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D617C" w14:textId="77777777" w:rsidR="00E56823" w:rsidRDefault="00E56823" w:rsidP="00286E4B">
      <w:pPr>
        <w:rPr>
          <w:sz w:val="20"/>
        </w:rPr>
      </w:pPr>
      <w:r>
        <w:rPr>
          <w:noProof/>
          <w:lang w:eastAsia="pt-BR"/>
        </w:rPr>
        <w:drawing>
          <wp:anchor distT="0" distB="0" distL="114300" distR="114300" simplePos="0" relativeHeight="251661824" behindDoc="0" locked="0" layoutInCell="1" allowOverlap="1" wp14:anchorId="297C0860" wp14:editId="165A0911">
            <wp:simplePos x="0" y="0"/>
            <wp:positionH relativeFrom="column">
              <wp:posOffset>208280</wp:posOffset>
            </wp:positionH>
            <wp:positionV relativeFrom="paragraph">
              <wp:posOffset>43815</wp:posOffset>
            </wp:positionV>
            <wp:extent cx="610235" cy="845820"/>
            <wp:effectExtent l="0" t="0" r="0" b="0"/>
            <wp:wrapNone/>
            <wp:docPr id="5" name="Imagem 5" descr="Ficheiro:Brasao UF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eiro:Brasao UFPA.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10235" cy="845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1B985" w14:textId="77777777" w:rsidR="00E56823" w:rsidRDefault="00E56823" w:rsidP="00E56823">
      <w:pPr>
        <w:keepNext/>
        <w:keepLines/>
        <w:jc w:val="center"/>
        <w:rPr>
          <w:sz w:val="20"/>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55"/>
        <w:gridCol w:w="7901"/>
      </w:tblGrid>
      <w:tr w:rsidR="00E56823" w:rsidRPr="00972332" w14:paraId="0F66C506" w14:textId="77777777" w:rsidTr="00E674A5">
        <w:tc>
          <w:tcPr>
            <w:tcW w:w="1809" w:type="dxa"/>
            <w:shd w:val="clear" w:color="auto" w:fill="auto"/>
          </w:tcPr>
          <w:p w14:paraId="75371D99" w14:textId="77777777" w:rsidR="00E56823" w:rsidRPr="00667E61" w:rsidRDefault="00E56823" w:rsidP="00E674A5">
            <w:pPr>
              <w:autoSpaceDE w:val="0"/>
              <w:autoSpaceDN w:val="0"/>
              <w:adjustRightInd w:val="0"/>
              <w:jc w:val="center"/>
            </w:pPr>
          </w:p>
        </w:tc>
        <w:tc>
          <w:tcPr>
            <w:tcW w:w="8136" w:type="dxa"/>
            <w:shd w:val="clear" w:color="auto" w:fill="auto"/>
          </w:tcPr>
          <w:p w14:paraId="5E776134" w14:textId="77777777" w:rsidR="00E56823" w:rsidRPr="00972332" w:rsidRDefault="00E56823" w:rsidP="00E674A5">
            <w:pPr>
              <w:keepLines/>
              <w:spacing w:line="276" w:lineRule="auto"/>
              <w:rPr>
                <w:rFonts w:ascii="Arial Narrow" w:hAnsi="Arial Narrow" w:cs="Calibri"/>
                <w:b/>
                <w:smallCaps/>
                <w:sz w:val="20"/>
              </w:rPr>
            </w:pPr>
            <w:r w:rsidRPr="00972332">
              <w:rPr>
                <w:rFonts w:ascii="Arial Narrow" w:hAnsi="Arial Narrow" w:cs="Calibri"/>
                <w:b/>
                <w:smallCaps/>
                <w:sz w:val="20"/>
              </w:rPr>
              <w:t>Serviço Público Federal</w:t>
            </w:r>
          </w:p>
          <w:p w14:paraId="24D8F404" w14:textId="77777777" w:rsidR="00E56823" w:rsidRPr="00972332" w:rsidRDefault="00E56823" w:rsidP="00E674A5">
            <w:pPr>
              <w:keepLines/>
              <w:spacing w:line="276" w:lineRule="auto"/>
              <w:rPr>
                <w:rFonts w:ascii="Arial Narrow" w:hAnsi="Arial Narrow" w:cs="Calibri"/>
                <w:b/>
                <w:smallCaps/>
                <w:sz w:val="20"/>
              </w:rPr>
            </w:pPr>
            <w:r w:rsidRPr="00972332">
              <w:rPr>
                <w:rFonts w:ascii="Arial Narrow" w:hAnsi="Arial Narrow" w:cs="Calibri"/>
                <w:b/>
                <w:smallCaps/>
                <w:sz w:val="20"/>
              </w:rPr>
              <w:t>Universidade Federal do Pará — UFPA</w:t>
            </w:r>
          </w:p>
          <w:p w14:paraId="3215F50D" w14:textId="77777777" w:rsidR="00E56823" w:rsidRPr="00972332" w:rsidRDefault="00E56823" w:rsidP="00E674A5">
            <w:pPr>
              <w:autoSpaceDE w:val="0"/>
              <w:autoSpaceDN w:val="0"/>
              <w:adjustRightInd w:val="0"/>
              <w:rPr>
                <w:rFonts w:ascii="Arial Narrow" w:hAnsi="Arial Narrow" w:cs="Calibri"/>
              </w:rPr>
            </w:pPr>
            <w:r w:rsidRPr="00972332">
              <w:rPr>
                <w:rFonts w:ascii="Arial Narrow" w:hAnsi="Arial Narrow" w:cs="Calibri"/>
                <w:b/>
                <w:smallCaps/>
                <w:sz w:val="20"/>
              </w:rPr>
              <w:t>Comissão Permanente de Licitação  — CPL</w:t>
            </w:r>
          </w:p>
        </w:tc>
      </w:tr>
    </w:tbl>
    <w:p w14:paraId="74A12DB9" w14:textId="77777777" w:rsidR="00E56823" w:rsidRDefault="00E56823" w:rsidP="00E56823">
      <w:pPr>
        <w:pStyle w:val="Ttulo3"/>
        <w:rPr>
          <w:b/>
          <w:sz w:val="20"/>
          <w:u w:val="single"/>
        </w:rPr>
      </w:pPr>
    </w:p>
    <w:p w14:paraId="66641B66" w14:textId="77777777" w:rsidR="00E56823" w:rsidRPr="00E674A5" w:rsidRDefault="00E56823" w:rsidP="00E56823">
      <w:pPr>
        <w:jc w:val="center"/>
        <w:rPr>
          <w:rFonts w:ascii="Times New Roman" w:hAnsi="Times New Roman" w:cs="Times New Roman"/>
          <w:b/>
          <w:sz w:val="24"/>
          <w:szCs w:val="24"/>
        </w:rPr>
      </w:pPr>
      <w:r w:rsidRPr="00E674A5">
        <w:rPr>
          <w:rFonts w:ascii="Times New Roman" w:hAnsi="Times New Roman" w:cs="Times New Roman"/>
          <w:b/>
          <w:sz w:val="24"/>
          <w:szCs w:val="24"/>
        </w:rPr>
        <w:t>ANEXO I</w:t>
      </w:r>
    </w:p>
    <w:p w14:paraId="79C330A0" w14:textId="77777777" w:rsidR="00E56823" w:rsidRPr="00E674A5" w:rsidRDefault="00E56823" w:rsidP="008F612E">
      <w:pPr>
        <w:pStyle w:val="Ttulo3"/>
        <w:rPr>
          <w:rFonts w:ascii="Times New Roman" w:hAnsi="Times New Roman" w:cs="Times New Roman"/>
          <w:b/>
          <w:sz w:val="24"/>
          <w:szCs w:val="24"/>
          <w:u w:val="single"/>
        </w:rPr>
      </w:pPr>
    </w:p>
    <w:p w14:paraId="278AE92A" w14:textId="77777777" w:rsidR="008F612E" w:rsidRPr="00E674A5" w:rsidRDefault="008F612E" w:rsidP="008F612E">
      <w:pPr>
        <w:pStyle w:val="Ttulo3"/>
        <w:rPr>
          <w:rFonts w:ascii="Times New Roman" w:hAnsi="Times New Roman" w:cs="Times New Roman"/>
          <w:spacing w:val="-3"/>
          <w:sz w:val="24"/>
          <w:szCs w:val="24"/>
        </w:rPr>
      </w:pPr>
      <w:r w:rsidRPr="00E674A5">
        <w:rPr>
          <w:rFonts w:ascii="Times New Roman" w:hAnsi="Times New Roman" w:cs="Times New Roman"/>
          <w:b/>
          <w:sz w:val="24"/>
          <w:szCs w:val="24"/>
          <w:u w:val="single"/>
        </w:rPr>
        <w:t>TERMO DE REFERÊNCIA</w:t>
      </w:r>
    </w:p>
    <w:p w14:paraId="171FB8A4" w14:textId="77777777" w:rsidR="008F612E" w:rsidRPr="005D2FF8" w:rsidRDefault="008F612E" w:rsidP="008F612E">
      <w:pPr>
        <w:suppressAutoHyphens w:val="0"/>
        <w:jc w:val="center"/>
        <w:rPr>
          <w:rFonts w:ascii="Times New Roman" w:hAnsi="Times New Roman" w:cs="Times New Roman"/>
          <w:sz w:val="24"/>
          <w:szCs w:val="24"/>
          <w:lang w:eastAsia="pt-BR"/>
        </w:rPr>
      </w:pPr>
    </w:p>
    <w:p w14:paraId="001B9DF2" w14:textId="77777777" w:rsidR="00196F1F" w:rsidRPr="005D2FF8" w:rsidRDefault="00196F1F" w:rsidP="00196F1F">
      <w:pPr>
        <w:spacing w:before="120" w:after="120"/>
        <w:jc w:val="both"/>
        <w:rPr>
          <w:rFonts w:ascii="Times New Roman" w:hAnsi="Times New Roman" w:cs="Times New Roman"/>
          <w:b/>
          <w:sz w:val="24"/>
          <w:szCs w:val="24"/>
        </w:rPr>
      </w:pPr>
    </w:p>
    <w:p w14:paraId="2F3B1366" w14:textId="19705108" w:rsidR="0028145C" w:rsidRPr="005D2FF8" w:rsidRDefault="00196F1F" w:rsidP="00196F1F">
      <w:pPr>
        <w:spacing w:before="120" w:after="120"/>
        <w:jc w:val="both"/>
        <w:rPr>
          <w:rFonts w:ascii="Times New Roman" w:hAnsi="Times New Roman" w:cs="Times New Roman"/>
          <w:b/>
          <w:sz w:val="24"/>
          <w:szCs w:val="24"/>
        </w:rPr>
      </w:pPr>
      <w:bookmarkStart w:id="0" w:name="_Hlk17968722"/>
      <w:r w:rsidRPr="005D2FF8">
        <w:rPr>
          <w:rFonts w:ascii="Times New Roman" w:hAnsi="Times New Roman" w:cs="Times New Roman"/>
          <w:b/>
          <w:sz w:val="24"/>
          <w:szCs w:val="24"/>
        </w:rPr>
        <w:t>CONTRATAÇÃO DE SERVIÇOS DE MANUTENÇÃO PREVENTIVA E CORRETIVA SOB DEMANDA</w:t>
      </w:r>
      <w:r w:rsidR="0028145C" w:rsidRPr="005D2FF8">
        <w:rPr>
          <w:rFonts w:ascii="Times New Roman" w:hAnsi="Times New Roman" w:cs="Times New Roman"/>
          <w:b/>
          <w:sz w:val="24"/>
          <w:szCs w:val="24"/>
        </w:rPr>
        <w:t xml:space="preserve"> </w:t>
      </w:r>
      <w:r w:rsidRPr="005D2FF8">
        <w:rPr>
          <w:rFonts w:ascii="Times New Roman" w:hAnsi="Times New Roman" w:cs="Times New Roman"/>
          <w:b/>
          <w:sz w:val="24"/>
          <w:szCs w:val="24"/>
        </w:rPr>
        <w:t>NAS INSTLAÇAÕES DE</w:t>
      </w:r>
      <w:r w:rsidR="0028145C" w:rsidRPr="005D2FF8">
        <w:rPr>
          <w:rFonts w:ascii="Times New Roman" w:hAnsi="Times New Roman" w:cs="Times New Roman"/>
          <w:b/>
          <w:bCs/>
          <w:sz w:val="24"/>
          <w:szCs w:val="24"/>
        </w:rPr>
        <w:t xml:space="preserve"> INFRAESTRUTURA ELÉTRICA DE ALTA E BAIXA TENSÃO</w:t>
      </w:r>
      <w:r w:rsidR="0028145C" w:rsidRPr="005D2FF8">
        <w:rPr>
          <w:rFonts w:ascii="Times New Roman" w:hAnsi="Times New Roman" w:cs="Times New Roman"/>
          <w:b/>
          <w:sz w:val="24"/>
          <w:szCs w:val="24"/>
        </w:rPr>
        <w:t xml:space="preserve"> NA CIDADE UNIVERSITÁRIA PROF. JOSÉ DA SILVEIRA NETTO, DEMAIS UNIDADES DA UFPA NA CIDADE DE BELÉM E NOS CAMPI DO INTERIOR.</w:t>
      </w:r>
    </w:p>
    <w:bookmarkEnd w:id="0"/>
    <w:p w14:paraId="5D8F4EFA" w14:textId="77777777" w:rsidR="008F612E" w:rsidRPr="005D2FF8" w:rsidRDefault="008F612E" w:rsidP="00FF1010">
      <w:pPr>
        <w:suppressAutoHyphens w:val="0"/>
        <w:jc w:val="center"/>
        <w:rPr>
          <w:rFonts w:ascii="Times New Roman" w:hAnsi="Times New Roman" w:cs="Times New Roman"/>
          <w:b/>
          <w:sz w:val="24"/>
          <w:szCs w:val="24"/>
          <w:u w:val="single"/>
          <w:lang w:eastAsia="pt-BR"/>
        </w:rPr>
      </w:pPr>
    </w:p>
    <w:p w14:paraId="5DD5B6D8"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DO OBJETO</w:t>
      </w:r>
    </w:p>
    <w:p w14:paraId="2F0027DF" w14:textId="2CA4FB68" w:rsidR="00196F1F" w:rsidRPr="005D2FF8" w:rsidRDefault="0098386F" w:rsidP="00196F1F">
      <w:pPr>
        <w:widowControl w:val="0"/>
        <w:suppressAutoHyphens w:val="0"/>
        <w:spacing w:after="240"/>
        <w:ind w:firstLine="708"/>
        <w:jc w:val="both"/>
        <w:rPr>
          <w:rFonts w:ascii="Times New Roman" w:eastAsia="Lucida Sans Unicode" w:hAnsi="Times New Roman" w:cs="Times New Roman"/>
          <w:kern w:val="1"/>
          <w:sz w:val="24"/>
          <w:szCs w:val="24"/>
        </w:rPr>
      </w:pPr>
      <w:r w:rsidRPr="005D2FF8">
        <w:rPr>
          <w:rFonts w:ascii="Times New Roman" w:hAnsi="Times New Roman" w:cs="Times New Roman"/>
          <w:sz w:val="24"/>
          <w:szCs w:val="24"/>
        </w:rPr>
        <w:t xml:space="preserve">Este Termo de Referência constitui peça integrante e inseparável do respectivo procedimento licitatório, visando à </w:t>
      </w:r>
      <w:r w:rsidRPr="005D2FF8">
        <w:rPr>
          <w:rFonts w:ascii="Times New Roman" w:hAnsi="Times New Roman" w:cs="Times New Roman"/>
          <w:b/>
          <w:bCs/>
          <w:sz w:val="24"/>
          <w:szCs w:val="24"/>
        </w:rPr>
        <w:t>contratação</w:t>
      </w:r>
      <w:r w:rsidR="00196F1F" w:rsidRPr="005D2FF8">
        <w:rPr>
          <w:rFonts w:ascii="Times New Roman" w:hAnsi="Times New Roman" w:cs="Times New Roman"/>
          <w:b/>
          <w:bCs/>
          <w:sz w:val="24"/>
          <w:szCs w:val="24"/>
        </w:rPr>
        <w:t>,</w:t>
      </w:r>
      <w:r w:rsidRPr="005D2FF8">
        <w:rPr>
          <w:rFonts w:ascii="Times New Roman" w:hAnsi="Times New Roman" w:cs="Times New Roman"/>
          <w:b/>
          <w:bCs/>
          <w:sz w:val="24"/>
          <w:szCs w:val="24"/>
        </w:rPr>
        <w:t xml:space="preserve"> </w:t>
      </w:r>
      <w:r w:rsidR="00196F1F" w:rsidRPr="005D2FF8">
        <w:rPr>
          <w:rFonts w:ascii="Times New Roman" w:hAnsi="Times New Roman" w:cs="Times New Roman"/>
          <w:b/>
          <w:bCs/>
          <w:sz w:val="24"/>
          <w:szCs w:val="24"/>
        </w:rPr>
        <w:t xml:space="preserve">sob demanda, de serviços de </w:t>
      </w:r>
      <w:r w:rsidR="00012907" w:rsidRPr="005D2FF8">
        <w:rPr>
          <w:rFonts w:ascii="Times New Roman" w:hAnsi="Times New Roman" w:cs="Times New Roman"/>
          <w:b/>
          <w:bCs/>
          <w:sz w:val="24"/>
          <w:szCs w:val="24"/>
        </w:rPr>
        <w:t>engenharia de natureza frequente relativos à infraestrutura elétrica de alta e baixa tensão na Cidade Universitária Prof. José da Silveira Netto, demais unidades da UFPA na cidade de Belém e nos campi do interior</w:t>
      </w:r>
      <w:r w:rsidR="009D12F7" w:rsidRPr="005D2FF8">
        <w:rPr>
          <w:rFonts w:ascii="Times New Roman" w:hAnsi="Times New Roman" w:cs="Times New Roman"/>
          <w:sz w:val="24"/>
          <w:szCs w:val="24"/>
        </w:rPr>
        <w:t xml:space="preserve">, </w:t>
      </w:r>
      <w:r w:rsidR="00196F1F" w:rsidRPr="005D2FF8">
        <w:rPr>
          <w:rFonts w:ascii="Times New Roman" w:eastAsia="Lucida Sans Unicode" w:hAnsi="Times New Roman" w:cs="Times New Roman"/>
          <w:kern w:val="1"/>
          <w:sz w:val="24"/>
          <w:szCs w:val="24"/>
        </w:rPr>
        <w:t>no Estado do Pará, doravante denominada CONTRATANTE, e em quaisquer novas instalações que venham a ser ocupadas por este Órgão no Estado, compreendendo</w:t>
      </w:r>
      <w:r w:rsidR="00196F1F" w:rsidRPr="005D2FF8">
        <w:rPr>
          <w:rFonts w:ascii="Times New Roman" w:hAnsi="Times New Roman" w:cs="Times New Roman"/>
          <w:sz w:val="24"/>
          <w:szCs w:val="24"/>
        </w:rPr>
        <w:t>:</w:t>
      </w:r>
    </w:p>
    <w:p w14:paraId="340664FD" w14:textId="3009D9D1" w:rsidR="00196F1F" w:rsidRPr="005D2FF8" w:rsidRDefault="00196F1F" w:rsidP="00196F1F">
      <w:pPr>
        <w:widowControl w:val="0"/>
        <w:numPr>
          <w:ilvl w:val="2"/>
          <w:numId w:val="11"/>
        </w:numPr>
        <w:suppressAutoHyphens w:val="0"/>
        <w:jc w:val="both"/>
        <w:rPr>
          <w:rFonts w:ascii="Times New Roman" w:eastAsia="Lucida Sans Unicode" w:hAnsi="Times New Roman" w:cs="Times New Roman"/>
          <w:i/>
          <w:iCs/>
          <w:kern w:val="1"/>
          <w:sz w:val="24"/>
          <w:szCs w:val="24"/>
        </w:rPr>
      </w:pPr>
      <w:r w:rsidRPr="005D2FF8">
        <w:rPr>
          <w:rFonts w:ascii="Times New Roman" w:eastAsia="Lucida Sans Unicode" w:hAnsi="Times New Roman" w:cs="Times New Roman"/>
          <w:i/>
          <w:iCs/>
          <w:kern w:val="1"/>
          <w:sz w:val="24"/>
          <w:szCs w:val="24"/>
        </w:rPr>
        <w:t>Instalação, manutenção e serviços correlatos, nas instalações de Infraestrutura Elétrica de Alta e Baixa Tensão existentes ou que venham a ser instaladas;</w:t>
      </w:r>
    </w:p>
    <w:p w14:paraId="4348DD25" w14:textId="1AB96083" w:rsidR="00196F1F" w:rsidRPr="005D2FF8" w:rsidRDefault="00196F1F" w:rsidP="00012907">
      <w:pPr>
        <w:widowControl w:val="0"/>
        <w:suppressAutoHyphens w:val="0"/>
        <w:spacing w:after="240"/>
        <w:ind w:firstLine="708"/>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Ressalta-se que a CONTRATADA deverá arcar com fornecimento de todos os materiais, equipamentos, ferramentas e utensílios necessários, em quantidades e qualidades adequadas à perfeita execução contratuais, promovendo, quando requerido, sua substituição, de  modo a manter a boa e fiel execução do objeto.</w:t>
      </w:r>
    </w:p>
    <w:p w14:paraId="2ED71F95"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DO OBJETIVO</w:t>
      </w:r>
    </w:p>
    <w:p w14:paraId="5C33587D" w14:textId="6E18ACA9" w:rsidR="00957408" w:rsidRPr="005D2FF8" w:rsidRDefault="00957408" w:rsidP="00012907">
      <w:pPr>
        <w:widowControl w:val="0"/>
        <w:suppressAutoHyphens w:val="0"/>
        <w:spacing w:after="240"/>
        <w:ind w:firstLine="708"/>
        <w:jc w:val="both"/>
        <w:rPr>
          <w:rFonts w:ascii="Times New Roman" w:hAnsi="Times New Roman" w:cs="Times New Roman"/>
          <w:sz w:val="24"/>
          <w:szCs w:val="24"/>
        </w:rPr>
      </w:pPr>
      <w:r w:rsidRPr="005D2FF8">
        <w:rPr>
          <w:rFonts w:ascii="Times New Roman" w:hAnsi="Times New Roman" w:cs="Times New Roman"/>
          <w:sz w:val="24"/>
          <w:szCs w:val="24"/>
        </w:rPr>
        <w:t>Possibilitar a manutenção sob demanda, preventiva e corretiva, das diversas instalações de Infraestrutura elétrica de alta e baixa tensão na Cidade Universitária Prof. José da Silveira Netto, demais unidades da UFPA na cidade de Belém e nos campi do interior</w:t>
      </w:r>
      <w:r w:rsidR="00A6384E" w:rsidRPr="005D2FF8">
        <w:rPr>
          <w:rFonts w:ascii="Times New Roman" w:hAnsi="Times New Roman" w:cs="Times New Roman"/>
          <w:sz w:val="24"/>
          <w:szCs w:val="24"/>
        </w:rPr>
        <w:t xml:space="preserve"> e seus polos</w:t>
      </w:r>
      <w:r w:rsidRPr="005D2FF8">
        <w:rPr>
          <w:rFonts w:ascii="Times New Roman" w:hAnsi="Times New Roman" w:cs="Times New Roman"/>
          <w:sz w:val="24"/>
          <w:szCs w:val="24"/>
        </w:rPr>
        <w:t>, garantindo todas as condições de conforto ambiental, higiene e segurança para a continuidade das atividades do órgão, buscando a maior economicidade e o menor impacto ambiental possível.</w:t>
      </w:r>
    </w:p>
    <w:p w14:paraId="484DC080" w14:textId="128F715E"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JUSTIFICATIVA</w:t>
      </w:r>
      <w:r w:rsidR="00012907" w:rsidRPr="005D2FF8">
        <w:rPr>
          <w:rFonts w:ascii="Times New Roman" w:eastAsia="Lucida Sans Unicode" w:hAnsi="Times New Roman" w:cs="Times New Roman"/>
          <w:b/>
          <w:kern w:val="1"/>
          <w:sz w:val="24"/>
          <w:szCs w:val="24"/>
        </w:rPr>
        <w:t>S</w:t>
      </w:r>
      <w:r w:rsidRPr="005D2FF8">
        <w:rPr>
          <w:rFonts w:ascii="Times New Roman" w:eastAsia="Lucida Sans Unicode" w:hAnsi="Times New Roman" w:cs="Times New Roman"/>
          <w:b/>
          <w:kern w:val="1"/>
          <w:sz w:val="24"/>
          <w:szCs w:val="24"/>
        </w:rPr>
        <w:t xml:space="preserve"> DA CONTRATAÇÃO</w:t>
      </w:r>
    </w:p>
    <w:p w14:paraId="7B82CB17" w14:textId="6A501F9C" w:rsidR="00012907" w:rsidRPr="005D2FF8" w:rsidRDefault="00012907" w:rsidP="00012907">
      <w:pPr>
        <w:spacing w:before="120" w:after="120"/>
        <w:ind w:firstLine="708"/>
        <w:contextualSpacing/>
        <w:jc w:val="both"/>
        <w:rPr>
          <w:rFonts w:ascii="Times New Roman" w:hAnsi="Times New Roman" w:cs="Times New Roman"/>
          <w:sz w:val="24"/>
          <w:szCs w:val="24"/>
        </w:rPr>
      </w:pPr>
      <w:r w:rsidRPr="005D2FF8">
        <w:rPr>
          <w:rFonts w:ascii="Times New Roman" w:hAnsi="Times New Roman" w:cs="Times New Roman"/>
          <w:sz w:val="24"/>
          <w:szCs w:val="24"/>
        </w:rPr>
        <w:t>A Universidade Federal do Pará – UFPA, na Cidade Universitária Professor José da Silveira Netto, demais unidades da UFPA na cidade de Belém e nos campi do interior, necessita que sejam feitas as manutenções devidas na infraestrutura de suas instalações, para que nenhuma atividade desta IFES seja paralisada.</w:t>
      </w:r>
    </w:p>
    <w:p w14:paraId="63B632C1" w14:textId="733D2CDD" w:rsidR="00012907" w:rsidRPr="005D2FF8" w:rsidRDefault="00012907" w:rsidP="00012907">
      <w:pPr>
        <w:spacing w:before="120" w:after="120"/>
        <w:ind w:firstLine="708"/>
        <w:contextualSpacing/>
        <w:jc w:val="both"/>
        <w:rPr>
          <w:rFonts w:ascii="Times New Roman" w:hAnsi="Times New Roman" w:cs="Times New Roman"/>
          <w:sz w:val="24"/>
          <w:szCs w:val="24"/>
        </w:rPr>
      </w:pPr>
      <w:r w:rsidRPr="005D2FF8">
        <w:rPr>
          <w:rFonts w:ascii="Times New Roman" w:hAnsi="Times New Roman" w:cs="Times New Roman"/>
          <w:sz w:val="24"/>
          <w:szCs w:val="24"/>
        </w:rPr>
        <w:t>Esta necessidade da prestação dos serviços, ora mencionados, atenderão a Cidade Universitária José da Silveira Netto, demais unidades da UFPA na cidade de Belém e nos campi do interior</w:t>
      </w:r>
      <w:r w:rsidR="00A6384E" w:rsidRPr="005D2FF8">
        <w:rPr>
          <w:rFonts w:ascii="Times New Roman" w:hAnsi="Times New Roman" w:cs="Times New Roman"/>
          <w:sz w:val="24"/>
          <w:szCs w:val="24"/>
        </w:rPr>
        <w:t xml:space="preserve"> e seus polos</w:t>
      </w:r>
      <w:r w:rsidRPr="005D2FF8">
        <w:rPr>
          <w:rFonts w:ascii="Times New Roman" w:hAnsi="Times New Roman" w:cs="Times New Roman"/>
          <w:sz w:val="24"/>
          <w:szCs w:val="24"/>
        </w:rPr>
        <w:t>.</w:t>
      </w:r>
    </w:p>
    <w:p w14:paraId="1ED9A1A1" w14:textId="47FE0B71" w:rsidR="00012907" w:rsidRPr="005D2FF8" w:rsidRDefault="00012907" w:rsidP="002D6D75">
      <w:pPr>
        <w:ind w:firstLine="709"/>
        <w:jc w:val="both"/>
        <w:rPr>
          <w:rFonts w:ascii="Times New Roman" w:hAnsi="Times New Roman" w:cs="Times New Roman"/>
          <w:sz w:val="24"/>
          <w:szCs w:val="24"/>
        </w:rPr>
      </w:pPr>
      <w:r w:rsidRPr="005D2FF8">
        <w:rPr>
          <w:rFonts w:ascii="Times New Roman" w:hAnsi="Times New Roman" w:cs="Times New Roman"/>
          <w:sz w:val="24"/>
          <w:szCs w:val="24"/>
        </w:rPr>
        <w:t xml:space="preserve">A Lei nº 8.666/93 e alterações posteriores contemplam esses serviços que, por sua natureza, são necessários ao órgão, cuja paralisação pode ocasionar transtornos ao bom andamento das suas atividades, bem como riscos </w:t>
      </w:r>
      <w:r w:rsidR="00A6384E" w:rsidRPr="005D2FF8">
        <w:rPr>
          <w:rFonts w:ascii="Times New Roman" w:hAnsi="Times New Roman" w:cs="Times New Roman"/>
          <w:sz w:val="24"/>
          <w:szCs w:val="24"/>
        </w:rPr>
        <w:t>à</w:t>
      </w:r>
      <w:r w:rsidRPr="005D2FF8">
        <w:rPr>
          <w:rFonts w:ascii="Times New Roman" w:hAnsi="Times New Roman" w:cs="Times New Roman"/>
          <w:sz w:val="24"/>
          <w:szCs w:val="24"/>
        </w:rPr>
        <w:t xml:space="preserve"> saúde pública e ao meio ambiente. Os serviços solicitados se enquadram perfeitamente nessa essência, são de natureza necessária e, portanto, deverão ser executados com competência, para que não venha comprometer a ordem e causar sérios prejuízos para a Administração.</w:t>
      </w:r>
    </w:p>
    <w:p w14:paraId="44C42C8D" w14:textId="2BEBD74F" w:rsidR="002D6D75" w:rsidRPr="005D2FF8" w:rsidRDefault="002D6D75" w:rsidP="002D6D75">
      <w:pPr>
        <w:spacing w:after="240"/>
        <w:ind w:firstLine="709"/>
        <w:jc w:val="both"/>
        <w:rPr>
          <w:rFonts w:ascii="Times New Roman" w:hAnsi="Times New Roman" w:cs="Times New Roman"/>
          <w:sz w:val="24"/>
          <w:szCs w:val="24"/>
        </w:rPr>
      </w:pPr>
      <w:r w:rsidRPr="005D2FF8">
        <w:rPr>
          <w:rFonts w:ascii="Times New Roman" w:hAnsi="Times New Roman" w:cs="Times New Roman"/>
          <w:sz w:val="24"/>
          <w:szCs w:val="24"/>
        </w:rPr>
        <w:t xml:space="preserve">Além disso, os serviços de engenharia relativos à </w:t>
      </w:r>
      <w:r w:rsidR="00BE6768" w:rsidRPr="005D2FF8">
        <w:rPr>
          <w:rFonts w:ascii="Times New Roman" w:hAnsi="Times New Roman" w:cs="Times New Roman"/>
          <w:sz w:val="24"/>
          <w:szCs w:val="24"/>
        </w:rPr>
        <w:t>Infraestrutura</w:t>
      </w:r>
      <w:r w:rsidRPr="005D2FF8">
        <w:rPr>
          <w:rFonts w:ascii="Times New Roman" w:hAnsi="Times New Roman" w:cs="Times New Roman"/>
          <w:sz w:val="24"/>
          <w:szCs w:val="24"/>
        </w:rPr>
        <w:t xml:space="preserve"> Elétrica de Alta e Baixa Tensão na Cidade Universitária Prof. José da Silveira Netto, demais unidades da UFPA na cidade de </w:t>
      </w:r>
      <w:r w:rsidRPr="005D2FF8">
        <w:rPr>
          <w:rFonts w:ascii="Times New Roman" w:hAnsi="Times New Roman" w:cs="Times New Roman"/>
          <w:sz w:val="24"/>
          <w:szCs w:val="24"/>
        </w:rPr>
        <w:lastRenderedPageBreak/>
        <w:t>Belém e</w:t>
      </w:r>
      <w:r w:rsidR="00BE6768" w:rsidRPr="005D2FF8">
        <w:rPr>
          <w:rFonts w:ascii="Times New Roman" w:hAnsi="Times New Roman" w:cs="Times New Roman"/>
          <w:sz w:val="24"/>
          <w:szCs w:val="24"/>
        </w:rPr>
        <w:t xml:space="preserve"> nos campi do interior</w:t>
      </w:r>
      <w:r w:rsidR="00D02B20" w:rsidRPr="005D2FF8">
        <w:rPr>
          <w:rFonts w:ascii="Times New Roman" w:hAnsi="Times New Roman" w:cs="Times New Roman"/>
          <w:sz w:val="24"/>
          <w:szCs w:val="24"/>
        </w:rPr>
        <w:t xml:space="preserve"> e seus polos</w:t>
      </w:r>
      <w:r w:rsidRPr="005D2FF8">
        <w:rPr>
          <w:rFonts w:ascii="Times New Roman" w:hAnsi="Times New Roman" w:cs="Times New Roman"/>
          <w:sz w:val="24"/>
          <w:szCs w:val="24"/>
        </w:rPr>
        <w:t xml:space="preserve">, são de natureza comum, conforme estatui o </w:t>
      </w:r>
      <w:r w:rsidR="00DE6F98">
        <w:rPr>
          <w:rFonts w:ascii="Times New Roman" w:hAnsi="Times New Roman" w:cs="Times New Roman"/>
          <w:sz w:val="24"/>
          <w:szCs w:val="24"/>
        </w:rPr>
        <w:t xml:space="preserve">art. 1º, </w:t>
      </w:r>
      <w:r w:rsidR="00DE6F98" w:rsidRPr="00DE6F98">
        <w:rPr>
          <w:rFonts w:ascii="Times New Roman" w:hAnsi="Times New Roman" w:cs="Times New Roman"/>
          <w:sz w:val="24"/>
          <w:szCs w:val="24"/>
        </w:rPr>
        <w:t>§</w:t>
      </w:r>
      <w:r w:rsidR="00DE6F98">
        <w:rPr>
          <w:rFonts w:ascii="Times New Roman" w:hAnsi="Times New Roman" w:cs="Times New Roman"/>
          <w:sz w:val="24"/>
          <w:szCs w:val="24"/>
        </w:rPr>
        <w:t xml:space="preserve"> único, da Lei 10.520/2002, e a Súmula 257 do TCU.</w:t>
      </w:r>
    </w:p>
    <w:p w14:paraId="510AC9AB" w14:textId="1AB9CD09"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DO FUNDAMENTO LEGAL</w:t>
      </w:r>
    </w:p>
    <w:p w14:paraId="4E76D8DE" w14:textId="66349D7E" w:rsidR="00957408" w:rsidRPr="005D2FF8" w:rsidRDefault="00957408" w:rsidP="003C5110">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contratação de pessoa jurídica para a prestação dos serviços objeto do presente Termo de Referência encontra amparo legal no Decreto n.º </w:t>
      </w:r>
      <w:r w:rsidR="009C7DD0">
        <w:rPr>
          <w:rFonts w:ascii="Times New Roman" w:eastAsia="Lucida Sans Unicode" w:hAnsi="Times New Roman" w:cs="Times New Roman"/>
          <w:kern w:val="1"/>
          <w:sz w:val="24"/>
          <w:szCs w:val="24"/>
        </w:rPr>
        <w:t>9.507/18</w:t>
      </w:r>
      <w:r w:rsidRPr="005D2FF8">
        <w:rPr>
          <w:rFonts w:ascii="Times New Roman" w:eastAsia="Lucida Sans Unicode" w:hAnsi="Times New Roman" w:cs="Times New Roman"/>
          <w:kern w:val="1"/>
          <w:sz w:val="24"/>
          <w:szCs w:val="24"/>
        </w:rPr>
        <w:t>; na Instrução Normativa n.º 05, de 26 de maio de 2017, do Ministério do Planejamento, Desenvolvimento e Gestão - IN MPDG n.º 05/2017.; e nas demais disposições a serem estabelecidas no Edital e seus Anexos.</w:t>
      </w:r>
    </w:p>
    <w:p w14:paraId="406A8E19" w14:textId="77777777" w:rsidR="00957408" w:rsidRPr="005D2FF8" w:rsidRDefault="00957408" w:rsidP="003C5110">
      <w:pPr>
        <w:widowControl w:val="0"/>
        <w:suppressAutoHyphens w:val="0"/>
        <w:jc w:val="both"/>
        <w:rPr>
          <w:rFonts w:ascii="Times New Roman" w:eastAsia="Lucida Sans Unicode" w:hAnsi="Times New Roman" w:cs="Times New Roman"/>
          <w:kern w:val="1"/>
          <w:sz w:val="24"/>
          <w:szCs w:val="24"/>
        </w:rPr>
      </w:pPr>
    </w:p>
    <w:p w14:paraId="52DA1991" w14:textId="77777777" w:rsidR="00957408" w:rsidRPr="005D2FF8" w:rsidRDefault="00957408" w:rsidP="003C5110">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legislação aplicável à contratação do objeto do presente Termo de Referência encontra amparo legal na Lei n. º 10.520, de 17 de julho de 2002; na Lei Complementar n. º 123, de 14 de dezembro de 2006; no Decreto n. º 3.555, de 08 de agosto de 2000 e alterações posteriores; no Decreto 5.450, de 31 de maio de 2005; no Decreto n. º 8.538 de 6 de outubro de 2015; no Decreto n.º 7.983, de 8 de abril de 2013; Decreto 7.892, de 23 de janeiro de 2013; e na Instrução Normativa n.º 5, de 27 de junho de 2014, com alterações promovidas pela Instrução Normativa nº 3 de 20 de Abril de 2017, aplicando-se, subsidiariamente, as normas da Lei n. º 8.666/93 e suas alterações.</w:t>
      </w:r>
    </w:p>
    <w:p w14:paraId="1413AA44" w14:textId="77777777" w:rsidR="00957408" w:rsidRPr="005D2FF8" w:rsidRDefault="00957408" w:rsidP="003C5110">
      <w:pPr>
        <w:widowControl w:val="0"/>
        <w:suppressAutoHyphens w:val="0"/>
        <w:jc w:val="both"/>
        <w:rPr>
          <w:rFonts w:ascii="Times New Roman" w:eastAsia="Lucida Sans Unicode" w:hAnsi="Times New Roman" w:cs="Times New Roman"/>
          <w:kern w:val="1"/>
          <w:sz w:val="24"/>
          <w:szCs w:val="24"/>
        </w:rPr>
      </w:pPr>
    </w:p>
    <w:p w14:paraId="5177BD55" w14:textId="77777777" w:rsidR="00957408" w:rsidRPr="005D2FF8" w:rsidRDefault="00957408" w:rsidP="003C5110">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Os serviços referenciados neste Termo de Referência, dadas as suas características, pautadas em especificações usuais de mercado e detentoras de padrões de desempenho e qualidade objetivamente definidos neste Termo de Referência, enquadram-se no conceito de serviços comuns, conforme definido no § 1º, do art. 2º, do Decreto n. º 5.450, de 31 de maio de 2005.</w:t>
      </w:r>
    </w:p>
    <w:p w14:paraId="79A73C6B" w14:textId="77777777" w:rsidR="00957408" w:rsidRPr="005D2FF8" w:rsidRDefault="00957408" w:rsidP="000B20F8">
      <w:pPr>
        <w:widowControl w:val="0"/>
        <w:suppressAutoHyphens w:val="0"/>
        <w:jc w:val="both"/>
        <w:rPr>
          <w:rFonts w:ascii="Times New Roman" w:eastAsia="Lucida Sans Unicode" w:hAnsi="Times New Roman" w:cs="Times New Roman"/>
          <w:kern w:val="1"/>
          <w:sz w:val="24"/>
          <w:szCs w:val="24"/>
        </w:rPr>
      </w:pPr>
    </w:p>
    <w:p w14:paraId="1FC5CD35" w14:textId="77777777" w:rsidR="00957408" w:rsidRPr="005D2FF8" w:rsidRDefault="00957408" w:rsidP="003C5110">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legislação de regência é clara no sentido de se utilizar o SRP quando o atendimento for feito a mais de um órgão pela solução licitada; ou quando houver a necessidade de contratações frequentes, ainda que em contratos continuados como já decidiu pela aplicabilidade o Tribunal de Contas da União, bem como na incerteza do que se gastará com a demanda.</w:t>
      </w:r>
    </w:p>
    <w:p w14:paraId="025E394F" w14:textId="77777777" w:rsidR="00957408" w:rsidRPr="005D2FF8" w:rsidRDefault="00957408" w:rsidP="000B20F8">
      <w:pPr>
        <w:widowControl w:val="0"/>
        <w:suppressAutoHyphens w:val="0"/>
        <w:jc w:val="both"/>
        <w:rPr>
          <w:rFonts w:ascii="Times New Roman" w:eastAsia="Lucida Sans Unicode" w:hAnsi="Times New Roman" w:cs="Times New Roman"/>
          <w:kern w:val="1"/>
          <w:sz w:val="24"/>
          <w:szCs w:val="24"/>
        </w:rPr>
      </w:pPr>
    </w:p>
    <w:p w14:paraId="73C93103" w14:textId="77777777" w:rsidR="00957408" w:rsidRPr="005D2FF8" w:rsidRDefault="00957408" w:rsidP="003C5110">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Claramente, nos casos de utilização do SRP, a Procuradoria Geral Federal, através da Câmara Permanente de Licitações e Contratos, delimitou qual seria o regime de execução para as contratações sob demanda, entendimento do qual trazemos o excerto:</w:t>
      </w:r>
    </w:p>
    <w:p w14:paraId="086A2B78"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15. Nos regimes de empreitada por preço global e de empreitada integral o valor da remuneração do contratado não depende da necessidade da Administração será um valor certo, que será desembolsado pelo Poder Público conforme o contratado executar o serviço ao tempo previsto no cronograma.</w:t>
      </w:r>
    </w:p>
    <w:p w14:paraId="6C1249DF"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16. Já no caso da empreitada por preço unitário, a que interessa ao tema em análise, é possível que a Administração contrate por uma quantidade determinada e pague os montantes conforme eles forem executados. Nessa hipótese, a principal diferença entre a empreitada por preço unitário e as demais reside na forma como será aferida a remuneração do contratado.</w:t>
      </w:r>
    </w:p>
    <w:p w14:paraId="14A8E175"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17. Segundo Lucas Rocha Furtado, A distinção entre as diferentes modalidades de empreitada reside no critério que será utilizado para remunerar o contratado. Na empreitada por preço unitário são definidas as unidades a serem executadas (em metros quadrados, metros cúbicos, quantidades especificamente identificadas, etc.) e a remuneração será feita em função do que for executado. Assim, por exemplo, se a Administração decide construir uma estrada, poderá definir as unidades em quilômetros de asfalto, ou em metros quadrados (é evidente que a qualidade do asfalto desejado deverá estar igualmente especificado no contrato), e á medida que forem sendo executadas as unidades (quilômetros, metros quadrados etc.), conforme definido no cronograma físico da obra, será feita a remuneração da empresa contratada, nos termos do cronograma financeiro. Essa modalidade de empreitada é a que mais convém à Administração, em face de ser a modalidade que melhor identifica o valor a ser pago ao contratado.</w:t>
      </w:r>
    </w:p>
    <w:p w14:paraId="2DDDF948"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 xml:space="preserve">18. Todavia, entendemos que a única diferença entre as modalidades de empreitada não está apenas no critério utilizado para remunerar o contratado. É fato que em alguns casos é possível fazer a empreitada por preço global, por preço unitário e até a empreitada integral. No entanto, em algumas situações só é possível - ou ao menos recomendável - que o Poder Público se valha da empreitada por preço unitário. Essa situação ocorre quando a quantidade a ser contratada não pode ser precisada pela Administração na fase </w:t>
      </w:r>
      <w:r w:rsidRPr="005D2FF8">
        <w:rPr>
          <w:rFonts w:ascii="Times New Roman" w:eastAsia="Lucida Sans Unicode" w:hAnsi="Times New Roman" w:cs="Times New Roman"/>
          <w:kern w:val="1"/>
          <w:sz w:val="20"/>
        </w:rPr>
        <w:lastRenderedPageBreak/>
        <w:t>de planejamento. Nesse sentido, vale fazer menção ao quanto dito no Curso de Auditoria de Obras Públicas, ministrado no âmbito do Instituto Serzedelo Corrêa, do Tribunal de Contas da União: A Lei de Licitações conceitua a empreitada por preço unitário como sendo o regime de execução no qual se contrata a execução da obra ou o serviço por preço certo de unidades determinadas. É utilizada sempre que os quantitativos a serem executados não puderem ser definidos com grande precisão.</w:t>
      </w:r>
    </w:p>
    <w:p w14:paraId="37B10657" w14:textId="514B614A"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 xml:space="preserve">19. </w:t>
      </w:r>
      <w:r w:rsidRPr="005D2FF8">
        <w:rPr>
          <w:rFonts w:ascii="Times New Roman" w:eastAsia="Lucida Sans Unicode" w:hAnsi="Times New Roman" w:cs="Times New Roman"/>
          <w:b/>
          <w:kern w:val="1"/>
          <w:sz w:val="20"/>
        </w:rPr>
        <w:t>Desse modo, a empreitada por preço unitário pode ser utilizada como contratação para execução conforme a demanda, o que não pode ocorrer nas demais modalidades de empreitada. Geralmente, esse regime de medida por preço unitário é utilizado nos ajustes no qual o objeto é um serviço contínuo (art. 57, II, da Lei nº 8.666/1993), porém cuja quantidade a ser demandada só pode ser definida na execução do contrato, tal qual acontece nos serviços de correio, passagem aérea, transporte de carga, etc</w:t>
      </w:r>
      <w:r w:rsidR="000B20F8" w:rsidRPr="005D2FF8">
        <w:rPr>
          <w:rStyle w:val="Refdenotaderodap"/>
          <w:rFonts w:ascii="Times New Roman" w:eastAsia="Lucida Sans Unicode" w:hAnsi="Times New Roman" w:cs="Times New Roman"/>
          <w:kern w:val="1"/>
          <w:sz w:val="20"/>
        </w:rPr>
        <w:footnoteReference w:id="1"/>
      </w:r>
      <w:r w:rsidRPr="005D2FF8">
        <w:rPr>
          <w:rFonts w:ascii="Times New Roman" w:eastAsia="Lucida Sans Unicode" w:hAnsi="Times New Roman" w:cs="Times New Roman"/>
          <w:kern w:val="1"/>
          <w:sz w:val="20"/>
        </w:rPr>
        <w:t>. (grifo nosso)</w:t>
      </w:r>
    </w:p>
    <w:p w14:paraId="1D4D0083" w14:textId="77777777" w:rsidR="00957408" w:rsidRPr="005D2FF8" w:rsidRDefault="00957408" w:rsidP="000B20F8">
      <w:pPr>
        <w:widowControl w:val="0"/>
        <w:suppressAutoHyphens w:val="0"/>
        <w:jc w:val="both"/>
        <w:rPr>
          <w:rFonts w:ascii="Times New Roman" w:eastAsia="Lucida Sans Unicode" w:hAnsi="Times New Roman" w:cs="Times New Roman"/>
          <w:kern w:val="1"/>
          <w:sz w:val="24"/>
          <w:szCs w:val="24"/>
        </w:rPr>
      </w:pPr>
    </w:p>
    <w:p w14:paraId="2E197151" w14:textId="77777777" w:rsidR="00957408" w:rsidRPr="005D2FF8" w:rsidRDefault="00957408" w:rsidP="003C5110">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Assim, não poderá ser outro o regime de execução da contratação pretendida que não o regime de empreitada indireta por preço unitário, visto que o atendimento será feito e remunerado SOB DEMANDA, tornando-se inequívoco que o Estado somente pagará aquilo que efetivamente usar. Ou seja, parafraseando a definição dos serviços no Direito Tributário, somente se remunerará o serviço efetivamente prestado e não o posto à disposição, como acontece nas contratações por postos de serviço, ou ainda naquelas onde exista equipe residente.</w:t>
      </w:r>
    </w:p>
    <w:p w14:paraId="211CEE18" w14:textId="77777777" w:rsidR="00957408" w:rsidRPr="005D2FF8" w:rsidRDefault="00957408" w:rsidP="000B20F8">
      <w:pPr>
        <w:widowControl w:val="0"/>
        <w:suppressAutoHyphens w:val="0"/>
        <w:jc w:val="both"/>
        <w:rPr>
          <w:rFonts w:ascii="Times New Roman" w:eastAsia="Lucida Sans Unicode" w:hAnsi="Times New Roman" w:cs="Times New Roman"/>
          <w:kern w:val="1"/>
          <w:sz w:val="24"/>
          <w:szCs w:val="24"/>
        </w:rPr>
      </w:pPr>
    </w:p>
    <w:p w14:paraId="6DE6D500" w14:textId="77777777" w:rsidR="00957408" w:rsidRPr="005D2FF8" w:rsidRDefault="00957408" w:rsidP="003C5110">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De igual forma, o mesmo Órgão Jurídico do Serviço Público Federal, pelo mesmo Colegiado, entendeu como prioritário o uso do SRP. Antes, contudo de chegar ao excerto que consolida tal entendimento, grafamos algumas da consideração feitas no mesmo Parecer já aludido. Vejamos:</w:t>
      </w:r>
    </w:p>
    <w:p w14:paraId="4B864960"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44. Por último, o inciso IV traz ao SRP as circunstâncias nas quais a demanda da Administração não pode ser precisada em termos de quantitativo. Aqui, o que sustenta o uso do SRP é a variação da necessidade do Poder Público. Nesse caso, a Administração terá ao seu dispor uma ata que a atenderá em caso de uma eventual necessidade. Caso essa demanda surja, deverá o órgão ou entidade contratar com o fornecedor/prestador que obteve seu preço registrado na ata.</w:t>
      </w:r>
    </w:p>
    <w:p w14:paraId="79B9C2C3"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45. Destacamos também que o Tribunal de Contas da União já decidiu pela regularidade do uso do SRP nos casos de serviços continuados, desde que a situação concreta se encaixe em um dos incisos do regulamento. É digno de nota o fato de essa decisão ter sido tomada ainda sob a égide do regulamento anterior, o Decreto nº 3.931/2001. Em seu voto, a Ministra Ana Arraes, relatora do Acórdão, assim se manifestou: É fato que os serviços de natureza continuada devem ser objeto de programação tal que permita a definição prévia dos quantitativos a serem contratados e, portanto, em regra não se enquadram na exigência disposta no inciso IV transcrito acima. Entretanto, não vejo óbices para que eventuais contratações atendam a um dos demais incisos do referido dispositivo, pois a subsunção da situação de fato a apenas uma dessas condições pode tornar regular a utilização do sistema de registro de preços. A proibição apenas em razão de não haver incerteza nos quantitativos a serem contratados resultaria em interpretação tal que condicionaria a adoção do registro de preços aos casos de preenchimento cumulativo de todas as hipóteses elencadas no artigo 2º do Decreto, o que considero limitar o SRP excessivamente e extrapolar os limites legalmente estabelecidos. Vislumbro a importância da utilização do SRP nos casos enquadrados no inciso III, por exemplo, onde a partir de uma cooperação mútua entre órgãos/entidades diferentes, incluindo aí um planejamento consistente de suas necessidades, a formação de uma ata de registro de preços poderia resultar em benefícios importantes. Também nos casos de contratação de serviços frequentemente demandados, mas que não sejam necessários ininterruptamente, a ata poderia ser uma solução eficaz e que coaduna com a eficiência e a economicidade almejadas na aplicação de recursos públicos.</w:t>
      </w:r>
    </w:p>
    <w:p w14:paraId="66719957"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46. Por fim, acompanhando o voto da relatora, o Plenário do TCU admitiu a utilização de registro de preço para serviços continuados com o seguinte texto:</w:t>
      </w:r>
    </w:p>
    <w:p w14:paraId="2F148B07"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1.5.1.1 quando da utilização do SRP, inclusive para contratação de serviços contínuos, fixe, no instrumento convocatório, os quantitativos máximos a serem contratados e controle, enquanto órgão gerenciador da ata a ser formada, as adesões posteriores, para que esses limites não sejam superados;</w:t>
      </w:r>
    </w:p>
    <w:p w14:paraId="42265F03"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lastRenderedPageBreak/>
        <w:t>47. Conforme dito no voto da Relatora do Acórdão transcrito, um dos casos nos quais seria cabível o SRP para serviço contínuo é quando for conveniente para atendimento a mais de um órgão ou entidade (art. 3º, III, do Decreto nº 7.892/2013). Nessa hipótese, como afirmamos no item 43 acima, o que sustentará as contratações futuras são os diversos contratos dos órgãos ou entidades envolvidas. Todavia, devemos observar que a demanda desses órgãos ou entidades poderá não ser futura, incerta e frequente, mas sim certa, contínua e imediata.</w:t>
      </w:r>
    </w:p>
    <w:p w14:paraId="5517DD44"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48</w:t>
      </w:r>
      <w:r w:rsidRPr="005D2FF8">
        <w:rPr>
          <w:rFonts w:ascii="Times New Roman" w:eastAsia="Lucida Sans Unicode" w:hAnsi="Times New Roman" w:cs="Times New Roman"/>
          <w:b/>
          <w:kern w:val="1"/>
          <w:sz w:val="20"/>
        </w:rPr>
        <w:t>. Por outro lado, acreditamos que o SRP também pode ser utilizado para contratação de serviço contínuo nos casos em que a demanda da Administração surgirá ao longo do tempo de vigência da ata. Imaginemos a situação de um órgão/ou entidade cujo espaço físico de atuação está sendo ampliado, com inaugurações frequentes. Nessa situação, poderia o gestor fazer um SRP para, por exemplo, serviço de limpeza, cuja contratação se daria conforme surgisse a necessidade da Administração.</w:t>
      </w:r>
    </w:p>
    <w:p w14:paraId="0F90581E" w14:textId="77777777"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49. Julgamos relevante, ainda, observarmos que, com base nos mesmos argumentos expostos nos itens 47 e 48 retro, o SRP também poderia ser utilizado para as compras continuadas, tendo em vista que nestas há as mesmas razões dos serviços continuados.</w:t>
      </w:r>
    </w:p>
    <w:p w14:paraId="2F912548" w14:textId="6509862A" w:rsidR="00957408" w:rsidRPr="005D2FF8" w:rsidRDefault="00957408" w:rsidP="000B20F8">
      <w:pPr>
        <w:widowControl w:val="0"/>
        <w:suppressAutoHyphens w:val="0"/>
        <w:ind w:left="2552"/>
        <w:jc w:val="both"/>
        <w:rPr>
          <w:rFonts w:ascii="Times New Roman" w:eastAsia="Lucida Sans Unicode" w:hAnsi="Times New Roman" w:cs="Times New Roman"/>
          <w:kern w:val="1"/>
          <w:sz w:val="20"/>
        </w:rPr>
      </w:pPr>
      <w:r w:rsidRPr="005D2FF8">
        <w:rPr>
          <w:rFonts w:ascii="Times New Roman" w:eastAsia="Lucida Sans Unicode" w:hAnsi="Times New Roman" w:cs="Times New Roman"/>
          <w:kern w:val="1"/>
          <w:sz w:val="20"/>
        </w:rPr>
        <w:t xml:space="preserve">50. </w:t>
      </w:r>
      <w:r w:rsidRPr="005D2FF8">
        <w:rPr>
          <w:rFonts w:ascii="Times New Roman" w:eastAsia="Lucida Sans Unicode" w:hAnsi="Times New Roman" w:cs="Times New Roman"/>
          <w:b/>
          <w:kern w:val="1"/>
          <w:sz w:val="20"/>
        </w:rPr>
        <w:t>Constatadas as semelhanças entre as hipóteses de aplicação do SRP e aquelas destinadas à contratação para execução conforme a demanda, cabe-nos perquirir acerca da obrigatoriedade do registro de preço nas ocasiões em que, nos termos da norma regulamentar (art. 3º, do Decreto nº 7.892/2013), ele for aplicável</w:t>
      </w:r>
      <w:r w:rsidR="000B20F8" w:rsidRPr="005D2FF8">
        <w:rPr>
          <w:rStyle w:val="Refdenotaderodap"/>
          <w:rFonts w:ascii="Times New Roman" w:eastAsia="Lucida Sans Unicode" w:hAnsi="Times New Roman" w:cs="Times New Roman"/>
          <w:kern w:val="1"/>
          <w:sz w:val="20"/>
        </w:rPr>
        <w:footnoteReference w:id="2"/>
      </w:r>
      <w:r w:rsidRPr="005D2FF8">
        <w:rPr>
          <w:rFonts w:ascii="Times New Roman" w:eastAsia="Lucida Sans Unicode" w:hAnsi="Times New Roman" w:cs="Times New Roman"/>
          <w:kern w:val="1"/>
          <w:sz w:val="20"/>
        </w:rPr>
        <w:t>. (grifos nossos)</w:t>
      </w:r>
    </w:p>
    <w:p w14:paraId="6E4FFF57" w14:textId="77777777" w:rsidR="00957408" w:rsidRPr="005D2FF8" w:rsidRDefault="00957408" w:rsidP="000B20F8">
      <w:pPr>
        <w:widowControl w:val="0"/>
        <w:suppressAutoHyphens w:val="0"/>
        <w:jc w:val="both"/>
        <w:rPr>
          <w:rFonts w:ascii="Times New Roman" w:eastAsia="Lucida Sans Unicode" w:hAnsi="Times New Roman" w:cs="Times New Roman"/>
          <w:kern w:val="1"/>
          <w:sz w:val="24"/>
          <w:szCs w:val="24"/>
        </w:rPr>
      </w:pPr>
    </w:p>
    <w:p w14:paraId="0E0391B0" w14:textId="77777777" w:rsidR="00957408" w:rsidRPr="005D2FF8" w:rsidRDefault="00957408" w:rsidP="003C5110">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Assim, com as considerações feitas no Parecer retro mencionado, a possibilidade de utilização do registro de preços mostra-se possível ao caso concretamente apresentado, pelos seguintes motivos:</w:t>
      </w:r>
    </w:p>
    <w:p w14:paraId="6E1ECCBB" w14:textId="77777777" w:rsidR="000B20F8" w:rsidRPr="005D2FF8" w:rsidRDefault="000B20F8" w:rsidP="000B20F8">
      <w:pPr>
        <w:widowControl w:val="0"/>
        <w:numPr>
          <w:ilvl w:val="2"/>
          <w:numId w:val="11"/>
        </w:numPr>
        <w:suppressAutoHyphens w:val="0"/>
        <w:ind w:left="709" w:firstLine="0"/>
        <w:jc w:val="both"/>
        <w:rPr>
          <w:rStyle w:val="fontstyle01"/>
          <w:color w:val="auto"/>
          <w:lang w:eastAsia="pt-BR"/>
        </w:rPr>
      </w:pPr>
      <w:r w:rsidRPr="005D2FF8">
        <w:rPr>
          <w:rStyle w:val="fontstyle01"/>
        </w:rPr>
        <w:t>Com o lançamento da IRP, o serviço poderá vir a atender mais de um órgão público. Se tal fato ocorrer, consolida-se um dos incisos do artigo do Decreto Normativo Federal;</w:t>
      </w:r>
    </w:p>
    <w:p w14:paraId="172E31DB" w14:textId="77777777" w:rsidR="00957408" w:rsidRPr="005D2FF8" w:rsidRDefault="00957408" w:rsidP="000B20F8">
      <w:pPr>
        <w:widowControl w:val="0"/>
        <w:numPr>
          <w:ilvl w:val="2"/>
          <w:numId w:val="11"/>
        </w:numPr>
        <w:suppressAutoHyphens w:val="0"/>
        <w:ind w:left="709" w:firstLine="0"/>
        <w:jc w:val="both"/>
        <w:rPr>
          <w:rStyle w:val="fontstyle01"/>
        </w:rPr>
      </w:pPr>
      <w:r w:rsidRPr="005D2FF8">
        <w:rPr>
          <w:rStyle w:val="fontstyle01"/>
        </w:rPr>
        <w:t>Há uma necessidade de contratações frequentes, calcadas na incerteza dos quantitativos e de demandas futuras, visto que as manutenções corretivas, especialmente as emergenciais, são de difícil previsão, razão pela qual o contrato deverá se operar sob demanda, o que já demonstra a natureza basal da contratação por registro de preços;</w:t>
      </w:r>
    </w:p>
    <w:p w14:paraId="623B5421" w14:textId="77777777" w:rsidR="00957408" w:rsidRPr="005D2FF8" w:rsidRDefault="00957408" w:rsidP="000B20F8">
      <w:pPr>
        <w:widowControl w:val="0"/>
        <w:numPr>
          <w:ilvl w:val="2"/>
          <w:numId w:val="11"/>
        </w:numPr>
        <w:suppressAutoHyphens w:val="0"/>
        <w:ind w:left="709" w:firstLine="0"/>
        <w:jc w:val="both"/>
        <w:rPr>
          <w:rStyle w:val="fontstyle01"/>
        </w:rPr>
      </w:pPr>
      <w:r w:rsidRPr="005D2FF8">
        <w:rPr>
          <w:rStyle w:val="fontstyle01"/>
        </w:rPr>
        <w:t>Por fim, no mesmo parecer, conforme o último grifo, o registro de preços é uma obrigatoriedade do agente público, quando existente qualquer das situações previstas ali no Decreto. É o que claramente vemos no Parecer, donde extraímos:</w:t>
      </w:r>
    </w:p>
    <w:p w14:paraId="19177153" w14:textId="77777777" w:rsidR="00957408" w:rsidRPr="005D2FF8" w:rsidRDefault="00957408" w:rsidP="000B20F8">
      <w:pPr>
        <w:widowControl w:val="0"/>
        <w:suppressAutoHyphens w:val="0"/>
        <w:ind w:left="2552"/>
        <w:jc w:val="both"/>
        <w:rPr>
          <w:rStyle w:val="fontstyle01"/>
          <w:sz w:val="20"/>
          <w:szCs w:val="20"/>
        </w:rPr>
      </w:pPr>
      <w:r w:rsidRPr="005D2FF8">
        <w:rPr>
          <w:rStyle w:val="fontstyle01"/>
          <w:sz w:val="20"/>
          <w:szCs w:val="20"/>
        </w:rPr>
        <w:t>60. Ademais, a utilização do SRP apresenta uma série de vantagens aptas a tornar a Administração mais eficiente. Assim sendo, resta claro que a interpretação desse instituto à luz do princípio constitucional da eficiência (art. 37, da Constituição) só leva à conclusão de que o ordenamento jurídico pátrio lhe dar precedência em relação às demais formas de contratação a ele similares.</w:t>
      </w:r>
    </w:p>
    <w:p w14:paraId="33632FE1" w14:textId="77777777" w:rsidR="00957408" w:rsidRPr="005D2FF8" w:rsidRDefault="00957408" w:rsidP="000B20F8">
      <w:pPr>
        <w:widowControl w:val="0"/>
        <w:numPr>
          <w:ilvl w:val="2"/>
          <w:numId w:val="11"/>
        </w:numPr>
        <w:suppressAutoHyphens w:val="0"/>
        <w:ind w:left="709" w:firstLine="0"/>
        <w:jc w:val="both"/>
        <w:rPr>
          <w:rStyle w:val="fontstyle01"/>
        </w:rPr>
      </w:pPr>
      <w:r w:rsidRPr="005D2FF8">
        <w:rPr>
          <w:rStyle w:val="fontstyle01"/>
        </w:rPr>
        <w:t>Logo, inequivocamente, a licitação deverá ser processada pelo Sistema de Registro de Preços, considerando que irá atender às situações de urgência e emergência, bem como às situações eletivas, priorizadas pela ampla licitação, em detrimento das contratações diretas, pela leitura teleológica da Magna Carta, cuja ordem fundamental é pela licitação pública e de ampla disputa.</w:t>
      </w:r>
    </w:p>
    <w:p w14:paraId="7F30A373" w14:textId="77777777" w:rsidR="00957408" w:rsidRPr="005D2FF8" w:rsidRDefault="00957408" w:rsidP="000B20F8">
      <w:pPr>
        <w:widowControl w:val="0"/>
        <w:suppressAutoHyphens w:val="0"/>
        <w:jc w:val="both"/>
        <w:rPr>
          <w:rFonts w:ascii="Times New Roman" w:eastAsia="Lucida Sans Unicode" w:hAnsi="Times New Roman" w:cs="Times New Roman"/>
          <w:kern w:val="1"/>
          <w:sz w:val="24"/>
          <w:szCs w:val="24"/>
        </w:rPr>
      </w:pPr>
    </w:p>
    <w:p w14:paraId="07FB7562" w14:textId="77777777" w:rsidR="00957408" w:rsidRPr="005D2FF8" w:rsidRDefault="00957408" w:rsidP="003C5110">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Quanto à possibilidade de Adesão a Ata de registro de Preços, deve ser observado que:</w:t>
      </w:r>
    </w:p>
    <w:p w14:paraId="54D2D4CA" w14:textId="77777777" w:rsidR="00957408" w:rsidRPr="005D2FF8" w:rsidRDefault="00957408" w:rsidP="000B20F8">
      <w:pPr>
        <w:widowControl w:val="0"/>
        <w:numPr>
          <w:ilvl w:val="2"/>
          <w:numId w:val="11"/>
        </w:numPr>
        <w:suppressAutoHyphens w:val="0"/>
        <w:ind w:left="709" w:firstLine="0"/>
        <w:jc w:val="both"/>
        <w:rPr>
          <w:rStyle w:val="fontstyle01"/>
        </w:rPr>
      </w:pPr>
      <w:r w:rsidRPr="005D2FF8">
        <w:rPr>
          <w:rStyle w:val="fontstyle01"/>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373A3F52" w14:textId="77777777" w:rsidR="00957408" w:rsidRPr="005D2FF8" w:rsidRDefault="00957408" w:rsidP="000B20F8">
      <w:pPr>
        <w:widowControl w:val="0"/>
        <w:numPr>
          <w:ilvl w:val="2"/>
          <w:numId w:val="11"/>
        </w:numPr>
        <w:suppressAutoHyphens w:val="0"/>
        <w:ind w:left="709" w:firstLine="0"/>
        <w:jc w:val="both"/>
        <w:rPr>
          <w:rStyle w:val="fontstyle01"/>
        </w:rPr>
      </w:pPr>
      <w:r w:rsidRPr="005D2FF8">
        <w:rPr>
          <w:rStyle w:val="fontstyle01"/>
        </w:rPr>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14:paraId="509C02E2" w14:textId="77777777" w:rsidR="00957408" w:rsidRPr="005D2FF8" w:rsidRDefault="00957408" w:rsidP="000B20F8">
      <w:pPr>
        <w:widowControl w:val="0"/>
        <w:numPr>
          <w:ilvl w:val="2"/>
          <w:numId w:val="11"/>
        </w:numPr>
        <w:suppressAutoHyphens w:val="0"/>
        <w:ind w:left="709" w:firstLine="0"/>
        <w:jc w:val="both"/>
        <w:rPr>
          <w:rStyle w:val="fontstyle01"/>
        </w:rPr>
      </w:pPr>
      <w:r w:rsidRPr="005D2FF8">
        <w:rPr>
          <w:rStyle w:val="fontstyle01"/>
        </w:rPr>
        <w:lastRenderedPageBreak/>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0C2766A1" w14:textId="77777777" w:rsidR="00957408" w:rsidRPr="005D2FF8" w:rsidRDefault="00957408" w:rsidP="000B20F8">
      <w:pPr>
        <w:widowControl w:val="0"/>
        <w:numPr>
          <w:ilvl w:val="2"/>
          <w:numId w:val="11"/>
        </w:numPr>
        <w:suppressAutoHyphens w:val="0"/>
        <w:ind w:left="709" w:firstLine="0"/>
        <w:jc w:val="both"/>
        <w:rPr>
          <w:rStyle w:val="fontstyle01"/>
        </w:rPr>
      </w:pPr>
      <w:r w:rsidRPr="005D2FF8">
        <w:rPr>
          <w:rStyle w:val="fontstyle01"/>
        </w:rPr>
        <w:t>As adesões à ata de registro de preços são limitadas, na totalidade, ao máximo quíntuplo do quantitativo de cada item registrado na ata de registro de preços para o órgão gerenciador e órgãos participantes, independentemente do número de órgãos não participantes que eventualmente aderirem.</w:t>
      </w:r>
    </w:p>
    <w:p w14:paraId="5E98EFC0" w14:textId="77777777" w:rsidR="00957408" w:rsidRPr="005D2FF8" w:rsidRDefault="00957408" w:rsidP="000B20F8">
      <w:pPr>
        <w:widowControl w:val="0"/>
        <w:numPr>
          <w:ilvl w:val="2"/>
          <w:numId w:val="11"/>
        </w:numPr>
        <w:suppressAutoHyphens w:val="0"/>
        <w:ind w:left="709" w:firstLine="0"/>
        <w:jc w:val="both"/>
        <w:rPr>
          <w:rStyle w:val="fontstyle01"/>
        </w:rPr>
      </w:pPr>
      <w:r w:rsidRPr="005D2FF8">
        <w:rPr>
          <w:rStyle w:val="fontstyle01"/>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2C327A9C" w14:textId="77777777" w:rsidR="00957408" w:rsidRPr="005D2FF8" w:rsidRDefault="00957408" w:rsidP="000B20F8">
      <w:pPr>
        <w:widowControl w:val="0"/>
        <w:numPr>
          <w:ilvl w:val="2"/>
          <w:numId w:val="11"/>
        </w:numPr>
        <w:suppressAutoHyphens w:val="0"/>
        <w:ind w:left="709" w:firstLine="0"/>
        <w:jc w:val="both"/>
        <w:rPr>
          <w:rStyle w:val="fontstyle01"/>
        </w:rPr>
      </w:pPr>
      <w:r w:rsidRPr="005D2FF8">
        <w:rPr>
          <w:rStyle w:val="fontstyle01"/>
        </w:rPr>
        <w:t>Após a autorização do órgão gerenciador, o órgão não participante deverá efetivar a contratação solicitada em até noventa dias, observado o prazo de validade da Ata de Registro de Preços.</w:t>
      </w:r>
    </w:p>
    <w:p w14:paraId="3212A709" w14:textId="77777777" w:rsidR="000B20F8" w:rsidRPr="005D2FF8" w:rsidRDefault="000B20F8" w:rsidP="000B20F8">
      <w:pPr>
        <w:widowControl w:val="0"/>
        <w:numPr>
          <w:ilvl w:val="3"/>
          <w:numId w:val="11"/>
        </w:numPr>
        <w:suppressAutoHyphens w:val="0"/>
        <w:jc w:val="both"/>
        <w:rPr>
          <w:rStyle w:val="fontstyle01"/>
          <w:color w:val="auto"/>
          <w:lang w:eastAsia="pt-BR"/>
        </w:rPr>
      </w:pPr>
      <w:r w:rsidRPr="005D2FF8">
        <w:rPr>
          <w:rStyle w:val="fontstyle01"/>
        </w:rPr>
        <w:t>Caberá ao órgão gerenciador autorizar, excepcional e justificadamente, a prorrogação do prazo para efetivação da contratação, respeitado o prazo de vigência da ata, desde que solicitada pelo órgão não participante.</w:t>
      </w:r>
    </w:p>
    <w:p w14:paraId="64FB93C1" w14:textId="6FEF6807" w:rsidR="00012907" w:rsidRPr="005D2FF8" w:rsidRDefault="00012907" w:rsidP="000B20F8">
      <w:pPr>
        <w:suppressAutoHyphens w:val="0"/>
        <w:spacing w:before="120" w:after="240"/>
        <w:jc w:val="both"/>
        <w:rPr>
          <w:rFonts w:ascii="Times New Roman" w:hAnsi="Times New Roman" w:cs="Times New Roman"/>
          <w:sz w:val="24"/>
          <w:szCs w:val="24"/>
        </w:rPr>
      </w:pPr>
    </w:p>
    <w:p w14:paraId="25E78328"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DO LOCAL DE EXECUÇÃO DOS SERVIÇOS</w:t>
      </w:r>
    </w:p>
    <w:p w14:paraId="7999F544" w14:textId="125B33BE" w:rsidR="00D76376" w:rsidRPr="005D2FF8" w:rsidRDefault="00D76376" w:rsidP="00BE6768">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Os serviços </w:t>
      </w:r>
      <w:r w:rsidR="00BE6768" w:rsidRPr="005D2FF8">
        <w:rPr>
          <w:rFonts w:ascii="Times New Roman" w:eastAsia="Lucida Sans Unicode" w:hAnsi="Times New Roman" w:cs="Times New Roman"/>
          <w:kern w:val="1"/>
          <w:sz w:val="24"/>
          <w:szCs w:val="24"/>
        </w:rPr>
        <w:t xml:space="preserve">a </w:t>
      </w:r>
      <w:r w:rsidRPr="005D2FF8">
        <w:rPr>
          <w:rFonts w:ascii="Times New Roman" w:eastAsia="Lucida Sans Unicode" w:hAnsi="Times New Roman" w:cs="Times New Roman"/>
          <w:kern w:val="1"/>
          <w:sz w:val="24"/>
          <w:szCs w:val="24"/>
        </w:rPr>
        <w:t xml:space="preserve">serão prestados nas instalações de infraestrutura </w:t>
      </w:r>
      <w:r w:rsidR="00BE6768" w:rsidRPr="005D2FF8">
        <w:rPr>
          <w:rFonts w:ascii="Times New Roman" w:eastAsia="Lucida Sans Unicode" w:hAnsi="Times New Roman" w:cs="Times New Roman"/>
          <w:kern w:val="1"/>
          <w:sz w:val="24"/>
          <w:szCs w:val="24"/>
        </w:rPr>
        <w:t xml:space="preserve">elétrica de alta e baixa tensão </w:t>
      </w:r>
      <w:r w:rsidRPr="005D2FF8">
        <w:rPr>
          <w:rFonts w:ascii="Times New Roman" w:eastAsia="Lucida Sans Unicode" w:hAnsi="Times New Roman" w:cs="Times New Roman"/>
          <w:kern w:val="1"/>
          <w:sz w:val="24"/>
          <w:szCs w:val="24"/>
        </w:rPr>
        <w:t>desta CONTRATANTE localizadas na Região Metropolitana de Belém e nos Campi do Interior, a saber:</w:t>
      </w:r>
    </w:p>
    <w:p w14:paraId="64DE9620"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Cidade Universitária Prof. José da Silveira Netto – Rua Augusto Corrêa, 01 – Bairro Guamá.</w:t>
      </w:r>
    </w:p>
    <w:p w14:paraId="00C1F230"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ICS – Av. Generalíssimo Deodoro, 01 – Bairro Umarizal.</w:t>
      </w:r>
    </w:p>
    <w:p w14:paraId="7F5660CE"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EMUFPA I – Av. Conselheiro Furtado, 2007 – Bairro Nazaré.</w:t>
      </w:r>
    </w:p>
    <w:p w14:paraId="29DA466C"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EMUFPA II – Av. Magalhães Barata, 611 – Bairro São Brás.</w:t>
      </w:r>
    </w:p>
    <w:p w14:paraId="06116E9C"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ETDUFPA – TV. D. Romualdo de Seixas, 820 – Bairro Umarizal.</w:t>
      </w:r>
    </w:p>
    <w:p w14:paraId="31BF99E6"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ICA – Av. Presidente Vargas – Praça da República – Bairro Comércio.</w:t>
      </w:r>
    </w:p>
    <w:p w14:paraId="5E23138B"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NUMT – Av. Generalíssimo Deodoro, 92 – Bairro Umarizal.</w:t>
      </w:r>
    </w:p>
    <w:p w14:paraId="4E44FC52"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Escola de Aplicação (Antigo NPI) – Av. Tancredo Neves, s/n° - Bairro Montese.</w:t>
      </w:r>
    </w:p>
    <w:p w14:paraId="1AEAE2C0"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Museu – Av. Gov. José Malcher, 1192 – Bairro Nazaré.</w:t>
      </w:r>
    </w:p>
    <w:p w14:paraId="41D53839" w14:textId="77777777"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SERNI – TV. Três de Maio, 1573 – Bairro São Brás.</w:t>
      </w:r>
    </w:p>
    <w:p w14:paraId="001711F6" w14:textId="73FD233A" w:rsidR="00584044" w:rsidRPr="005D2FF8" w:rsidRDefault="00584044" w:rsidP="00E4005D">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sz w:val="24"/>
          <w:szCs w:val="24"/>
        </w:rPr>
        <w:t>FÓRUM LANDI – Praça do Carmo - Bairro Cidade Velha</w:t>
      </w:r>
    </w:p>
    <w:p w14:paraId="62FE2724" w14:textId="7F29AF80" w:rsidR="00584044"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sz w:val="24"/>
          <w:szCs w:val="24"/>
        </w:rPr>
        <w:t>CONVENTO DOS MERCEDÁRIOS – Rua Gaspar Viana, 125 – Bairro: Campina</w:t>
      </w:r>
    </w:p>
    <w:p w14:paraId="718B84F8"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Campus de Abaetetuba e seus Polos</w:t>
      </w:r>
    </w:p>
    <w:p w14:paraId="10791FCC"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Campus de Altamira e seus Polos</w:t>
      </w:r>
    </w:p>
    <w:p w14:paraId="11C598C6"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Campus de Ananindeua e seus Polos</w:t>
      </w:r>
    </w:p>
    <w:p w14:paraId="6482983A"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Campus de Bragança e seus Polos</w:t>
      </w:r>
    </w:p>
    <w:p w14:paraId="0116E109"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Campus de Breves e seus Polos</w:t>
      </w:r>
    </w:p>
    <w:p w14:paraId="65C3C253"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Campus de Cametá e seus Polos</w:t>
      </w:r>
    </w:p>
    <w:p w14:paraId="2202E2DD"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lastRenderedPageBreak/>
        <w:t>Campus de Capanema e seus Polos</w:t>
      </w:r>
    </w:p>
    <w:p w14:paraId="63C60F20"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Campus de Castanhal e seus Polos</w:t>
      </w:r>
    </w:p>
    <w:p w14:paraId="403F2C78"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Campus de Salinópolis e seus Polos</w:t>
      </w:r>
    </w:p>
    <w:p w14:paraId="5299DC5F" w14:textId="77777777" w:rsidR="003D4437" w:rsidRPr="005D2FF8" w:rsidRDefault="003D4437" w:rsidP="003D4437">
      <w:pPr>
        <w:pStyle w:val="PargrafodaLista"/>
        <w:numPr>
          <w:ilvl w:val="0"/>
          <w:numId w:val="19"/>
        </w:numPr>
        <w:spacing w:before="120" w:after="120"/>
        <w:jc w:val="both"/>
        <w:rPr>
          <w:rFonts w:ascii="Times New Roman" w:hAnsi="Times New Roman" w:cs="Times New Roman"/>
          <w:bCs/>
          <w:iCs/>
          <w:sz w:val="24"/>
          <w:szCs w:val="24"/>
        </w:rPr>
      </w:pPr>
      <w:r w:rsidRPr="005D2FF8">
        <w:rPr>
          <w:rFonts w:ascii="Times New Roman" w:hAnsi="Times New Roman" w:cs="Times New Roman"/>
          <w:bCs/>
          <w:iCs/>
          <w:sz w:val="24"/>
          <w:szCs w:val="24"/>
        </w:rPr>
        <w:t>Campus de Soure e seus Polos</w:t>
      </w:r>
    </w:p>
    <w:p w14:paraId="031EEDB5" w14:textId="77777777" w:rsidR="003D4437" w:rsidRPr="005D2FF8" w:rsidRDefault="003D4437" w:rsidP="003D4437">
      <w:pPr>
        <w:pStyle w:val="PargrafodaLista"/>
        <w:numPr>
          <w:ilvl w:val="0"/>
          <w:numId w:val="19"/>
        </w:numPr>
        <w:spacing w:before="120" w:after="120"/>
        <w:jc w:val="both"/>
        <w:rPr>
          <w:rFonts w:ascii="Times New Roman" w:eastAsia="Lucida Sans Unicode" w:hAnsi="Times New Roman" w:cs="Times New Roman"/>
          <w:kern w:val="1"/>
          <w:sz w:val="24"/>
          <w:szCs w:val="24"/>
        </w:rPr>
      </w:pPr>
      <w:r w:rsidRPr="005D2FF8">
        <w:rPr>
          <w:rFonts w:ascii="Times New Roman" w:hAnsi="Times New Roman" w:cs="Times New Roman"/>
          <w:bCs/>
          <w:iCs/>
          <w:sz w:val="24"/>
          <w:szCs w:val="24"/>
        </w:rPr>
        <w:t>Campus de Tucuruí e seus Polos</w:t>
      </w:r>
    </w:p>
    <w:p w14:paraId="41CF9EC0" w14:textId="38BB43A5" w:rsidR="00D76376" w:rsidRDefault="00D76376" w:rsidP="003D4437">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critério da CONTRATANTE, os serviços poderão ser prestados em quaisquer novas instalações a serem ocupadas na Região Metropolitana de Belém e/ou nos Campi do Interior e seus Polos.</w:t>
      </w:r>
    </w:p>
    <w:p w14:paraId="63A2855F" w14:textId="3DBF46D3" w:rsidR="005C3D6F" w:rsidRPr="005D2FF8" w:rsidRDefault="005C3D6F" w:rsidP="003D4437">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Local de execução dos serviços do órgão participante: CRO/8, situada na Av. Almirante Barroso, nº 4.531, Souza, CEP 66613-710, Belém-PA.</w:t>
      </w:r>
    </w:p>
    <w:p w14:paraId="712A644B" w14:textId="77777777" w:rsidR="00D76376" w:rsidRPr="005D2FF8" w:rsidRDefault="00D76376" w:rsidP="00D76376">
      <w:pPr>
        <w:spacing w:before="120" w:after="240"/>
        <w:jc w:val="both"/>
        <w:rPr>
          <w:rFonts w:ascii="Verdana" w:hAnsi="Verdana"/>
          <w:bCs/>
          <w:iCs/>
          <w:sz w:val="20"/>
        </w:rPr>
      </w:pPr>
    </w:p>
    <w:p w14:paraId="6DDB017C"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DAS DEFINIÇÕES</w:t>
      </w:r>
    </w:p>
    <w:p w14:paraId="05D4EC69"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ADMINISTRAÇÃO PÚBLICA: a Administração direta ou indireta da União, dos Estados, do Distrito Federal e dos Municípios, inclusive as entidades com personalidade jurídica de Direito Privado sob controle do Poder Público e das Fundações por ele instituídas ou mantidas.</w:t>
      </w:r>
    </w:p>
    <w:p w14:paraId="547E1D15"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052E9D87"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CONTRATADA: empresa proponente, vencedora da licitação, com a qual se celebrou contrato.</w:t>
      </w:r>
    </w:p>
    <w:p w14:paraId="685DF0EC"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76F0865E"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SERVIÇOS </w:t>
      </w:r>
      <w:r w:rsidR="00744490" w:rsidRPr="005D2FF8">
        <w:rPr>
          <w:rFonts w:ascii="Times New Roman" w:eastAsia="Lucida Sans Unicode" w:hAnsi="Times New Roman" w:cs="Times New Roman"/>
          <w:kern w:val="1"/>
          <w:sz w:val="24"/>
          <w:szCs w:val="24"/>
        </w:rPr>
        <w:t>SOB DEMANDA</w:t>
      </w:r>
      <w:r w:rsidRPr="005D2FF8">
        <w:rPr>
          <w:rFonts w:ascii="Times New Roman" w:eastAsia="Lucida Sans Unicode" w:hAnsi="Times New Roman" w:cs="Times New Roman"/>
          <w:kern w:val="1"/>
          <w:sz w:val="24"/>
          <w:szCs w:val="24"/>
        </w:rPr>
        <w:t xml:space="preserve">: são serviços executados sob demanda específica da CONTRATANTE, e que visam ao atendimento de necessidades </w:t>
      </w:r>
      <w:r w:rsidR="00744490" w:rsidRPr="005D2FF8">
        <w:rPr>
          <w:rFonts w:ascii="Times New Roman" w:eastAsia="Lucida Sans Unicode" w:hAnsi="Times New Roman" w:cs="Times New Roman"/>
          <w:kern w:val="1"/>
          <w:sz w:val="24"/>
          <w:szCs w:val="24"/>
        </w:rPr>
        <w:t>de</w:t>
      </w:r>
      <w:r w:rsidRPr="005D2FF8">
        <w:rPr>
          <w:rFonts w:ascii="Times New Roman" w:eastAsia="Lucida Sans Unicode" w:hAnsi="Times New Roman" w:cs="Times New Roman"/>
          <w:kern w:val="1"/>
          <w:sz w:val="24"/>
          <w:szCs w:val="24"/>
        </w:rPr>
        <w:t xml:space="preserve"> manutenção preventiva e </w:t>
      </w:r>
      <w:r w:rsidR="00744490" w:rsidRPr="005D2FF8">
        <w:rPr>
          <w:rFonts w:ascii="Times New Roman" w:eastAsia="Lucida Sans Unicode" w:hAnsi="Times New Roman" w:cs="Times New Roman"/>
          <w:kern w:val="1"/>
          <w:sz w:val="24"/>
          <w:szCs w:val="24"/>
        </w:rPr>
        <w:t>corretiva</w:t>
      </w:r>
      <w:r w:rsidRPr="005D2FF8">
        <w:rPr>
          <w:rFonts w:ascii="Times New Roman" w:eastAsia="Lucida Sans Unicode" w:hAnsi="Times New Roman" w:cs="Times New Roman"/>
          <w:kern w:val="1"/>
          <w:sz w:val="24"/>
          <w:szCs w:val="24"/>
        </w:rPr>
        <w:t>.</w:t>
      </w:r>
    </w:p>
    <w:p w14:paraId="045FAEED"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65C6676D"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TERMO DE REFERÊNCIA: peça que descreve a prestação dos serviços, que contém os elementos técnicos capazes de propiciar a avaliação do custo, pela Administração, com a contratação e os elementos necessários e suficientes, com nível de precisão adequado para caracterizar o serviço a ser contratado, além de estabelecer direitos e obrigações, frequências, periodicidade, ferramentas e equipamentos, insumos, quadro de pessoal, controle e monitoramentos, etc., a serem adotados pela CONTRATADA.</w:t>
      </w:r>
    </w:p>
    <w:p w14:paraId="077ABCAF"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0AA53143"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MANUTENÇÃO: conjunto de atividades que visam assegurar capacidade plena e condições de funcionamento contínuo, seguro e confiável dos equipamentos, sistemas e instalações, preservando-lhes as características e o desempenho.</w:t>
      </w:r>
    </w:p>
    <w:p w14:paraId="7E5F86D7"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31C4EC74"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MANUTENÇÃO OU CONSERVAÇÃO PREVENTIVA: conjunto de ações ou de operações de manutenção ou conservação, executadas sobre um equipamento, sistema ou instalação, com programação antecipada e efetuada dentro de uma periodicidade por meio de inspeções sistemáticas, objetivando mantê-lo(s) operando ou em condições de operar dentro das especificações do fabricante. Dentre essas atividades preventivas, incluem-se: ensaios, testes, ajustes, calibrações, limpeza geral, pinturas, reconstituições de partes com características alteradas, substituições de peças ou equipamentos desgastados, reorganização interna e externa de componentes, adaptações de componentes, entre outras.</w:t>
      </w:r>
    </w:p>
    <w:p w14:paraId="6AAFEBD7"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79F77ECE"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MANUTENÇÃO OU CONSERVAÇÃO CORRETIVA: conjunto de ações ou operações de manutenção ou conservação desenvolvidas com o objetivo de fazer retornar às condições especificadas, o equipamento, sistema ou instalação após a ocorrência de defeitos, falhas ou desempenho insuficiente.</w:t>
      </w:r>
    </w:p>
    <w:p w14:paraId="26C88DAA"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76EF6ABA"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ROTINA DE EXECUÇÃO DE SERVIÇOS: é o detalhamento das tarefas que deverão ser executadas em determinados intervalos de tempo, sua ordem de execução, especificações, duração e </w:t>
      </w:r>
      <w:r w:rsidRPr="005D2FF8">
        <w:rPr>
          <w:rFonts w:ascii="Times New Roman" w:eastAsia="Lucida Sans Unicode" w:hAnsi="Times New Roman" w:cs="Times New Roman"/>
          <w:kern w:val="1"/>
          <w:sz w:val="24"/>
          <w:szCs w:val="24"/>
        </w:rPr>
        <w:lastRenderedPageBreak/>
        <w:t>frequência.</w:t>
      </w:r>
    </w:p>
    <w:p w14:paraId="59DE55B5"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418AEF93" w14:textId="77777777" w:rsidR="008F612E" w:rsidRPr="005D2FF8" w:rsidRDefault="008F612E" w:rsidP="00E4005D">
      <w:pPr>
        <w:widowControl w:val="0"/>
        <w:numPr>
          <w:ilvl w:val="1"/>
          <w:numId w:val="11"/>
        </w:numPr>
        <w:suppressAutoHyphens w:val="0"/>
        <w:ind w:left="0" w:firstLine="0"/>
        <w:jc w:val="both"/>
        <w:rPr>
          <w:rFonts w:ascii="Times New Roman" w:hAnsi="Times New Roman" w:cs="Times New Roman"/>
          <w:color w:val="FF0000"/>
          <w:sz w:val="24"/>
          <w:szCs w:val="24"/>
          <w:lang w:eastAsia="pt-BR"/>
        </w:rPr>
      </w:pPr>
      <w:r w:rsidRPr="005D2FF8">
        <w:rPr>
          <w:rFonts w:ascii="Times New Roman" w:hAnsi="Times New Roman" w:cs="Times New Roman"/>
          <w:sz w:val="24"/>
          <w:szCs w:val="24"/>
          <w:lang w:eastAsia="pt-BR"/>
        </w:rPr>
        <w:t xml:space="preserve">RESPONSÁVEL TÉCNICO (RT): profissional pertencente ao quadro técnico da empresa, com as qualificações e formação exigidas, que responde por todas as obras e/ou serviços de sua área, a executar-se ou em execução na vigência de seu contrato com essa empresa. </w:t>
      </w:r>
    </w:p>
    <w:p w14:paraId="0A15A6AF"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7BA8379A" w14:textId="77777777" w:rsidR="008F612E" w:rsidRPr="005D2FF8" w:rsidRDefault="00597557" w:rsidP="00E4005D">
      <w:pPr>
        <w:widowControl w:val="0"/>
        <w:numPr>
          <w:ilvl w:val="1"/>
          <w:numId w:val="11"/>
        </w:numPr>
        <w:suppressAutoHyphens w:val="0"/>
        <w:ind w:left="0" w:firstLine="0"/>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RESPONSÁVEL TÉCNICO</w:t>
      </w:r>
      <w:r w:rsidR="008F612E" w:rsidRPr="005D2FF8">
        <w:rPr>
          <w:rFonts w:ascii="Times New Roman" w:hAnsi="Times New Roman" w:cs="Times New Roman"/>
          <w:sz w:val="24"/>
          <w:szCs w:val="24"/>
          <w:lang w:eastAsia="pt-BR"/>
        </w:rPr>
        <w:t xml:space="preserve"> RESIDENTE: profissional pertencente ao quadro técnico da empresa, </w:t>
      </w:r>
      <w:r w:rsidR="008F612E" w:rsidRPr="005D2FF8">
        <w:rPr>
          <w:rFonts w:ascii="Times New Roman" w:hAnsi="Times New Roman" w:cs="Times New Roman"/>
          <w:b/>
          <w:sz w:val="24"/>
          <w:szCs w:val="24"/>
          <w:lang w:eastAsia="pt-BR"/>
        </w:rPr>
        <w:t>integrante da equipe técnica permanente do contrato</w:t>
      </w:r>
      <w:r w:rsidR="008F612E" w:rsidRPr="005D2FF8">
        <w:rPr>
          <w:rFonts w:ascii="Times New Roman" w:hAnsi="Times New Roman" w:cs="Times New Roman"/>
          <w:sz w:val="24"/>
          <w:szCs w:val="24"/>
          <w:lang w:eastAsia="pt-BR"/>
        </w:rPr>
        <w:t>, que responde pela obra e/ou serviço sob sua responsabilidade, na vigência de seu contrato com empresa (responde somente pela obra/serviço para a qual foi incumbido).</w:t>
      </w:r>
    </w:p>
    <w:p w14:paraId="7F69F957"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1F8F7C1D" w14:textId="21F24E33"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FISCAL OU GESTOR DO CONTRATO: é o representante da Administração, especialmente designado, na forma dos arts. 67 e 73 da Lei n.º 8.666/93 e do Decreto n.º </w:t>
      </w:r>
      <w:r w:rsidR="00AB2D28">
        <w:rPr>
          <w:rFonts w:ascii="Times New Roman" w:eastAsia="Lucida Sans Unicode" w:hAnsi="Times New Roman" w:cs="Times New Roman"/>
          <w:kern w:val="1"/>
          <w:sz w:val="24"/>
          <w:szCs w:val="24"/>
        </w:rPr>
        <w:t>9.507/18</w:t>
      </w:r>
      <w:r w:rsidRPr="005D2FF8">
        <w:rPr>
          <w:rFonts w:ascii="Times New Roman" w:eastAsia="Lucida Sans Unicode" w:hAnsi="Times New Roman" w:cs="Times New Roman"/>
          <w:kern w:val="1"/>
          <w:sz w:val="24"/>
          <w:szCs w:val="24"/>
        </w:rPr>
        <w:t>, para acompanhar e fiscalizar a execução contratual.</w:t>
      </w:r>
    </w:p>
    <w:p w14:paraId="5E99219A"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33AAEC36"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UNIDADE DE SERVIÇO OU UNIDADE DE SERVIÇO DE MANUTENÇÃO: é o parâmetro de medição adotado pela Administração para possibilitar a quantificação dos serviços e a aferição dos resultados.</w:t>
      </w:r>
    </w:p>
    <w:p w14:paraId="3F34903C"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5E8E259C"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ORDEM DE SERVIÇO: é o documento utilizado pela CONTRATANTE para a solicitação, acompanhamento e controle de tarefas relativas à execução dos contratos de prestação de serviços, que deverá estabelecer quantidades estimadas, prazos e custos da atividade a ser executada, e possibilitar a verificação da conformidade do serviço executado com o solicitado.</w:t>
      </w:r>
    </w:p>
    <w:p w14:paraId="0E45CD62"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623EDFE8"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MATERIAL: são as </w:t>
      </w:r>
      <w:r w:rsidRPr="005D2FF8">
        <w:rPr>
          <w:rFonts w:ascii="Times New Roman" w:eastAsia="Lucida Sans Unicode" w:hAnsi="Times New Roman" w:cs="Times New Roman"/>
          <w:b/>
          <w:kern w:val="1"/>
          <w:sz w:val="24"/>
          <w:szCs w:val="24"/>
        </w:rPr>
        <w:t>peças, materiais e equipamentos</w:t>
      </w:r>
      <w:r w:rsidRPr="005D2FF8">
        <w:rPr>
          <w:rFonts w:ascii="Times New Roman" w:eastAsia="Lucida Sans Unicode" w:hAnsi="Times New Roman" w:cs="Times New Roman"/>
          <w:kern w:val="1"/>
          <w:sz w:val="24"/>
          <w:szCs w:val="24"/>
        </w:rPr>
        <w:t xml:space="preserve"> a serem utilizados, </w:t>
      </w:r>
      <w:r w:rsidRPr="005D2FF8">
        <w:rPr>
          <w:rFonts w:ascii="Times New Roman" w:eastAsia="Lucida Sans Unicode" w:hAnsi="Times New Roman" w:cs="Times New Roman"/>
          <w:b/>
          <w:kern w:val="1"/>
          <w:sz w:val="24"/>
          <w:szCs w:val="24"/>
        </w:rPr>
        <w:t>por demanda</w:t>
      </w:r>
      <w:r w:rsidRPr="005D2FF8">
        <w:rPr>
          <w:rFonts w:ascii="Times New Roman" w:eastAsia="Lucida Sans Unicode" w:hAnsi="Times New Roman" w:cs="Times New Roman"/>
          <w:kern w:val="1"/>
          <w:sz w:val="24"/>
          <w:szCs w:val="24"/>
        </w:rPr>
        <w:t>, na execução dos serviços, cujos custos estarão relacionados em planilha específica, e serão faturados por meio de Ordens de Serviço.</w:t>
      </w:r>
    </w:p>
    <w:p w14:paraId="2120B235"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7E615672"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SISTEMA: conjunto de equipamentos, periféricos, acessórios, elementos, materiais ou componentes, ligados fisicamente ou não, os quais, utilizando seu desempenho individual, contribuem para uma mesma função.</w:t>
      </w:r>
    </w:p>
    <w:p w14:paraId="773E4048"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2A350783"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EQUIPAMENTOS, INSTRUMENTOS E FERRAMENTAS: são os utilizados na manutenção preventiva e corretiva, tais como: </w:t>
      </w:r>
      <w:r w:rsidR="00EE56CE" w:rsidRPr="005D2FF8">
        <w:rPr>
          <w:rFonts w:ascii="Times New Roman" w:eastAsia="Lucida Sans Unicode" w:hAnsi="Times New Roman" w:cs="Times New Roman"/>
          <w:kern w:val="1"/>
          <w:sz w:val="24"/>
          <w:szCs w:val="24"/>
        </w:rPr>
        <w:t xml:space="preserve">manômetro, </w:t>
      </w:r>
      <w:r w:rsidRPr="005D2FF8">
        <w:rPr>
          <w:rFonts w:ascii="Times New Roman" w:eastAsia="Lucida Sans Unicode" w:hAnsi="Times New Roman" w:cs="Times New Roman"/>
          <w:kern w:val="1"/>
          <w:sz w:val="24"/>
          <w:szCs w:val="24"/>
        </w:rPr>
        <w:t xml:space="preserve">amperímetro, voltímetro, multiteste analógico e mala de ferramentas para os profissionais contendo ferramentas básicas e específicas de cada categoria. </w:t>
      </w:r>
    </w:p>
    <w:p w14:paraId="4F6E0215"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4A52C322"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EQUIPAMENTOS DE PROTEÇÃO INDIVIDUAL (EPI'S): são os exigidos pelos órgãos governamentais de Segurança e Medicina do Trabalho, para execução dos serviços tais como: capacetes, botas, luvas de borracha, cinto de segurança, óculos, máscaras, protetores auriculares e capas plásticas. </w:t>
      </w:r>
    </w:p>
    <w:p w14:paraId="6414D195"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0DB91FFE"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MATERIAIS DE CONSUMO OU REPOSIÇÃO: são os materiais que por defeito, quebra, fadiga ou por fim da vida útil necessitem ser substituídos nos equipamentos e sistemas. </w:t>
      </w:r>
    </w:p>
    <w:p w14:paraId="120D051B"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18898845" w14:textId="77777777" w:rsidR="008F612E" w:rsidRPr="005D2FF8" w:rsidRDefault="008F612E" w:rsidP="00E4005D">
      <w:pPr>
        <w:widowControl w:val="0"/>
        <w:numPr>
          <w:ilvl w:val="0"/>
          <w:numId w:val="11"/>
        </w:numPr>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DO ESCOPO DOS SERVIÇOS</w:t>
      </w:r>
    </w:p>
    <w:p w14:paraId="6F3D8007" w14:textId="53642D8D"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Prestação de serviços</w:t>
      </w:r>
      <w:r w:rsidRPr="005D2FF8">
        <w:rPr>
          <w:rFonts w:ascii="Times New Roman" w:eastAsia="Lucida Sans Unicode" w:hAnsi="Times New Roman" w:cs="Times New Roman"/>
          <w:b/>
          <w:kern w:val="1"/>
          <w:sz w:val="24"/>
          <w:szCs w:val="24"/>
        </w:rPr>
        <w:t xml:space="preserve"> </w:t>
      </w:r>
      <w:r w:rsidRPr="005D2FF8">
        <w:rPr>
          <w:rFonts w:ascii="Times New Roman" w:eastAsia="Lucida Sans Unicode" w:hAnsi="Times New Roman" w:cs="Times New Roman"/>
          <w:kern w:val="1"/>
          <w:sz w:val="24"/>
          <w:szCs w:val="24"/>
        </w:rPr>
        <w:t>de engenharia, voltados à manutenção preventiva</w:t>
      </w:r>
      <w:r w:rsidR="00DE18DA" w:rsidRPr="005D2FF8">
        <w:rPr>
          <w:rFonts w:ascii="Times New Roman" w:eastAsia="Lucida Sans Unicode" w:hAnsi="Times New Roman" w:cs="Times New Roman"/>
          <w:kern w:val="1"/>
          <w:sz w:val="24"/>
          <w:szCs w:val="24"/>
        </w:rPr>
        <w:t xml:space="preserve"> e</w:t>
      </w:r>
      <w:r w:rsidRPr="005D2FF8">
        <w:rPr>
          <w:rFonts w:ascii="Times New Roman" w:eastAsia="Lucida Sans Unicode" w:hAnsi="Times New Roman" w:cs="Times New Roman"/>
          <w:kern w:val="1"/>
          <w:sz w:val="24"/>
          <w:szCs w:val="24"/>
        </w:rPr>
        <w:t xml:space="preserve"> corretiva</w:t>
      </w:r>
      <w:r w:rsidR="003B6008" w:rsidRPr="005D2FF8">
        <w:rPr>
          <w:rFonts w:ascii="Times New Roman" w:eastAsia="Lucida Sans Unicode" w:hAnsi="Times New Roman" w:cs="Times New Roman"/>
          <w:kern w:val="1"/>
          <w:sz w:val="24"/>
          <w:szCs w:val="24"/>
        </w:rPr>
        <w:t>, sob demanda</w:t>
      </w:r>
      <w:r w:rsidRPr="005D2FF8">
        <w:rPr>
          <w:rFonts w:ascii="Times New Roman" w:eastAsia="Lucida Sans Unicode" w:hAnsi="Times New Roman" w:cs="Times New Roman"/>
          <w:kern w:val="1"/>
          <w:sz w:val="24"/>
          <w:szCs w:val="24"/>
        </w:rPr>
        <w:t>, bem como realização de serviços</w:t>
      </w:r>
      <w:r w:rsidRPr="005D2FF8">
        <w:rPr>
          <w:rFonts w:ascii="Times New Roman" w:eastAsia="Lucida Sans Unicode" w:hAnsi="Times New Roman" w:cs="Times New Roman"/>
          <w:b/>
          <w:kern w:val="1"/>
          <w:sz w:val="24"/>
          <w:szCs w:val="24"/>
        </w:rPr>
        <w:t xml:space="preserve"> </w:t>
      </w:r>
      <w:r w:rsidRPr="005D2FF8">
        <w:rPr>
          <w:rFonts w:ascii="Times New Roman" w:eastAsia="Lucida Sans Unicode" w:hAnsi="Times New Roman" w:cs="Times New Roman"/>
          <w:kern w:val="1"/>
          <w:sz w:val="24"/>
          <w:szCs w:val="24"/>
        </w:rPr>
        <w:t xml:space="preserve">correlatos, </w:t>
      </w:r>
      <w:r w:rsidR="00D76376" w:rsidRPr="005D2FF8">
        <w:rPr>
          <w:rFonts w:ascii="Times New Roman" w:hAnsi="Times New Roman" w:cs="Times New Roman"/>
          <w:bCs/>
          <w:sz w:val="24"/>
          <w:szCs w:val="24"/>
        </w:rPr>
        <w:t>à infraestrutura elétrica de alta e baixa tensão</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existentes ou que venham a ser instalados</w:t>
      </w:r>
      <w:r w:rsidRPr="005D2FF8">
        <w:rPr>
          <w:rFonts w:ascii="Times New Roman" w:eastAsia="Lucida Sans Unicode" w:hAnsi="Times New Roman" w:cs="Times New Roman"/>
          <w:kern w:val="1"/>
          <w:sz w:val="24"/>
          <w:szCs w:val="24"/>
        </w:rPr>
        <w:t xml:space="preserve">, bem como reconstituição/adequação das partes afetadas, nas instalações </w:t>
      </w:r>
      <w:r w:rsidR="009C60C0" w:rsidRPr="005D2FF8">
        <w:rPr>
          <w:rFonts w:ascii="Times New Roman" w:eastAsia="Lucida Sans Unicode" w:hAnsi="Times New Roman" w:cs="Times New Roman"/>
          <w:kern w:val="1"/>
          <w:sz w:val="24"/>
          <w:szCs w:val="24"/>
        </w:rPr>
        <w:t xml:space="preserve">de infraestrutura </w:t>
      </w:r>
      <w:r w:rsidRPr="005D2FF8">
        <w:rPr>
          <w:rFonts w:ascii="Times New Roman" w:eastAsia="Lucida Sans Unicode" w:hAnsi="Times New Roman" w:cs="Times New Roman"/>
          <w:kern w:val="1"/>
          <w:sz w:val="24"/>
          <w:szCs w:val="24"/>
        </w:rPr>
        <w:t xml:space="preserve">desta CONTRATANTE, localizadas </w:t>
      </w:r>
      <w:r w:rsidR="0040208A" w:rsidRPr="005D2FF8">
        <w:rPr>
          <w:rFonts w:ascii="Times New Roman" w:eastAsia="Lucida Sans Unicode" w:hAnsi="Times New Roman" w:cs="Times New Roman"/>
          <w:kern w:val="1"/>
          <w:sz w:val="24"/>
          <w:szCs w:val="24"/>
        </w:rPr>
        <w:t>na Região Metropolitana de Belém</w:t>
      </w:r>
      <w:r w:rsidR="009C60C0" w:rsidRPr="005D2FF8">
        <w:rPr>
          <w:rFonts w:ascii="Times New Roman" w:eastAsia="Lucida Sans Unicode" w:hAnsi="Times New Roman" w:cs="Times New Roman"/>
          <w:kern w:val="1"/>
          <w:sz w:val="24"/>
          <w:szCs w:val="24"/>
        </w:rPr>
        <w:t xml:space="preserve"> e nos Campi do Interior e seus Polos</w:t>
      </w:r>
      <w:r w:rsidRPr="005D2FF8">
        <w:rPr>
          <w:rFonts w:ascii="Times New Roman" w:eastAsia="Lucida Sans Unicode" w:hAnsi="Times New Roman" w:cs="Times New Roman"/>
          <w:kern w:val="1"/>
          <w:sz w:val="24"/>
          <w:szCs w:val="24"/>
        </w:rPr>
        <w:t>.</w:t>
      </w:r>
    </w:p>
    <w:p w14:paraId="0D56BF42"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53F3F25C" w14:textId="1B37189F"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Os serviços objeto deste Termo de Referência estender-se-ão a novas partes e equipamentos </w:t>
      </w:r>
      <w:r w:rsidRPr="005D2FF8">
        <w:rPr>
          <w:rFonts w:ascii="Times New Roman" w:eastAsia="Lucida Sans Unicode" w:hAnsi="Times New Roman" w:cs="Times New Roman"/>
          <w:kern w:val="1"/>
          <w:sz w:val="24"/>
          <w:szCs w:val="24"/>
        </w:rPr>
        <w:lastRenderedPageBreak/>
        <w:t>que venham a ser instalados nos sistemas manutenidos, pela CONTRATADA ou por terc</w:t>
      </w:r>
      <w:r w:rsidR="005505FA" w:rsidRPr="005D2FF8">
        <w:rPr>
          <w:rFonts w:ascii="Times New Roman" w:eastAsia="Lucida Sans Unicode" w:hAnsi="Times New Roman" w:cs="Times New Roman"/>
          <w:kern w:val="1"/>
          <w:sz w:val="24"/>
          <w:szCs w:val="24"/>
        </w:rPr>
        <w:t>eiros, nos locais descritos no I</w:t>
      </w:r>
      <w:r w:rsidRPr="005D2FF8">
        <w:rPr>
          <w:rFonts w:ascii="Times New Roman" w:eastAsia="Lucida Sans Unicode" w:hAnsi="Times New Roman" w:cs="Times New Roman"/>
          <w:kern w:val="1"/>
          <w:sz w:val="24"/>
          <w:szCs w:val="24"/>
        </w:rPr>
        <w:t xml:space="preserve">tem </w:t>
      </w:r>
      <w:r w:rsidR="002C4643" w:rsidRPr="005D2FF8">
        <w:rPr>
          <w:rFonts w:ascii="Times New Roman" w:eastAsia="Lucida Sans Unicode" w:hAnsi="Times New Roman" w:cs="Times New Roman"/>
          <w:kern w:val="1"/>
          <w:sz w:val="24"/>
          <w:szCs w:val="24"/>
        </w:rPr>
        <w:t>5</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sem quaisquer custos adicionais para a CONTRATANTE</w:t>
      </w:r>
      <w:r w:rsidRPr="005D2FF8">
        <w:rPr>
          <w:rFonts w:ascii="Times New Roman" w:eastAsia="Lucida Sans Unicode" w:hAnsi="Times New Roman" w:cs="Times New Roman"/>
          <w:kern w:val="1"/>
          <w:sz w:val="24"/>
          <w:szCs w:val="24"/>
        </w:rPr>
        <w:t xml:space="preserve">. </w:t>
      </w:r>
    </w:p>
    <w:p w14:paraId="50A593C7" w14:textId="77777777" w:rsidR="008F612E" w:rsidRPr="005D2FF8" w:rsidRDefault="008F612E" w:rsidP="007B3947">
      <w:pPr>
        <w:rPr>
          <w:rFonts w:ascii="Times New Roman" w:eastAsia="Lucida Sans Unicode" w:hAnsi="Times New Roman" w:cs="Times New Roman"/>
          <w:kern w:val="1"/>
          <w:szCs w:val="24"/>
        </w:rPr>
      </w:pPr>
    </w:p>
    <w:p w14:paraId="7B2329C2"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DAS NORMAS DE EXECUÇÃO E RECEBIMENTO DOS SERVIÇOS</w:t>
      </w:r>
    </w:p>
    <w:p w14:paraId="0F05E9F8" w14:textId="619E3627" w:rsidR="008F612E" w:rsidRPr="005D2FF8" w:rsidRDefault="00EB2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Os serviços serão </w:t>
      </w:r>
      <w:r w:rsidRPr="005D2FF8">
        <w:rPr>
          <w:rFonts w:ascii="Times New Roman" w:hAnsi="Times New Roman" w:cs="Times New Roman"/>
          <w:sz w:val="24"/>
          <w:szCs w:val="24"/>
          <w:lang w:eastAsia="pt-BR"/>
        </w:rPr>
        <w:t xml:space="preserve">mediante emissão prévia de respectiva OS - Ordem de Serviço pela Fiscalização </w:t>
      </w:r>
      <w:r w:rsidR="00AA0786" w:rsidRPr="005D2FF8">
        <w:rPr>
          <w:rFonts w:ascii="Times New Roman" w:hAnsi="Times New Roman" w:cs="Times New Roman"/>
          <w:sz w:val="24"/>
          <w:szCs w:val="24"/>
          <w:lang w:eastAsia="pt-BR"/>
        </w:rPr>
        <w:t>(Anexo VI</w:t>
      </w:r>
      <w:r w:rsidR="00DC5DDF">
        <w:rPr>
          <w:rFonts w:ascii="Times New Roman" w:hAnsi="Times New Roman" w:cs="Times New Roman"/>
          <w:sz w:val="24"/>
          <w:szCs w:val="24"/>
          <w:lang w:eastAsia="pt-BR"/>
        </w:rPr>
        <w:t>I</w:t>
      </w:r>
      <w:r w:rsidR="00AA0786" w:rsidRPr="005D2FF8">
        <w:rPr>
          <w:rFonts w:ascii="Times New Roman" w:hAnsi="Times New Roman" w:cs="Times New Roman"/>
          <w:sz w:val="24"/>
          <w:szCs w:val="24"/>
          <w:lang w:eastAsia="pt-BR"/>
        </w:rPr>
        <w:t xml:space="preserve">) </w:t>
      </w:r>
      <w:r w:rsidRPr="005D2FF8">
        <w:rPr>
          <w:rFonts w:ascii="Times New Roman" w:hAnsi="Times New Roman" w:cs="Times New Roman"/>
          <w:sz w:val="24"/>
          <w:szCs w:val="24"/>
          <w:lang w:eastAsia="pt-BR"/>
        </w:rPr>
        <w:t>e correspondente aprovação do orçamento da OS</w:t>
      </w:r>
      <w:r w:rsidR="004F249D" w:rsidRPr="005D2FF8">
        <w:rPr>
          <w:rFonts w:ascii="Times New Roman" w:eastAsia="Lucida Sans Unicode" w:hAnsi="Times New Roman" w:cs="Times New Roman"/>
          <w:kern w:val="1"/>
          <w:sz w:val="24"/>
          <w:szCs w:val="24"/>
        </w:rPr>
        <w:t>, em função da necessidade de manutenção</w:t>
      </w:r>
      <w:r w:rsidRPr="005D2FF8">
        <w:rPr>
          <w:rFonts w:ascii="Times New Roman" w:eastAsia="Lucida Sans Unicode" w:hAnsi="Times New Roman" w:cs="Times New Roman"/>
          <w:kern w:val="1"/>
          <w:sz w:val="24"/>
          <w:szCs w:val="24"/>
        </w:rPr>
        <w:t>, preventiva ou corretiva</w:t>
      </w:r>
      <w:r w:rsidR="004F249D" w:rsidRPr="005D2FF8">
        <w:rPr>
          <w:rFonts w:ascii="Times New Roman" w:eastAsia="Lucida Sans Unicode" w:hAnsi="Times New Roman" w:cs="Times New Roman"/>
          <w:kern w:val="1"/>
          <w:sz w:val="24"/>
          <w:szCs w:val="24"/>
        </w:rPr>
        <w:t>.</w:t>
      </w:r>
    </w:p>
    <w:p w14:paraId="70ED978C" w14:textId="77777777" w:rsidR="00EB212E" w:rsidRPr="005D2FF8" w:rsidRDefault="00EB212E" w:rsidP="00EB212E">
      <w:pPr>
        <w:widowControl w:val="0"/>
        <w:suppressAutoHyphens w:val="0"/>
        <w:jc w:val="both"/>
        <w:rPr>
          <w:rFonts w:ascii="Times New Roman" w:eastAsia="Lucida Sans Unicode" w:hAnsi="Times New Roman" w:cs="Times New Roman"/>
          <w:kern w:val="1"/>
          <w:sz w:val="24"/>
          <w:szCs w:val="24"/>
        </w:rPr>
      </w:pPr>
    </w:p>
    <w:p w14:paraId="65DBC87F"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Os materiais, equipamentos e ferramental </w:t>
      </w:r>
      <w:r w:rsidRPr="005D2FF8">
        <w:rPr>
          <w:rFonts w:ascii="Times New Roman" w:eastAsia="Lucida Sans Unicode" w:hAnsi="Times New Roman" w:cs="Times New Roman"/>
          <w:b/>
          <w:kern w:val="1"/>
          <w:sz w:val="24"/>
          <w:szCs w:val="24"/>
        </w:rPr>
        <w:t>serão disponibilizados pela CONTRATADA</w:t>
      </w:r>
      <w:r w:rsidRPr="005D2FF8">
        <w:rPr>
          <w:rFonts w:ascii="Times New Roman" w:eastAsia="Lucida Sans Unicode" w:hAnsi="Times New Roman" w:cs="Times New Roman"/>
          <w:kern w:val="1"/>
          <w:sz w:val="24"/>
          <w:szCs w:val="24"/>
        </w:rPr>
        <w:t xml:space="preserve"> </w:t>
      </w:r>
      <w:r w:rsidR="00EB212E" w:rsidRPr="005D2FF8">
        <w:rPr>
          <w:rFonts w:ascii="Times New Roman" w:eastAsia="Lucida Sans Unicode" w:hAnsi="Times New Roman" w:cs="Times New Roman"/>
          <w:kern w:val="1"/>
          <w:sz w:val="24"/>
          <w:szCs w:val="24"/>
        </w:rPr>
        <w:t>para a</w:t>
      </w:r>
      <w:r w:rsidRPr="005D2FF8">
        <w:rPr>
          <w:rFonts w:ascii="Times New Roman" w:eastAsia="Lucida Sans Unicode" w:hAnsi="Times New Roman" w:cs="Times New Roman"/>
          <w:kern w:val="1"/>
          <w:sz w:val="24"/>
          <w:szCs w:val="24"/>
        </w:rPr>
        <w:t xml:space="preserve"> prestação dos </w:t>
      </w:r>
      <w:r w:rsidR="00EB212E" w:rsidRPr="005D2FF8">
        <w:rPr>
          <w:rFonts w:ascii="Times New Roman" w:eastAsia="Lucida Sans Unicode" w:hAnsi="Times New Roman" w:cs="Times New Roman"/>
          <w:kern w:val="1"/>
          <w:sz w:val="24"/>
          <w:szCs w:val="24"/>
        </w:rPr>
        <w:t>serviços</w:t>
      </w:r>
      <w:r w:rsidR="00EB212E" w:rsidRPr="005D2FF8">
        <w:rPr>
          <w:rFonts w:ascii="Times New Roman" w:eastAsia="Lucida Sans Unicode" w:hAnsi="Times New Roman" w:cs="Times New Roman"/>
          <w:b/>
          <w:kern w:val="1"/>
          <w:sz w:val="24"/>
          <w:szCs w:val="24"/>
        </w:rPr>
        <w:t xml:space="preserve">, </w:t>
      </w:r>
      <w:r w:rsidRPr="005D2FF8">
        <w:rPr>
          <w:rFonts w:ascii="Times New Roman" w:eastAsia="Lucida Sans Unicode" w:hAnsi="Times New Roman" w:cs="Times New Roman"/>
          <w:b/>
          <w:kern w:val="1"/>
          <w:sz w:val="24"/>
          <w:szCs w:val="24"/>
        </w:rPr>
        <w:t xml:space="preserve">sem ônus adicional para a CONTRATANTE, </w:t>
      </w:r>
      <w:r w:rsidR="00C047B8" w:rsidRPr="005D2FF8">
        <w:rPr>
          <w:rFonts w:ascii="Times New Roman" w:eastAsia="Lucida Sans Unicode" w:hAnsi="Times New Roman" w:cs="Times New Roman"/>
          <w:kern w:val="1"/>
          <w:sz w:val="24"/>
          <w:szCs w:val="24"/>
        </w:rPr>
        <w:t>face ao fato de o</w:t>
      </w:r>
      <w:r w:rsidRPr="005D2FF8">
        <w:rPr>
          <w:rFonts w:ascii="Times New Roman" w:eastAsia="Lucida Sans Unicode" w:hAnsi="Times New Roman" w:cs="Times New Roman"/>
          <w:kern w:val="1"/>
          <w:sz w:val="24"/>
          <w:szCs w:val="24"/>
        </w:rPr>
        <w:t>s respectivos custos já comporem uma parcela dos valores referentes à mão de obra para a execução dos serviços.</w:t>
      </w:r>
    </w:p>
    <w:p w14:paraId="3BA7AD0B"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2AA650F8" w14:textId="54DD1862" w:rsidR="008F612E" w:rsidRPr="005D2FF8" w:rsidRDefault="008F612E" w:rsidP="00E4005D">
      <w:pPr>
        <w:widowControl w:val="0"/>
        <w:numPr>
          <w:ilvl w:val="2"/>
          <w:numId w:val="11"/>
        </w:numPr>
        <w:tabs>
          <w:tab w:val="left" w:pos="1560"/>
        </w:tabs>
        <w:suppressAutoHyphens w:val="0"/>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Os orçamentos serão elaborados pela CONTRATADA em nível analítico, e contemplarão as composições de todos os serviços e profissionais envolvidos, bem como respectivos códigos, custos unitários e totais, e demais informações complementares</w:t>
      </w:r>
      <w:r w:rsidR="002E2DBA" w:rsidRPr="005D2FF8">
        <w:rPr>
          <w:rFonts w:ascii="Times New Roman" w:hAnsi="Times New Roman" w:cs="Times New Roman"/>
          <w:sz w:val="24"/>
          <w:szCs w:val="24"/>
          <w:lang w:eastAsia="pt-BR"/>
        </w:rPr>
        <w:t>, a qual deverá ser aprovada pela fiscalização</w:t>
      </w:r>
      <w:r w:rsidRPr="005D2FF8">
        <w:rPr>
          <w:rFonts w:ascii="Times New Roman" w:hAnsi="Times New Roman" w:cs="Times New Roman"/>
          <w:sz w:val="24"/>
          <w:szCs w:val="24"/>
          <w:lang w:eastAsia="pt-BR"/>
        </w:rPr>
        <w:t>.</w:t>
      </w:r>
    </w:p>
    <w:p w14:paraId="5CCEDC60" w14:textId="77777777" w:rsidR="00F9105A" w:rsidRPr="005D2FF8" w:rsidRDefault="008F612E" w:rsidP="00E4005D">
      <w:pPr>
        <w:widowControl w:val="0"/>
        <w:numPr>
          <w:ilvl w:val="2"/>
          <w:numId w:val="11"/>
        </w:numPr>
        <w:tabs>
          <w:tab w:val="left" w:pos="1560"/>
        </w:tabs>
        <w:suppressAutoHyphens w:val="0"/>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As composiç</w:t>
      </w:r>
      <w:r w:rsidR="006A17B2" w:rsidRPr="005D2FF8">
        <w:rPr>
          <w:rFonts w:ascii="Times New Roman" w:hAnsi="Times New Roman" w:cs="Times New Roman"/>
          <w:sz w:val="24"/>
          <w:szCs w:val="24"/>
          <w:lang w:eastAsia="pt-BR"/>
        </w:rPr>
        <w:t>ões de serviço utilizadas serão</w:t>
      </w:r>
      <w:r w:rsidRPr="005D2FF8">
        <w:rPr>
          <w:rFonts w:ascii="Times New Roman" w:hAnsi="Times New Roman" w:cs="Times New Roman"/>
          <w:sz w:val="24"/>
          <w:szCs w:val="24"/>
          <w:lang w:eastAsia="pt-BR"/>
        </w:rPr>
        <w:t xml:space="preserve"> </w:t>
      </w:r>
      <w:r w:rsidR="00AF1319" w:rsidRPr="005D2FF8">
        <w:rPr>
          <w:rFonts w:ascii="Times New Roman" w:hAnsi="Times New Roman" w:cs="Times New Roman"/>
          <w:sz w:val="24"/>
          <w:szCs w:val="24"/>
          <w:lang w:eastAsia="pt-BR"/>
        </w:rPr>
        <w:t>a</w:t>
      </w:r>
      <w:r w:rsidRPr="005D2FF8">
        <w:rPr>
          <w:rFonts w:ascii="Times New Roman" w:hAnsi="Times New Roman" w:cs="Times New Roman"/>
          <w:sz w:val="24"/>
          <w:szCs w:val="24"/>
          <w:lang w:eastAsia="pt-BR"/>
        </w:rPr>
        <w:t xml:space="preserve">s constantes da </w:t>
      </w:r>
      <w:r w:rsidR="00B66FBB" w:rsidRPr="005D2FF8">
        <w:rPr>
          <w:rFonts w:ascii="Times New Roman" w:hAnsi="Times New Roman" w:cs="Times New Roman"/>
          <w:sz w:val="24"/>
          <w:szCs w:val="24"/>
          <w:lang w:eastAsia="pt-BR"/>
        </w:rPr>
        <w:t>T</w:t>
      </w:r>
      <w:r w:rsidRPr="005D2FF8">
        <w:rPr>
          <w:rFonts w:ascii="Times New Roman" w:hAnsi="Times New Roman" w:cs="Times New Roman"/>
          <w:sz w:val="24"/>
          <w:szCs w:val="24"/>
          <w:lang w:eastAsia="pt-BR"/>
        </w:rPr>
        <w:t>abela SINAPI de compo</w:t>
      </w:r>
      <w:r w:rsidR="00C047B8" w:rsidRPr="005D2FF8">
        <w:rPr>
          <w:rFonts w:ascii="Times New Roman" w:hAnsi="Times New Roman" w:cs="Times New Roman"/>
          <w:sz w:val="24"/>
          <w:szCs w:val="24"/>
          <w:lang w:eastAsia="pt-BR"/>
        </w:rPr>
        <w:t xml:space="preserve">sições analíticas, </w:t>
      </w:r>
      <w:r w:rsidR="000F39CD" w:rsidRPr="005D2FF8">
        <w:rPr>
          <w:rFonts w:ascii="Times New Roman" w:hAnsi="Times New Roman" w:cs="Times New Roman"/>
          <w:sz w:val="24"/>
          <w:szCs w:val="24"/>
          <w:lang w:eastAsia="pt-BR"/>
        </w:rPr>
        <w:t>d</w:t>
      </w:r>
      <w:r w:rsidR="00C047B8" w:rsidRPr="005D2FF8">
        <w:rPr>
          <w:rFonts w:ascii="Times New Roman" w:hAnsi="Times New Roman" w:cs="Times New Roman"/>
          <w:sz w:val="24"/>
          <w:szCs w:val="24"/>
          <w:lang w:eastAsia="pt-BR"/>
        </w:rPr>
        <w:t>o Estado d</w:t>
      </w:r>
      <w:r w:rsidR="007A69B8" w:rsidRPr="005D2FF8">
        <w:rPr>
          <w:rFonts w:ascii="Times New Roman" w:hAnsi="Times New Roman" w:cs="Times New Roman"/>
          <w:sz w:val="24"/>
          <w:szCs w:val="24"/>
          <w:lang w:eastAsia="pt-BR"/>
        </w:rPr>
        <w:t>o</w:t>
      </w:r>
      <w:r w:rsidR="00C047B8" w:rsidRPr="005D2FF8">
        <w:rPr>
          <w:rFonts w:ascii="Times New Roman" w:hAnsi="Times New Roman" w:cs="Times New Roman"/>
          <w:sz w:val="24"/>
          <w:szCs w:val="24"/>
          <w:lang w:eastAsia="pt-BR"/>
        </w:rPr>
        <w:t xml:space="preserve"> </w:t>
      </w:r>
      <w:r w:rsidR="007A69B8" w:rsidRPr="005D2FF8">
        <w:rPr>
          <w:rFonts w:ascii="Times New Roman" w:hAnsi="Times New Roman" w:cs="Times New Roman"/>
          <w:sz w:val="24"/>
          <w:szCs w:val="24"/>
          <w:lang w:eastAsia="pt-BR"/>
        </w:rPr>
        <w:t>Pará</w:t>
      </w:r>
      <w:r w:rsidR="00AA3DD6" w:rsidRPr="005D2FF8">
        <w:rPr>
          <w:rFonts w:ascii="Times New Roman" w:hAnsi="Times New Roman" w:cs="Times New Roman"/>
          <w:sz w:val="24"/>
          <w:szCs w:val="24"/>
          <w:lang w:eastAsia="pt-BR"/>
        </w:rPr>
        <w:t>.</w:t>
      </w:r>
    </w:p>
    <w:p w14:paraId="3DA899AA" w14:textId="77777777" w:rsidR="00513D28" w:rsidRPr="005D2FF8" w:rsidRDefault="008F612E" w:rsidP="00E4005D">
      <w:pPr>
        <w:widowControl w:val="0"/>
        <w:numPr>
          <w:ilvl w:val="3"/>
          <w:numId w:val="11"/>
        </w:numPr>
        <w:tabs>
          <w:tab w:val="left" w:pos="1560"/>
        </w:tabs>
        <w:suppressAutoHyphens w:val="0"/>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Na im</w:t>
      </w:r>
      <w:r w:rsidR="000F39CD" w:rsidRPr="005D2FF8">
        <w:rPr>
          <w:rFonts w:ascii="Times New Roman" w:hAnsi="Times New Roman" w:cs="Times New Roman"/>
          <w:sz w:val="24"/>
          <w:szCs w:val="24"/>
          <w:lang w:eastAsia="pt-BR"/>
        </w:rPr>
        <w:t>possibilidade de utilização da T</w:t>
      </w:r>
      <w:r w:rsidRPr="005D2FF8">
        <w:rPr>
          <w:rFonts w:ascii="Times New Roman" w:hAnsi="Times New Roman" w:cs="Times New Roman"/>
          <w:sz w:val="24"/>
          <w:szCs w:val="24"/>
          <w:lang w:eastAsia="pt-BR"/>
        </w:rPr>
        <w:t xml:space="preserve">abela SINAPI, poderão ser utilizadas tabelas de outros órgãos federais ou estaduais, tabelas de publicações amplamente reconhecidas </w:t>
      </w:r>
      <w:r w:rsidR="00AF1319" w:rsidRPr="005D2FF8">
        <w:rPr>
          <w:rFonts w:ascii="Times New Roman" w:hAnsi="Times New Roman" w:cs="Times New Roman"/>
          <w:sz w:val="24"/>
          <w:szCs w:val="24"/>
          <w:lang w:eastAsia="pt-BR"/>
        </w:rPr>
        <w:t>ou ainda,</w:t>
      </w:r>
      <w:r w:rsidR="00102567" w:rsidRPr="005D2FF8">
        <w:rPr>
          <w:rFonts w:ascii="Times New Roman" w:hAnsi="Times New Roman" w:cs="Times New Roman"/>
          <w:sz w:val="24"/>
          <w:szCs w:val="24"/>
          <w:lang w:eastAsia="pt-BR"/>
        </w:rPr>
        <w:t xml:space="preserve"> pesquisa de me</w:t>
      </w:r>
      <w:r w:rsidR="00AF1319" w:rsidRPr="005D2FF8">
        <w:rPr>
          <w:rFonts w:ascii="Times New Roman" w:hAnsi="Times New Roman" w:cs="Times New Roman"/>
          <w:sz w:val="24"/>
          <w:szCs w:val="24"/>
          <w:lang w:eastAsia="pt-BR"/>
        </w:rPr>
        <w:t>rcado</w:t>
      </w:r>
      <w:r w:rsidR="00E67388" w:rsidRPr="005D2FF8">
        <w:rPr>
          <w:rFonts w:ascii="Times New Roman" w:hAnsi="Times New Roman" w:cs="Times New Roman"/>
          <w:sz w:val="24"/>
          <w:szCs w:val="24"/>
          <w:lang w:eastAsia="pt-BR"/>
        </w:rPr>
        <w:t>.</w:t>
      </w:r>
    </w:p>
    <w:p w14:paraId="31EAC4ED" w14:textId="77777777" w:rsidR="008F612E" w:rsidRPr="005D2FF8" w:rsidRDefault="008F612E" w:rsidP="00E4005D">
      <w:pPr>
        <w:widowControl w:val="0"/>
        <w:numPr>
          <w:ilvl w:val="3"/>
          <w:numId w:val="11"/>
        </w:numPr>
        <w:tabs>
          <w:tab w:val="left" w:pos="1560"/>
        </w:tabs>
        <w:suppressAutoHyphens w:val="0"/>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Em último caso as composições serão elaboradas pela CONTRATADA e aprovadas pela Fiscalização.</w:t>
      </w:r>
    </w:p>
    <w:p w14:paraId="69E8F23C" w14:textId="188FEB42" w:rsidR="008F612E" w:rsidRPr="005D2FF8" w:rsidRDefault="008F612E" w:rsidP="00E4005D">
      <w:pPr>
        <w:widowControl w:val="0"/>
        <w:numPr>
          <w:ilvl w:val="2"/>
          <w:numId w:val="11"/>
        </w:numPr>
        <w:tabs>
          <w:tab w:val="left" w:pos="1560"/>
        </w:tabs>
        <w:suppressAutoHyphens w:val="0"/>
        <w:jc w:val="both"/>
        <w:rPr>
          <w:rFonts w:ascii="Times New Roman" w:hAnsi="Times New Roman" w:cs="Times New Roman"/>
          <w:b/>
          <w:sz w:val="24"/>
          <w:szCs w:val="24"/>
          <w:lang w:eastAsia="pt-BR"/>
        </w:rPr>
      </w:pPr>
      <w:r w:rsidRPr="005D2FF8">
        <w:rPr>
          <w:rFonts w:ascii="Times New Roman" w:hAnsi="Times New Roman" w:cs="Times New Roman"/>
          <w:sz w:val="24"/>
          <w:szCs w:val="24"/>
          <w:lang w:eastAsia="pt-BR"/>
        </w:rPr>
        <w:t xml:space="preserve">Os valores decorrentes das Ordens de Serviços finalizadas e aprovadas pela Fiscalização </w:t>
      </w:r>
      <w:r w:rsidRPr="005D2FF8">
        <w:rPr>
          <w:rFonts w:ascii="Times New Roman" w:hAnsi="Times New Roman" w:cs="Times New Roman"/>
          <w:b/>
          <w:sz w:val="24"/>
          <w:szCs w:val="24"/>
          <w:lang w:eastAsia="pt-BR"/>
        </w:rPr>
        <w:t>serão faturados</w:t>
      </w:r>
      <w:r w:rsidRPr="005D2FF8">
        <w:rPr>
          <w:rFonts w:ascii="Times New Roman" w:hAnsi="Times New Roman" w:cs="Times New Roman"/>
          <w:sz w:val="24"/>
          <w:szCs w:val="24"/>
          <w:lang w:eastAsia="pt-BR"/>
        </w:rPr>
        <w:t>, mediante apresen</w:t>
      </w:r>
      <w:r w:rsidR="001A30D6" w:rsidRPr="005D2FF8">
        <w:rPr>
          <w:rFonts w:ascii="Times New Roman" w:hAnsi="Times New Roman" w:cs="Times New Roman"/>
          <w:sz w:val="24"/>
          <w:szCs w:val="24"/>
          <w:lang w:eastAsia="pt-BR"/>
        </w:rPr>
        <w:t>tação de Nota Fiscal específica e medição equivalente</w:t>
      </w:r>
      <w:r w:rsidR="00AA3DD6" w:rsidRPr="005D2FF8">
        <w:rPr>
          <w:rFonts w:ascii="Times New Roman" w:hAnsi="Times New Roman" w:cs="Times New Roman"/>
          <w:sz w:val="24"/>
          <w:szCs w:val="24"/>
          <w:lang w:eastAsia="pt-BR"/>
        </w:rPr>
        <w:t xml:space="preserve">, </w:t>
      </w:r>
      <w:r w:rsidR="00AA3DD6" w:rsidRPr="005D2FF8">
        <w:rPr>
          <w:rFonts w:ascii="Times New Roman" w:hAnsi="Times New Roman" w:cs="Times New Roman"/>
          <w:b/>
          <w:sz w:val="24"/>
          <w:szCs w:val="24"/>
          <w:lang w:eastAsia="pt-BR"/>
        </w:rPr>
        <w:t>com base na Tabela SINAPI</w:t>
      </w:r>
      <w:r w:rsidR="00AA3DD6" w:rsidRPr="005D2FF8">
        <w:rPr>
          <w:rFonts w:ascii="Times New Roman" w:hAnsi="Times New Roman" w:cs="Times New Roman"/>
          <w:sz w:val="24"/>
          <w:szCs w:val="24"/>
          <w:lang w:eastAsia="pt-BR"/>
        </w:rPr>
        <w:t xml:space="preserve"> </w:t>
      </w:r>
      <w:r w:rsidR="00AA3DD6" w:rsidRPr="005D2FF8">
        <w:rPr>
          <w:rFonts w:ascii="Times New Roman" w:hAnsi="Times New Roman" w:cs="Times New Roman"/>
          <w:b/>
          <w:sz w:val="24"/>
          <w:szCs w:val="24"/>
          <w:lang w:eastAsia="pt-BR"/>
        </w:rPr>
        <w:t xml:space="preserve">referente ao mês da apresentação da proposta da licitante vencedora, </w:t>
      </w:r>
      <w:r w:rsidR="00313BCD" w:rsidRPr="005D2FF8">
        <w:rPr>
          <w:rFonts w:ascii="Times New Roman" w:hAnsi="Times New Roman" w:cs="Times New Roman"/>
          <w:b/>
          <w:sz w:val="24"/>
          <w:szCs w:val="24"/>
          <w:lang w:eastAsia="pt-BR"/>
        </w:rPr>
        <w:t>observado</w:t>
      </w:r>
      <w:r w:rsidR="00B62BAA" w:rsidRPr="005D2FF8">
        <w:rPr>
          <w:rFonts w:ascii="Times New Roman" w:hAnsi="Times New Roman" w:cs="Times New Roman"/>
          <w:b/>
          <w:sz w:val="24"/>
          <w:szCs w:val="24"/>
          <w:lang w:eastAsia="pt-BR"/>
        </w:rPr>
        <w:t>s o fator de desconto da proposta vencedora e</w:t>
      </w:r>
      <w:r w:rsidR="00313BCD" w:rsidRPr="005D2FF8">
        <w:rPr>
          <w:rFonts w:ascii="Times New Roman" w:hAnsi="Times New Roman" w:cs="Times New Roman"/>
          <w:b/>
          <w:sz w:val="24"/>
          <w:szCs w:val="24"/>
          <w:lang w:eastAsia="pt-BR"/>
        </w:rPr>
        <w:t xml:space="preserve"> o previsto no Item </w:t>
      </w:r>
      <w:r w:rsidR="002E2DBA" w:rsidRPr="005D2FF8">
        <w:rPr>
          <w:rFonts w:ascii="Times New Roman" w:hAnsi="Times New Roman" w:cs="Times New Roman"/>
          <w:b/>
          <w:sz w:val="24"/>
          <w:szCs w:val="24"/>
          <w:lang w:eastAsia="pt-BR"/>
        </w:rPr>
        <w:t>8</w:t>
      </w:r>
      <w:r w:rsidR="00313BCD" w:rsidRPr="005D2FF8">
        <w:rPr>
          <w:rFonts w:ascii="Times New Roman" w:hAnsi="Times New Roman" w:cs="Times New Roman"/>
          <w:b/>
          <w:sz w:val="24"/>
          <w:szCs w:val="24"/>
          <w:lang w:eastAsia="pt-BR"/>
        </w:rPr>
        <w:t>.2.2 e seus subitens.</w:t>
      </w:r>
    </w:p>
    <w:p w14:paraId="28A1E740" w14:textId="77777777" w:rsidR="001A30D6" w:rsidRPr="005D2FF8" w:rsidRDefault="001A30D6" w:rsidP="001A30D6">
      <w:pPr>
        <w:pStyle w:val="PargrafodaLista"/>
        <w:rPr>
          <w:rFonts w:ascii="Times New Roman" w:hAnsi="Times New Roman" w:cs="Times New Roman"/>
          <w:sz w:val="24"/>
          <w:szCs w:val="24"/>
          <w:lang w:eastAsia="pt-BR"/>
        </w:rPr>
      </w:pPr>
    </w:p>
    <w:p w14:paraId="66315AF7"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Os serviços realizados que impliquem em ônus extra para a CONTRATANTE, e que </w:t>
      </w:r>
      <w:r w:rsidRPr="005D2FF8">
        <w:rPr>
          <w:rFonts w:ascii="Times New Roman" w:eastAsia="Lucida Sans Unicode" w:hAnsi="Times New Roman" w:cs="Times New Roman"/>
          <w:b/>
          <w:kern w:val="1"/>
          <w:sz w:val="24"/>
          <w:szCs w:val="24"/>
        </w:rPr>
        <w:t>não tenham sido autorizados por meio de OS, serão desconsiderados para fins de pagamento</w:t>
      </w:r>
      <w:r w:rsidRPr="005D2FF8">
        <w:rPr>
          <w:rFonts w:ascii="Times New Roman" w:eastAsia="Lucida Sans Unicode" w:hAnsi="Times New Roman" w:cs="Times New Roman"/>
          <w:kern w:val="1"/>
          <w:sz w:val="24"/>
          <w:szCs w:val="24"/>
        </w:rPr>
        <w:t xml:space="preserve">. </w:t>
      </w:r>
    </w:p>
    <w:p w14:paraId="0E7B91F8"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359BA193"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Os serviços somente serão considerados executados mediante a aprovação, pela Fiscalização, de todas as etapas, incluídas a retirada dos entulhos, a reconstituição das partes danificadas, se for este o caso, bem como a completa limpeza das áreas afetadas.</w:t>
      </w:r>
    </w:p>
    <w:p w14:paraId="2E924D02"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3DA11FF1" w14:textId="741A5D63"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execução dos serviços</w:t>
      </w:r>
      <w:r w:rsidR="001A30D6"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 xml:space="preserve">relativos a cada OS poderá ser acompanhada por </w:t>
      </w:r>
      <w:r w:rsidR="00613292" w:rsidRPr="005D2FF8">
        <w:rPr>
          <w:rFonts w:ascii="Times New Roman" w:eastAsia="Lucida Sans Unicode" w:hAnsi="Times New Roman" w:cs="Times New Roman"/>
          <w:kern w:val="1"/>
          <w:sz w:val="24"/>
          <w:szCs w:val="24"/>
        </w:rPr>
        <w:t>Servidor</w:t>
      </w:r>
      <w:r w:rsidRPr="005D2FF8">
        <w:rPr>
          <w:rFonts w:ascii="Times New Roman" w:eastAsia="Lucida Sans Unicode" w:hAnsi="Times New Roman" w:cs="Times New Roman"/>
          <w:kern w:val="1"/>
          <w:sz w:val="24"/>
          <w:szCs w:val="24"/>
        </w:rPr>
        <w:t xml:space="preserve"> designado pela Fiscalização.</w:t>
      </w:r>
    </w:p>
    <w:p w14:paraId="69532EB3"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3733742D"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recebimento e a aceitação dos serviços que compõem cada Ordem de Serviço dar-se-ão da seguinte forma:</w:t>
      </w:r>
    </w:p>
    <w:p w14:paraId="38569FEC" w14:textId="77777777" w:rsidR="008F612E" w:rsidRPr="005D2FF8" w:rsidRDefault="008F612E" w:rsidP="00E4005D">
      <w:pPr>
        <w:widowControl w:val="0"/>
        <w:numPr>
          <w:ilvl w:val="3"/>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b/>
          <w:kern w:val="1"/>
          <w:sz w:val="24"/>
          <w:szCs w:val="24"/>
        </w:rPr>
        <w:t>PROVISORIAMENTE</w:t>
      </w:r>
      <w:r w:rsidRPr="005D2FF8">
        <w:rPr>
          <w:rFonts w:ascii="Times New Roman" w:eastAsia="Lucida Sans Unicode" w:hAnsi="Times New Roman" w:cs="Times New Roman"/>
          <w:kern w:val="1"/>
          <w:sz w:val="24"/>
          <w:szCs w:val="24"/>
        </w:rPr>
        <w:t xml:space="preserve">: em </w:t>
      </w:r>
      <w:r w:rsidRPr="005D2FF8">
        <w:rPr>
          <w:rFonts w:ascii="Times New Roman" w:eastAsia="Lucida Sans Unicode" w:hAnsi="Times New Roman" w:cs="Times New Roman"/>
          <w:b/>
          <w:kern w:val="1"/>
          <w:sz w:val="24"/>
          <w:szCs w:val="24"/>
        </w:rPr>
        <w:t>até 05 (cinco) dias úteis</w:t>
      </w:r>
      <w:r w:rsidRPr="005D2FF8">
        <w:rPr>
          <w:rFonts w:ascii="Times New Roman" w:eastAsia="Lucida Sans Unicode" w:hAnsi="Times New Roman" w:cs="Times New Roman"/>
          <w:kern w:val="1"/>
          <w:sz w:val="24"/>
          <w:szCs w:val="24"/>
        </w:rPr>
        <w:t xml:space="preserve">, contados da data da comunicação, </w:t>
      </w:r>
      <w:r w:rsidRPr="005D2FF8">
        <w:rPr>
          <w:rFonts w:ascii="Times New Roman" w:eastAsia="Lucida Sans Unicode" w:hAnsi="Times New Roman" w:cs="Times New Roman"/>
          <w:b/>
          <w:kern w:val="1"/>
          <w:sz w:val="24"/>
          <w:szCs w:val="24"/>
        </w:rPr>
        <w:t>por escrito</w:t>
      </w:r>
      <w:r w:rsidRPr="005D2FF8">
        <w:rPr>
          <w:rFonts w:ascii="Times New Roman" w:eastAsia="Lucida Sans Unicode" w:hAnsi="Times New Roman" w:cs="Times New Roman"/>
          <w:kern w:val="1"/>
          <w:sz w:val="24"/>
          <w:szCs w:val="24"/>
        </w:rPr>
        <w:t>, da conclusão dos serviços pela CONTRATADA, após a realização de teste de conformidade e verificação das especificações técnicas do Termo de Referência e do orçamento aprovado, que será efetivado pela Fiscalização.</w:t>
      </w:r>
    </w:p>
    <w:p w14:paraId="73F1AE2D" w14:textId="77777777" w:rsidR="008F612E" w:rsidRPr="005D2FF8" w:rsidRDefault="008F612E" w:rsidP="00E4005D">
      <w:pPr>
        <w:widowControl w:val="0"/>
        <w:numPr>
          <w:ilvl w:val="3"/>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b/>
          <w:kern w:val="1"/>
          <w:sz w:val="24"/>
          <w:szCs w:val="24"/>
        </w:rPr>
        <w:t>DEFINITIVAMENTE</w:t>
      </w:r>
      <w:r w:rsidRPr="005D2FF8">
        <w:rPr>
          <w:rFonts w:ascii="Times New Roman" w:eastAsia="Lucida Sans Unicode" w:hAnsi="Times New Roman" w:cs="Times New Roman"/>
          <w:kern w:val="1"/>
          <w:sz w:val="24"/>
          <w:szCs w:val="24"/>
        </w:rPr>
        <w:t xml:space="preserve">: em </w:t>
      </w:r>
      <w:r w:rsidRPr="005D2FF8">
        <w:rPr>
          <w:rFonts w:ascii="Times New Roman" w:eastAsia="Lucida Sans Unicode" w:hAnsi="Times New Roman" w:cs="Times New Roman"/>
          <w:b/>
          <w:kern w:val="1"/>
          <w:sz w:val="24"/>
          <w:szCs w:val="24"/>
        </w:rPr>
        <w:t>até 10 (dez) dias úteis</w:t>
      </w:r>
      <w:r w:rsidRPr="005D2FF8">
        <w:rPr>
          <w:rFonts w:ascii="Times New Roman" w:eastAsia="Lucida Sans Unicode" w:hAnsi="Times New Roman" w:cs="Times New Roman"/>
          <w:kern w:val="1"/>
          <w:sz w:val="24"/>
          <w:szCs w:val="24"/>
        </w:rPr>
        <w:t xml:space="preserve">, contados do recebimento provisório, após a realização de teste de conformidade e vistoria, mediante a lavratura de </w:t>
      </w:r>
      <w:r w:rsidRPr="005D2FF8">
        <w:rPr>
          <w:rFonts w:ascii="Times New Roman" w:eastAsia="Lucida Sans Unicode" w:hAnsi="Times New Roman" w:cs="Times New Roman"/>
          <w:b/>
          <w:kern w:val="1"/>
          <w:sz w:val="24"/>
          <w:szCs w:val="24"/>
        </w:rPr>
        <w:t>termo de</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 xml:space="preserve">aceite, que será assinado pelas partes, </w:t>
      </w:r>
      <w:r w:rsidRPr="005D2FF8">
        <w:rPr>
          <w:rFonts w:ascii="Times New Roman" w:eastAsia="Lucida Sans Unicode" w:hAnsi="Times New Roman" w:cs="Times New Roman"/>
          <w:kern w:val="1"/>
          <w:sz w:val="24"/>
          <w:szCs w:val="24"/>
        </w:rPr>
        <w:t>para que seja configurado o recebimento definitivo.</w:t>
      </w:r>
    </w:p>
    <w:p w14:paraId="2541336C" w14:textId="77777777" w:rsidR="008F612E" w:rsidRPr="005D2FF8" w:rsidRDefault="008F612E" w:rsidP="008F612E">
      <w:pPr>
        <w:widowControl w:val="0"/>
        <w:ind w:left="1728"/>
        <w:jc w:val="both"/>
        <w:rPr>
          <w:rFonts w:ascii="Times New Roman" w:eastAsia="Lucida Sans Unicode" w:hAnsi="Times New Roman" w:cs="Times New Roman"/>
          <w:kern w:val="1"/>
          <w:sz w:val="24"/>
          <w:szCs w:val="24"/>
        </w:rPr>
      </w:pPr>
    </w:p>
    <w:p w14:paraId="515E8881"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lastRenderedPageBreak/>
        <w:t xml:space="preserve">Se, após o recebimento provisório, </w:t>
      </w:r>
      <w:r w:rsidRPr="005D2FF8">
        <w:rPr>
          <w:rFonts w:ascii="Times New Roman" w:eastAsia="Lucida Sans Unicode" w:hAnsi="Times New Roman" w:cs="Times New Roman"/>
          <w:b/>
          <w:kern w:val="1"/>
          <w:sz w:val="24"/>
          <w:szCs w:val="24"/>
        </w:rPr>
        <w:t>for identificada qualquer falha na execução</w:t>
      </w:r>
      <w:r w:rsidRPr="005D2FF8">
        <w:rPr>
          <w:rFonts w:ascii="Times New Roman" w:eastAsia="Lucida Sans Unicode" w:hAnsi="Times New Roman" w:cs="Times New Roman"/>
          <w:kern w:val="1"/>
          <w:sz w:val="24"/>
          <w:szCs w:val="24"/>
        </w:rPr>
        <w:t xml:space="preserve">, cuja </w:t>
      </w:r>
      <w:r w:rsidRPr="005D2FF8">
        <w:rPr>
          <w:rFonts w:ascii="Times New Roman" w:eastAsia="Lucida Sans Unicode" w:hAnsi="Times New Roman" w:cs="Times New Roman"/>
          <w:b/>
          <w:kern w:val="1"/>
          <w:sz w:val="24"/>
          <w:szCs w:val="24"/>
        </w:rPr>
        <w:t>responsabilidade seja atribuída à CONTRATADA, o prazo para a efetivação do recebimento definitivo será interrompido</w:t>
      </w:r>
      <w:r w:rsidRPr="005D2FF8">
        <w:rPr>
          <w:rFonts w:ascii="Times New Roman" w:eastAsia="Lucida Sans Unicode" w:hAnsi="Times New Roman" w:cs="Times New Roman"/>
          <w:kern w:val="1"/>
          <w:sz w:val="24"/>
          <w:szCs w:val="24"/>
        </w:rPr>
        <w:t>, recomeçando sua contagem após o saneamento das impropriedades detectadas.</w:t>
      </w:r>
    </w:p>
    <w:p w14:paraId="32A7A7A3"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64D6EBD5"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Independentemente da vigência do contrato, os serviços</w:t>
      </w:r>
      <w:r w:rsidRPr="005D2FF8">
        <w:rPr>
          <w:rFonts w:ascii="Times New Roman" w:eastAsia="Lucida Sans Unicode" w:hAnsi="Times New Roman" w:cs="Times New Roman"/>
          <w:b/>
          <w:kern w:val="1"/>
          <w:sz w:val="24"/>
          <w:szCs w:val="24"/>
        </w:rPr>
        <w:t xml:space="preserve"> </w:t>
      </w:r>
      <w:r w:rsidRPr="005D2FF8">
        <w:rPr>
          <w:rFonts w:ascii="Times New Roman" w:eastAsia="Lucida Sans Unicode" w:hAnsi="Times New Roman" w:cs="Times New Roman"/>
          <w:kern w:val="1"/>
          <w:sz w:val="24"/>
          <w:szCs w:val="24"/>
        </w:rPr>
        <w:t xml:space="preserve">executados terão </w:t>
      </w:r>
      <w:r w:rsidRPr="005D2FF8">
        <w:rPr>
          <w:rFonts w:ascii="Times New Roman" w:eastAsia="Lucida Sans Unicode" w:hAnsi="Times New Roman" w:cs="Times New Roman"/>
          <w:b/>
          <w:kern w:val="1"/>
          <w:sz w:val="24"/>
          <w:szCs w:val="24"/>
        </w:rPr>
        <w:t>garantia mínima de 1 (um) ano</w:t>
      </w:r>
      <w:r w:rsidRPr="005D2FF8">
        <w:rPr>
          <w:rFonts w:ascii="Times New Roman" w:eastAsia="Lucida Sans Unicode" w:hAnsi="Times New Roman" w:cs="Times New Roman"/>
          <w:kern w:val="1"/>
          <w:sz w:val="24"/>
          <w:szCs w:val="24"/>
        </w:rPr>
        <w:t xml:space="preserve">, contado do </w:t>
      </w:r>
      <w:r w:rsidRPr="005D2FF8">
        <w:rPr>
          <w:rFonts w:ascii="Times New Roman" w:eastAsia="Lucida Sans Unicode" w:hAnsi="Times New Roman" w:cs="Times New Roman"/>
          <w:b/>
          <w:kern w:val="1"/>
          <w:sz w:val="24"/>
          <w:szCs w:val="24"/>
        </w:rPr>
        <w:t>recebimento definitivo</w:t>
      </w:r>
      <w:r w:rsidRPr="005D2FF8">
        <w:rPr>
          <w:rFonts w:ascii="Times New Roman" w:eastAsia="Lucida Sans Unicode" w:hAnsi="Times New Roman" w:cs="Times New Roman"/>
          <w:kern w:val="1"/>
          <w:sz w:val="24"/>
          <w:szCs w:val="24"/>
        </w:rPr>
        <w:t xml:space="preserve"> dos serviços.</w:t>
      </w:r>
    </w:p>
    <w:p w14:paraId="24223F7E" w14:textId="77777777" w:rsidR="008F612E" w:rsidRPr="005D2FF8" w:rsidRDefault="008F612E" w:rsidP="008F612E">
      <w:pPr>
        <w:widowControl w:val="0"/>
        <w:ind w:left="708"/>
        <w:rPr>
          <w:rFonts w:ascii="Times New Roman" w:eastAsia="Lucida Sans Unicode" w:hAnsi="Times New Roman" w:cs="Times New Roman"/>
          <w:b/>
          <w:kern w:val="1"/>
          <w:sz w:val="24"/>
          <w:szCs w:val="24"/>
        </w:rPr>
      </w:pPr>
    </w:p>
    <w:p w14:paraId="50EA9AF1"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b/>
          <w:kern w:val="1"/>
          <w:sz w:val="24"/>
          <w:szCs w:val="24"/>
        </w:rPr>
        <w:t>Durante o prazo de garantia</w:t>
      </w:r>
      <w:r w:rsidRPr="005D2FF8">
        <w:rPr>
          <w:rFonts w:ascii="Times New Roman" w:eastAsia="Lucida Sans Unicode" w:hAnsi="Times New Roman" w:cs="Times New Roman"/>
          <w:kern w:val="1"/>
          <w:sz w:val="24"/>
          <w:szCs w:val="24"/>
        </w:rPr>
        <w:t xml:space="preserve">, a CONTRATADA ficará obrigada a reparar qualquer defeito </w:t>
      </w:r>
      <w:r w:rsidRPr="005D2FF8">
        <w:rPr>
          <w:rFonts w:ascii="Times New Roman" w:eastAsia="Lucida Sans Unicode" w:hAnsi="Times New Roman" w:cs="Times New Roman"/>
          <w:b/>
          <w:kern w:val="1"/>
          <w:sz w:val="24"/>
          <w:szCs w:val="24"/>
        </w:rPr>
        <w:t>relacionado à má execução dos serviços</w:t>
      </w:r>
      <w:r w:rsidRPr="005D2FF8">
        <w:rPr>
          <w:rFonts w:ascii="Times New Roman" w:eastAsia="Lucida Sans Unicode" w:hAnsi="Times New Roman" w:cs="Times New Roman"/>
          <w:kern w:val="1"/>
          <w:sz w:val="24"/>
          <w:szCs w:val="24"/>
        </w:rPr>
        <w:t xml:space="preserve"> objeto deste Termo de Referência, sempre que houver solicitação, e </w:t>
      </w:r>
      <w:r w:rsidRPr="005D2FF8">
        <w:rPr>
          <w:rFonts w:ascii="Times New Roman" w:eastAsia="Lucida Sans Unicode" w:hAnsi="Times New Roman" w:cs="Times New Roman"/>
          <w:b/>
          <w:kern w:val="1"/>
          <w:sz w:val="24"/>
          <w:szCs w:val="24"/>
        </w:rPr>
        <w:t>sem ônus para a</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CONTRATANTE</w:t>
      </w:r>
      <w:r w:rsidRPr="005D2FF8">
        <w:rPr>
          <w:rFonts w:ascii="Times New Roman" w:eastAsia="Lucida Sans Unicode" w:hAnsi="Times New Roman" w:cs="Times New Roman"/>
          <w:kern w:val="1"/>
          <w:sz w:val="24"/>
          <w:szCs w:val="24"/>
        </w:rPr>
        <w:t>.</w:t>
      </w:r>
    </w:p>
    <w:p w14:paraId="5346E50B"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61CDBA80" w14:textId="2B2D3276"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 recebimento, provisório ou definitivo, </w:t>
      </w:r>
      <w:r w:rsidRPr="005D2FF8">
        <w:rPr>
          <w:rFonts w:ascii="Times New Roman" w:eastAsia="Lucida Sans Unicode" w:hAnsi="Times New Roman" w:cs="Times New Roman"/>
          <w:b/>
          <w:kern w:val="1"/>
          <w:sz w:val="24"/>
          <w:szCs w:val="24"/>
        </w:rPr>
        <w:t>não exclui a responsabilidade civil da CONTRATADA</w:t>
      </w:r>
      <w:r w:rsidRPr="005D2FF8">
        <w:rPr>
          <w:rFonts w:ascii="Times New Roman" w:eastAsia="Lucida Sans Unicode" w:hAnsi="Times New Roman" w:cs="Times New Roman"/>
          <w:kern w:val="1"/>
          <w:sz w:val="24"/>
          <w:szCs w:val="24"/>
        </w:rPr>
        <w:t xml:space="preserve"> pela solidez e segurança dos serviços e dos materiais empregados, durante o período de </w:t>
      </w:r>
      <w:r w:rsidR="002E2DBA" w:rsidRPr="005D2FF8">
        <w:rPr>
          <w:rFonts w:ascii="Times New Roman" w:eastAsia="Lucida Sans Unicode" w:hAnsi="Times New Roman" w:cs="Times New Roman"/>
          <w:kern w:val="1"/>
          <w:sz w:val="24"/>
          <w:szCs w:val="24"/>
        </w:rPr>
        <w:t>garantia previsto no subitem 8</w:t>
      </w:r>
      <w:r w:rsidR="001A30D6" w:rsidRPr="005D2FF8">
        <w:rPr>
          <w:rFonts w:ascii="Times New Roman" w:eastAsia="Lucida Sans Unicode" w:hAnsi="Times New Roman" w:cs="Times New Roman"/>
          <w:kern w:val="1"/>
          <w:sz w:val="24"/>
          <w:szCs w:val="24"/>
        </w:rPr>
        <w:t>.9</w:t>
      </w:r>
      <w:r w:rsidRPr="005D2FF8">
        <w:rPr>
          <w:rFonts w:ascii="Times New Roman" w:eastAsia="Lucida Sans Unicode" w:hAnsi="Times New Roman" w:cs="Times New Roman"/>
          <w:kern w:val="1"/>
          <w:sz w:val="24"/>
          <w:szCs w:val="24"/>
        </w:rPr>
        <w:t>.</w:t>
      </w:r>
    </w:p>
    <w:p w14:paraId="2C78A2BC"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2B07BECB"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DAS NORMAS TÉCNICAS</w:t>
      </w:r>
    </w:p>
    <w:p w14:paraId="632F49EF"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Os materiais empregados e os serviços executados, deverão obedecer a todas as normas atinentes ao objeto do contrato, existentes ou que venham a ser editadas, mais especificamente às seguintes normas:</w:t>
      </w:r>
    </w:p>
    <w:p w14:paraId="79A18A0D"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 IN N.º 01/ SLTI</w:t>
      </w:r>
      <w:r w:rsidR="00FF1CA6" w:rsidRPr="005D2FF8">
        <w:rPr>
          <w:rFonts w:ascii="Times New Roman" w:eastAsia="Lucida Sans Unicode" w:hAnsi="Times New Roman" w:cs="Times New Roman"/>
          <w:kern w:val="1"/>
          <w:sz w:val="24"/>
          <w:szCs w:val="24"/>
        </w:rPr>
        <w:t>/MPOG</w:t>
      </w:r>
      <w:r w:rsidRPr="005D2FF8">
        <w:rPr>
          <w:rFonts w:ascii="Times New Roman" w:eastAsia="Lucida Sans Unicode" w:hAnsi="Times New Roman" w:cs="Times New Roman"/>
          <w:kern w:val="1"/>
          <w:sz w:val="24"/>
          <w:szCs w:val="24"/>
        </w:rPr>
        <w:t xml:space="preserve">, de 19 de janeiro de 2010 – que dispõe sobre critérios de </w:t>
      </w:r>
      <w:r w:rsidRPr="005D2FF8">
        <w:rPr>
          <w:rFonts w:ascii="Times New Roman" w:eastAsia="Lucida Sans Unicode" w:hAnsi="Times New Roman" w:cs="Times New Roman"/>
          <w:b/>
          <w:kern w:val="1"/>
          <w:sz w:val="24"/>
          <w:szCs w:val="24"/>
        </w:rPr>
        <w:t>sustentabilidade ambiental</w:t>
      </w:r>
      <w:r w:rsidRPr="005D2FF8">
        <w:rPr>
          <w:rFonts w:ascii="Times New Roman" w:eastAsia="Lucida Sans Unicode" w:hAnsi="Times New Roman" w:cs="Times New Roman"/>
          <w:kern w:val="1"/>
          <w:sz w:val="24"/>
          <w:szCs w:val="24"/>
        </w:rPr>
        <w:t xml:space="preserve"> na aquisição de bens, contratação de serviços ou obras pela Administração Pública Federal direta, autárquica e fundacional.</w:t>
      </w:r>
    </w:p>
    <w:p w14:paraId="5D47DC30"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 Lei N.º 12.187, de 29 de dezembro de 2009 – que institui a Política Nacional sobre Mudança do Clima – PNMC.</w:t>
      </w:r>
    </w:p>
    <w:p w14:paraId="5E8D9A47"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 Lei N.º 10.295, de 17 de outubro de 2001 – que dispõe sobre a Política Nacional de Conservação e Uso Racional de Energia.</w:t>
      </w:r>
    </w:p>
    <w:p w14:paraId="1CFBCCF3"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 Portaria n.º 23, de 12 de feverei</w:t>
      </w:r>
      <w:r w:rsidR="007A69B8" w:rsidRPr="005D2FF8">
        <w:rPr>
          <w:rFonts w:ascii="Times New Roman" w:eastAsia="Lucida Sans Unicode" w:hAnsi="Times New Roman" w:cs="Times New Roman"/>
          <w:kern w:val="1"/>
          <w:sz w:val="24"/>
          <w:szCs w:val="24"/>
        </w:rPr>
        <w:t>ro de 2015, que estabelece boas</w:t>
      </w:r>
      <w:r w:rsidRPr="005D2FF8">
        <w:rPr>
          <w:rFonts w:ascii="Times New Roman" w:eastAsia="Lucida Sans Unicode" w:hAnsi="Times New Roman" w:cs="Times New Roman"/>
          <w:kern w:val="1"/>
          <w:sz w:val="24"/>
          <w:szCs w:val="24"/>
        </w:rPr>
        <w:t xml:space="preserve"> práticas de gestão e uso de Energia Elétrica e de Água nos órgãos e entidades da Administração Pública Federal direta, autárquica e fundacional e dis</w:t>
      </w:r>
      <w:r w:rsidR="007A69B8" w:rsidRPr="005D2FF8">
        <w:rPr>
          <w:rFonts w:ascii="Times New Roman" w:eastAsia="Lucida Sans Unicode" w:hAnsi="Times New Roman" w:cs="Times New Roman"/>
          <w:kern w:val="1"/>
          <w:sz w:val="24"/>
          <w:szCs w:val="24"/>
        </w:rPr>
        <w:t>põe sobre o monitoramento</w:t>
      </w:r>
      <w:r w:rsidRPr="005D2FF8">
        <w:rPr>
          <w:rFonts w:ascii="Times New Roman" w:eastAsia="Lucida Sans Unicode" w:hAnsi="Times New Roman" w:cs="Times New Roman"/>
          <w:kern w:val="1"/>
          <w:sz w:val="24"/>
          <w:szCs w:val="24"/>
        </w:rPr>
        <w:t xml:space="preserve"> de consumo desses bens e serviços. </w:t>
      </w:r>
    </w:p>
    <w:p w14:paraId="229B6768"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Às normas e especificações constantes deste Termo de Referência.</w:t>
      </w:r>
    </w:p>
    <w:p w14:paraId="6A55CD37"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Às normas da Associação Brasileira de Normas Técnicas -  ABNT.</w:t>
      </w:r>
    </w:p>
    <w:p w14:paraId="5DCB24E1"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Às normas do Instituto Nacional de Metrologia – INMETRO e suas regulamentações.</w:t>
      </w:r>
    </w:p>
    <w:p w14:paraId="616A109F"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Aos regulamentos das empresas concessionárias.</w:t>
      </w:r>
    </w:p>
    <w:p w14:paraId="26772960"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Às prescrições e recomendações dos fabricantes relativamente ao emprego, uso, transporte e armazenagem dos produtos.</w:t>
      </w:r>
    </w:p>
    <w:p w14:paraId="3D543A01"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Às normas internacionais consagradas, na falta das normas ABNT ou para melhor complementar os temas previstos pelas já citadas.</w:t>
      </w:r>
    </w:p>
    <w:p w14:paraId="1F5B8AF8" w14:textId="77777777" w:rsidR="008F612E" w:rsidRPr="005D2FF8" w:rsidRDefault="008F612E" w:rsidP="00E4005D">
      <w:pPr>
        <w:widowControl w:val="0"/>
        <w:numPr>
          <w:ilvl w:val="0"/>
          <w:numId w:val="1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Às Leis e Resoluções relativas ao Meio Ambiente:</w:t>
      </w:r>
    </w:p>
    <w:p w14:paraId="10758BAF" w14:textId="77777777" w:rsidR="008F612E" w:rsidRPr="005D2FF8" w:rsidRDefault="008F612E" w:rsidP="00E4005D">
      <w:pPr>
        <w:widowControl w:val="0"/>
        <w:numPr>
          <w:ilvl w:val="0"/>
          <w:numId w:val="15"/>
        </w:numPr>
        <w:suppressAutoHyphens w:val="0"/>
        <w:ind w:left="108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Resolução CONAMA n.º 307, de 5 de julho de 2002 - Estabelece diretrizes, critérios e procedimentos para a gestão dos resíduos da construção civil. Regulamentações.</w:t>
      </w:r>
    </w:p>
    <w:p w14:paraId="28BA1B5A" w14:textId="77777777" w:rsidR="008F612E" w:rsidRPr="005D2FF8" w:rsidRDefault="008F612E" w:rsidP="00E4005D">
      <w:pPr>
        <w:widowControl w:val="0"/>
        <w:numPr>
          <w:ilvl w:val="0"/>
          <w:numId w:val="16"/>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Aos seguintes normativos técnicos específicos e suas atualizações:</w:t>
      </w:r>
    </w:p>
    <w:p w14:paraId="605CB7C3" w14:textId="77777777" w:rsidR="008F612E" w:rsidRPr="005D2FF8" w:rsidRDefault="008F612E" w:rsidP="00BE6768">
      <w:pPr>
        <w:widowControl w:val="0"/>
        <w:numPr>
          <w:ilvl w:val="0"/>
          <w:numId w:val="15"/>
        </w:numPr>
        <w:suppressAutoHyphens w:val="0"/>
        <w:ind w:left="108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NR 18 – Condições e meio ambiente de trabalho na indústria da construção.</w:t>
      </w:r>
    </w:p>
    <w:p w14:paraId="60028FB3" w14:textId="77777777" w:rsidR="008F612E" w:rsidRPr="005D2FF8" w:rsidRDefault="008F612E" w:rsidP="00BE6768">
      <w:pPr>
        <w:widowControl w:val="0"/>
        <w:suppressAutoHyphens w:val="0"/>
        <w:ind w:left="1080"/>
        <w:jc w:val="both"/>
        <w:rPr>
          <w:rFonts w:ascii="Times New Roman" w:eastAsia="Lucida Sans Unicode" w:hAnsi="Times New Roman" w:cs="Times New Roman"/>
          <w:kern w:val="1"/>
          <w:sz w:val="24"/>
          <w:szCs w:val="24"/>
        </w:rPr>
      </w:pPr>
    </w:p>
    <w:p w14:paraId="5D4FBA64"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 EQUIPE TÉCNICA DE EXECUÇÃO DOS SERVIÇOS</w:t>
      </w:r>
    </w:p>
    <w:p w14:paraId="70AF59A3" w14:textId="5DC18049" w:rsidR="00616FB6" w:rsidRPr="005D2FF8" w:rsidRDefault="00616FB6" w:rsidP="00DF6911">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empresa deverá manter como residente, quando da realização de qualquer serviço objeto </w:t>
      </w:r>
      <w:r w:rsidR="00D02FF4" w:rsidRPr="005D2FF8">
        <w:rPr>
          <w:rFonts w:ascii="Times New Roman" w:eastAsia="Lucida Sans Unicode" w:hAnsi="Times New Roman" w:cs="Times New Roman"/>
          <w:kern w:val="1"/>
          <w:sz w:val="24"/>
          <w:szCs w:val="24"/>
        </w:rPr>
        <w:t>deste documento</w:t>
      </w:r>
      <w:r w:rsidRPr="005D2FF8">
        <w:rPr>
          <w:rFonts w:ascii="Times New Roman" w:eastAsia="Lucida Sans Unicode" w:hAnsi="Times New Roman" w:cs="Times New Roman"/>
          <w:kern w:val="1"/>
          <w:sz w:val="24"/>
          <w:szCs w:val="24"/>
        </w:rPr>
        <w:t xml:space="preserve">, profissional da </w:t>
      </w:r>
      <w:r w:rsidR="004C7E34" w:rsidRPr="005D2FF8">
        <w:rPr>
          <w:rFonts w:ascii="Times New Roman" w:eastAsia="Lucida Sans Unicode" w:hAnsi="Times New Roman" w:cs="Times New Roman"/>
          <w:kern w:val="1"/>
          <w:sz w:val="24"/>
          <w:szCs w:val="24"/>
        </w:rPr>
        <w:t>á</w:t>
      </w:r>
      <w:r w:rsidRPr="005D2FF8">
        <w:rPr>
          <w:rFonts w:ascii="Times New Roman" w:eastAsia="Lucida Sans Unicode" w:hAnsi="Times New Roman" w:cs="Times New Roman"/>
          <w:kern w:val="1"/>
          <w:sz w:val="24"/>
          <w:szCs w:val="24"/>
        </w:rPr>
        <w:t>rea elétrica, Engenheiro Eletricista ou Eletrotécnico, legalmente habilitado nos termos da Le</w:t>
      </w:r>
      <w:r w:rsidR="004C7E34" w:rsidRPr="005D2FF8">
        <w:rPr>
          <w:rFonts w:ascii="Times New Roman" w:eastAsia="Lucida Sans Unicode" w:hAnsi="Times New Roman" w:cs="Times New Roman"/>
          <w:kern w:val="1"/>
          <w:sz w:val="24"/>
          <w:szCs w:val="24"/>
        </w:rPr>
        <w:t>gislação Vigente</w:t>
      </w:r>
      <w:r w:rsidRPr="005D2FF8">
        <w:rPr>
          <w:rFonts w:ascii="Times New Roman" w:eastAsia="Lucida Sans Unicode" w:hAnsi="Times New Roman" w:cs="Times New Roman"/>
          <w:kern w:val="1"/>
          <w:sz w:val="24"/>
          <w:szCs w:val="24"/>
        </w:rPr>
        <w:t>.</w:t>
      </w:r>
    </w:p>
    <w:p w14:paraId="77829997"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120EB7A1" w14:textId="55B38489" w:rsidR="00616FB6" w:rsidRPr="005D2FF8" w:rsidRDefault="00616FB6" w:rsidP="00DF6911">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Este profissional deverá credenciar-se na </w:t>
      </w:r>
      <w:r w:rsidR="004C7E34" w:rsidRPr="005D2FF8">
        <w:rPr>
          <w:rFonts w:ascii="Times New Roman" w:eastAsia="Lucida Sans Unicode" w:hAnsi="Times New Roman" w:cs="Times New Roman"/>
          <w:kern w:val="1"/>
          <w:sz w:val="24"/>
          <w:szCs w:val="24"/>
        </w:rPr>
        <w:t>DIRETORIA DE INFRAESTRUTURA – DINFRA, da Prefeitura MULTICAMPI</w:t>
      </w:r>
      <w:r w:rsidRPr="005D2FF8">
        <w:rPr>
          <w:rFonts w:ascii="Times New Roman" w:eastAsia="Lucida Sans Unicode" w:hAnsi="Times New Roman" w:cs="Times New Roman"/>
          <w:kern w:val="1"/>
          <w:sz w:val="24"/>
          <w:szCs w:val="24"/>
        </w:rPr>
        <w:t xml:space="preserve">, apresentando sua Certidão de Registro e Quitação, bem como sua </w:t>
      </w:r>
      <w:r w:rsidRPr="005D2FF8">
        <w:rPr>
          <w:rFonts w:ascii="Times New Roman" w:eastAsia="Lucida Sans Unicode" w:hAnsi="Times New Roman" w:cs="Times New Roman"/>
          <w:kern w:val="1"/>
          <w:sz w:val="24"/>
          <w:szCs w:val="24"/>
        </w:rPr>
        <w:lastRenderedPageBreak/>
        <w:t xml:space="preserve">Anotação de Responsabilidade Técnica de Cargo ou Função e de Profissional Residente Responsável Técnico pela execução do objeto </w:t>
      </w:r>
      <w:r w:rsidR="00D02FF4" w:rsidRPr="005D2FF8">
        <w:rPr>
          <w:rFonts w:ascii="Times New Roman" w:eastAsia="Lucida Sans Unicode" w:hAnsi="Times New Roman" w:cs="Times New Roman"/>
          <w:kern w:val="1"/>
          <w:sz w:val="24"/>
          <w:szCs w:val="24"/>
        </w:rPr>
        <w:t>deste documento</w:t>
      </w:r>
      <w:r w:rsidRPr="005D2FF8">
        <w:rPr>
          <w:rFonts w:ascii="Times New Roman" w:eastAsia="Lucida Sans Unicode" w:hAnsi="Times New Roman" w:cs="Times New Roman"/>
          <w:kern w:val="1"/>
          <w:sz w:val="24"/>
          <w:szCs w:val="24"/>
        </w:rPr>
        <w:t>.</w:t>
      </w:r>
    </w:p>
    <w:p w14:paraId="684B2D5D"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59A7673D" w14:textId="07AEDB2D" w:rsidR="00616FB6" w:rsidRPr="005D2FF8" w:rsidRDefault="00616FB6" w:rsidP="00DF6911">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Após 15 (quinze) dias corridos da assinatura do contrato, a empresa deverá apresentar sua Certidão de Registro e Quitação com todos os Profissionais legalmente habilitados exigidos, conforme edital, como também com os dados do Engenheiro Residente credenciado na </w:t>
      </w:r>
      <w:r w:rsidR="006259F7" w:rsidRPr="005D2FF8">
        <w:rPr>
          <w:rFonts w:ascii="Times New Roman" w:eastAsia="Lucida Sans Unicode" w:hAnsi="Times New Roman" w:cs="Times New Roman"/>
          <w:kern w:val="1"/>
          <w:sz w:val="24"/>
          <w:szCs w:val="24"/>
        </w:rPr>
        <w:t>Diretoria de Infraestrutura - DINFRA</w:t>
      </w:r>
      <w:r w:rsidRPr="005D2FF8">
        <w:rPr>
          <w:rFonts w:ascii="Times New Roman" w:eastAsia="Lucida Sans Unicode" w:hAnsi="Times New Roman" w:cs="Times New Roman"/>
          <w:kern w:val="1"/>
          <w:sz w:val="24"/>
          <w:szCs w:val="24"/>
        </w:rPr>
        <w:t>.</w:t>
      </w:r>
    </w:p>
    <w:p w14:paraId="6816F634"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06308181" w14:textId="77777777" w:rsidR="00616FB6" w:rsidRPr="005D2FF8" w:rsidRDefault="00616FB6" w:rsidP="00DF6911">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mão-de-obra utilizada deverá se apresentar devidamente uniformizada e utilizando equipamento de proteção individual compatível com o serviço a ser realizado.</w:t>
      </w:r>
    </w:p>
    <w:p w14:paraId="3C463358"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5DCC4226" w14:textId="4B64F384" w:rsidR="000C6868" w:rsidRPr="005D2FF8" w:rsidRDefault="00616FB6" w:rsidP="00DF6911">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Todos os funcionários da empresa com acesso à UFPA devem utilizar documento de identificação expedido pela empresa e somente poderão exercer suas atividades após registro na Divisão de Controle do </w:t>
      </w:r>
      <w:r w:rsidR="00D02FF4" w:rsidRPr="005D2FF8">
        <w:rPr>
          <w:rFonts w:ascii="Times New Roman" w:eastAsia="Lucida Sans Unicode" w:hAnsi="Times New Roman" w:cs="Times New Roman"/>
          <w:kern w:val="1"/>
          <w:sz w:val="24"/>
          <w:szCs w:val="24"/>
        </w:rPr>
        <w:t>Diretoria</w:t>
      </w:r>
      <w:r w:rsidRPr="005D2FF8">
        <w:rPr>
          <w:rFonts w:ascii="Times New Roman" w:eastAsia="Lucida Sans Unicode" w:hAnsi="Times New Roman" w:cs="Times New Roman"/>
          <w:kern w:val="1"/>
          <w:sz w:val="24"/>
          <w:szCs w:val="24"/>
        </w:rPr>
        <w:t xml:space="preserve"> de Segurança da Prefeitura da UFPA.</w:t>
      </w:r>
    </w:p>
    <w:p w14:paraId="6C2C8B1C"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5BA38C29" w14:textId="3BD3114F" w:rsidR="00DF6911" w:rsidRPr="005D2FF8" w:rsidRDefault="00DF6911" w:rsidP="00DF691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Pessoal deverá estar devidamente treinado e se apresentar com o uniforme adequado, além de equipado com os Equipamentos de Proteção Individual – EPIs necessários ao desempenho das atividades.</w:t>
      </w:r>
    </w:p>
    <w:p w14:paraId="0444A2DD"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2C44F2F9" w14:textId="4317AE2E" w:rsidR="00DF6911" w:rsidRPr="005D2FF8" w:rsidRDefault="00DF6911" w:rsidP="00DF691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pessoal envolvido diretamente com os serviços de engenharia relativos à Infra</w:t>
      </w:r>
      <w:r w:rsidR="005231F8" w:rsidRPr="005D2FF8">
        <w:rPr>
          <w:rFonts w:ascii="Times New Roman" w:eastAsia="Lucida Sans Unicode" w:hAnsi="Times New Roman" w:cs="Times New Roman"/>
          <w:kern w:val="1"/>
          <w:sz w:val="24"/>
          <w:szCs w:val="24"/>
        </w:rPr>
        <w:t>e</w:t>
      </w:r>
      <w:r w:rsidRPr="005D2FF8">
        <w:rPr>
          <w:rFonts w:ascii="Times New Roman" w:eastAsia="Lucida Sans Unicode" w:hAnsi="Times New Roman" w:cs="Times New Roman"/>
          <w:kern w:val="1"/>
          <w:sz w:val="24"/>
          <w:szCs w:val="24"/>
        </w:rPr>
        <w:t>strutura Elétrica de Alta e Baixa Tensão na Cidade Universitária Prof. José da Silveira Netto, demais unidades da UFPA na cidade de Belém, deverão ser submetidos a exame médico admissional, periódico, de retorno ao trabalho, de mudança de função e demissional, conforme estabelecido no Programa de Controle Médico e Saúde Ocupacional da Portaria 3.214 do MTE ou em legislação específica para o serviço público.</w:t>
      </w:r>
    </w:p>
    <w:p w14:paraId="2D26B46F"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6C2A162B" w14:textId="77777777" w:rsidR="00DF6911" w:rsidRPr="005D2FF8" w:rsidRDefault="00DF6911" w:rsidP="00DF691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Os exames a que se refere o item anterior devem ser realizados de acordo com as Normas Reguladoras - NRs do Ministério do Trabalho e Emprego.</w:t>
      </w:r>
    </w:p>
    <w:p w14:paraId="2478FF76"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25A1560D" w14:textId="72E5FEA5" w:rsidR="00DF6911" w:rsidRPr="005D2FF8" w:rsidRDefault="00DF6911" w:rsidP="00DF691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pessoal envolvido diretamente com os serviços de engenharia relativos à Infra</w:t>
      </w:r>
      <w:r w:rsidR="00DC64EC" w:rsidRPr="005D2FF8">
        <w:rPr>
          <w:rFonts w:ascii="Times New Roman" w:eastAsia="Lucida Sans Unicode" w:hAnsi="Times New Roman" w:cs="Times New Roman"/>
          <w:kern w:val="1"/>
          <w:sz w:val="24"/>
          <w:szCs w:val="24"/>
        </w:rPr>
        <w:t>e</w:t>
      </w:r>
      <w:r w:rsidRPr="005D2FF8">
        <w:rPr>
          <w:rFonts w:ascii="Times New Roman" w:eastAsia="Lucida Sans Unicode" w:hAnsi="Times New Roman" w:cs="Times New Roman"/>
          <w:kern w:val="1"/>
          <w:sz w:val="24"/>
          <w:szCs w:val="24"/>
        </w:rPr>
        <w:t>strutura Elétrica de Alta e Baixa Tensão na Cidade Universitária Prof. José da Silveira Netto, demais unidades da UFPA na cidade de Belém, deve ser capacitado na ocasião de sua admissão e mantido sob educação continuada para as atividades a serem realizadas, incluindo a sua responsabilidade com higiene pessoal, dos materiais e dos ambientes.</w:t>
      </w:r>
    </w:p>
    <w:p w14:paraId="33CCC648"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5A5741EF" w14:textId="396EEFE3" w:rsidR="00DF6911" w:rsidRPr="005D2FF8" w:rsidRDefault="00DF6911" w:rsidP="00DF691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Todo o pessoal da empresa deverá portar crachá de identificação.</w:t>
      </w:r>
    </w:p>
    <w:p w14:paraId="09C28BDF"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5C3F0FB2"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É de competência exclusiva da Contratada, recrutar e fornecer toda a mão-de-obra, direta e indireta, necessária à execução dos serviços, inclusive encarregados e pessoal de apoio operacional e administrativo, sendo, para todos os efeitos, considerada como única empregadora.</w:t>
      </w:r>
    </w:p>
    <w:p w14:paraId="538A2C62"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7A49F827"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Dimensionamento de pessoal é de responsabilidade da Contratada. A Contratada poderá agregar, ao número proposto, outros trabalhadores, com base em sua experiência em outros contratos e em seus índices de produtividade.</w:t>
      </w:r>
    </w:p>
    <w:p w14:paraId="7808763F"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02C1DDDE"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Durante a execução do contrato, a UFPA acompanhará diariamente no campo o número de trabalhadores alocados para a realização do serviço.</w:t>
      </w:r>
    </w:p>
    <w:p w14:paraId="4D5007A8"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6F549789" w14:textId="62693E20"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empresa deverá manter profissional legalmente habilitado residente, cumprindo jornada de trabalho integral, de acordo com o funcionamento da UFPA. Também será exigida a presença deste profissional nas ocasiões extra-jornada, quando for necessário.</w:t>
      </w:r>
    </w:p>
    <w:p w14:paraId="1E6FEEDC"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0A8CE400"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Contratada deverá cumprir o disposto nas Normas Regulamentadoras 01 a 30 da Portaria </w:t>
      </w:r>
      <w:r w:rsidRPr="005D2FF8">
        <w:rPr>
          <w:rFonts w:ascii="Times New Roman" w:eastAsia="Lucida Sans Unicode" w:hAnsi="Times New Roman" w:cs="Times New Roman"/>
          <w:kern w:val="1"/>
          <w:sz w:val="24"/>
          <w:szCs w:val="24"/>
        </w:rPr>
        <w:lastRenderedPageBreak/>
        <w:t>3.214/78 do Ministério do Trabalho, incorrendo nas penalidades previstas caso não atenda ao disposto neste item.</w:t>
      </w:r>
    </w:p>
    <w:p w14:paraId="5E50C4D8"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5A13915D"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Todo pessoal em serviço deverá, por conta da Contratada, usar obrigatoriamente uniformes completos, observando as normas de segurança aprovadas pela UFPA, bem como os equipamentos de segurança, individual e coletiva, necessários.</w:t>
      </w:r>
    </w:p>
    <w:p w14:paraId="1CB45033"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3BBC93EC"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 quantidades de EPI e EPC necessários aos diversos serviços deverão ser dimensionadas pelas Contratadas.</w:t>
      </w:r>
    </w:p>
    <w:p w14:paraId="5076F0C6"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4C83973B"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Contratada não poderá permitir a entrada em serviço de quaisquer trabalhadores desprovidos dos uniformes completos, EPI e EPC exigíveis pela função que desempenham na prestação dos serviços contratados.</w:t>
      </w:r>
    </w:p>
    <w:p w14:paraId="57B9038C"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6F4D8BBF"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Contratada poderá repassar o uniforme/EPI usado aos seus novos empregados, desde que em boas condições de uso e devidamente higienizados e desinfetados.</w:t>
      </w:r>
    </w:p>
    <w:p w14:paraId="2F4490A2"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0CF70C03"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Só deverão ser admitidos candidatos que se apresentem munidos de seus documentos em ordem, inclusive atestados de boa conduta. Só serão mantidos em serviço os empregados cuidadosos, atenciosos e educados para com o público.</w:t>
      </w:r>
    </w:p>
    <w:p w14:paraId="24021990"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7C9478AC"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UFPA terá o direito de exigir dispensa, a qual deverá realizar em 48h (quarenta e oito horas), de todo empregado cuja conduta seja prejudicial ao bom andamento do serviço. Se a dispensa der origem à ação na Justiça, A UFPA não terá, em nenhum caso, qualquer responsabilidade.</w:t>
      </w:r>
    </w:p>
    <w:p w14:paraId="09B8DB3A"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66E6576B" w14:textId="52621EC4"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É absolutamente vedada, por parte do pessoal da Contratada, a execução de serviços que não sejam objeto </w:t>
      </w:r>
      <w:r w:rsidR="00D02FF4" w:rsidRPr="005D2FF8">
        <w:rPr>
          <w:rFonts w:ascii="Times New Roman" w:eastAsia="Lucida Sans Unicode" w:hAnsi="Times New Roman" w:cs="Times New Roman"/>
          <w:kern w:val="1"/>
          <w:sz w:val="24"/>
          <w:szCs w:val="24"/>
        </w:rPr>
        <w:t>do presente documento</w:t>
      </w:r>
      <w:r w:rsidRPr="005D2FF8">
        <w:rPr>
          <w:rFonts w:ascii="Times New Roman" w:eastAsia="Lucida Sans Unicode" w:hAnsi="Times New Roman" w:cs="Times New Roman"/>
          <w:kern w:val="1"/>
          <w:sz w:val="24"/>
          <w:szCs w:val="24"/>
        </w:rPr>
        <w:t>.</w:t>
      </w:r>
    </w:p>
    <w:p w14:paraId="1F0819BE"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2DB4844E" w14:textId="77777777"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terminantemente proibido aos empregados da Contratada fazerem catação ou triagem de resíduos, ingerirem bebidas alcoólicas em serviço e pedirem gratificações ou donativos de qualquer espécie.</w:t>
      </w:r>
    </w:p>
    <w:p w14:paraId="1542539B" w14:textId="77777777" w:rsidR="00BE6768" w:rsidRPr="005D2FF8" w:rsidRDefault="00BE6768" w:rsidP="00BE6768">
      <w:pPr>
        <w:widowControl w:val="0"/>
        <w:suppressAutoHyphens w:val="0"/>
        <w:jc w:val="both"/>
        <w:rPr>
          <w:rFonts w:ascii="Times New Roman" w:eastAsia="Lucida Sans Unicode" w:hAnsi="Times New Roman" w:cs="Times New Roman"/>
          <w:kern w:val="1"/>
          <w:sz w:val="24"/>
          <w:szCs w:val="24"/>
        </w:rPr>
      </w:pPr>
    </w:p>
    <w:p w14:paraId="2657370A" w14:textId="0144756A" w:rsidR="00C247BF" w:rsidRPr="005D2FF8" w:rsidRDefault="00C247BF" w:rsidP="00666B81">
      <w:pPr>
        <w:widowControl w:val="0"/>
        <w:numPr>
          <w:ilvl w:val="1"/>
          <w:numId w:val="11"/>
        </w:numPr>
        <w:suppressAutoHyphens w:val="0"/>
        <w:ind w:left="0" w:hanging="7"/>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Caberá à Contratada apresentar, nos locais determinados e no horário de trabalho, os Operários devidamente equipados e uniformizados.</w:t>
      </w:r>
    </w:p>
    <w:p w14:paraId="021153D7"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6DCA1CB2"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DO PREPOSTO DA CONTRATADA</w:t>
      </w:r>
    </w:p>
    <w:p w14:paraId="7DBBBE57"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CONTRATADA manterá, </w:t>
      </w:r>
      <w:r w:rsidRPr="005D2FF8">
        <w:rPr>
          <w:rFonts w:ascii="Times New Roman" w:eastAsia="Lucida Sans Unicode" w:hAnsi="Times New Roman" w:cs="Times New Roman"/>
          <w:b/>
          <w:kern w:val="1"/>
          <w:sz w:val="24"/>
          <w:szCs w:val="24"/>
        </w:rPr>
        <w:t>durante todo o período de vigência do contrato, um Preposto</w:t>
      </w:r>
      <w:r w:rsidRPr="005D2FF8">
        <w:rPr>
          <w:rFonts w:ascii="Times New Roman" w:eastAsia="Lucida Sans Unicode" w:hAnsi="Times New Roman" w:cs="Times New Roman"/>
          <w:kern w:val="1"/>
          <w:sz w:val="24"/>
          <w:szCs w:val="24"/>
        </w:rPr>
        <w:t xml:space="preserve">, com fins de representá-la administrativamente, sempre que necessário, devendo indicá-lo mediante </w:t>
      </w:r>
      <w:r w:rsidRPr="005D2FF8">
        <w:rPr>
          <w:rFonts w:ascii="Times New Roman" w:eastAsia="Lucida Sans Unicode" w:hAnsi="Times New Roman" w:cs="Times New Roman"/>
          <w:b/>
          <w:kern w:val="1"/>
          <w:sz w:val="24"/>
          <w:szCs w:val="24"/>
        </w:rPr>
        <w:t>declaração específica</w:t>
      </w:r>
      <w:r w:rsidRPr="005D2FF8">
        <w:rPr>
          <w:rFonts w:ascii="Times New Roman" w:eastAsia="Lucida Sans Unicode" w:hAnsi="Times New Roman" w:cs="Times New Roman"/>
          <w:kern w:val="1"/>
          <w:sz w:val="24"/>
          <w:szCs w:val="24"/>
        </w:rPr>
        <w:t>, na qual constarão todos os dados necessários, tais como nome completo, números de identidade e do CPF, endereço e telefones residencial e de celular, além dos dados relacionados à sua qualificação profissional, entre outros.</w:t>
      </w:r>
    </w:p>
    <w:p w14:paraId="6723C441"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O Preposto deverá estar apto a esclarecer as questões relacionadas às faturas dos serviços prestados.</w:t>
      </w:r>
    </w:p>
    <w:p w14:paraId="6E127574"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A empresa orientará o seu Preposto quanto à necessidade de acatar as orientações da Administração, inclusive quanto ao cumprimento das Normas Internas e de Segurança e Medicina do Trabalho.</w:t>
      </w:r>
    </w:p>
    <w:p w14:paraId="5530D422"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4D46F2E5"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CONTRATADA deverá instruir seu Preposto quanto à necessidade de atender prontamente a quaisquer solicitações da CONTRATANTE, do Fiscal do Contrato ou de seu substituto, acatando imediatamente as determinações, instruções e orientações destes, inclusive quanto ao cumprimento das normas internas, desde que de acordo com a legalidade, e devendo, ainda, tomar todas as providências pertinentes para que sejam corrigidas quaisquer falhas detectadas na execução dos </w:t>
      </w:r>
      <w:r w:rsidRPr="005D2FF8">
        <w:rPr>
          <w:rFonts w:ascii="Times New Roman" w:eastAsia="Lucida Sans Unicode" w:hAnsi="Times New Roman" w:cs="Times New Roman"/>
          <w:kern w:val="1"/>
          <w:sz w:val="24"/>
          <w:szCs w:val="24"/>
        </w:rPr>
        <w:lastRenderedPageBreak/>
        <w:t>serviços contratados.</w:t>
      </w:r>
    </w:p>
    <w:p w14:paraId="35E10D2A"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15C2D329"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São atribuições do Preposto, dentre outras:</w:t>
      </w:r>
    </w:p>
    <w:p w14:paraId="174BFF78"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Comandar, coordenar e controlar a execução dos serviços contratados, n</w:t>
      </w:r>
      <w:r w:rsidR="009D39E1" w:rsidRPr="005D2FF8">
        <w:rPr>
          <w:rFonts w:ascii="Times New Roman" w:eastAsia="Lucida Sans Unicode" w:hAnsi="Times New Roman" w:cs="Times New Roman"/>
          <w:kern w:val="1"/>
          <w:sz w:val="24"/>
          <w:szCs w:val="24"/>
        </w:rPr>
        <w:t>as dependências da CONTRATANTE</w:t>
      </w:r>
      <w:r w:rsidRPr="005D2FF8">
        <w:rPr>
          <w:rFonts w:ascii="Times New Roman" w:eastAsia="Lucida Sans Unicode" w:hAnsi="Times New Roman" w:cs="Times New Roman"/>
          <w:kern w:val="1"/>
          <w:sz w:val="24"/>
          <w:szCs w:val="24"/>
        </w:rPr>
        <w:t>;</w:t>
      </w:r>
    </w:p>
    <w:p w14:paraId="2BAFBC1B"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Zelar pela segurança, limpeza e conservação dos equipamentos e das instalações da CONTRATANTE colocados à disposição dos empregados da CONTRATADA;</w:t>
      </w:r>
    </w:p>
    <w:p w14:paraId="40C2C257" w14:textId="77777777" w:rsidR="008F612E" w:rsidRPr="005D2FF8" w:rsidRDefault="008F612E" w:rsidP="00E4005D">
      <w:pPr>
        <w:widowControl w:val="0"/>
        <w:numPr>
          <w:ilvl w:val="2"/>
          <w:numId w:val="11"/>
        </w:numPr>
        <w:tabs>
          <w:tab w:val="left" w:pos="0"/>
          <w:tab w:val="left" w:pos="851"/>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Cumprir e fazer cumprir todas as determinações, instruções e orientações emanadas das autoridades da CONTRATANTE e da Fiscalização do contrato;</w:t>
      </w:r>
    </w:p>
    <w:p w14:paraId="2A19BE92" w14:textId="77777777" w:rsidR="008F612E" w:rsidRPr="005D2FF8" w:rsidRDefault="008F612E" w:rsidP="00E4005D">
      <w:pPr>
        <w:widowControl w:val="0"/>
        <w:numPr>
          <w:ilvl w:val="2"/>
          <w:numId w:val="11"/>
        </w:numPr>
        <w:tabs>
          <w:tab w:val="left" w:pos="0"/>
          <w:tab w:val="left" w:pos="851"/>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Apresentar informações e/ou documentação solicitada pelas autoridades da CONTRATANTE e/ou pela Fiscalização do contrato, inerentes à execução e às obrigações contratuais, em tempo hábil, conforme estabelecido n</w:t>
      </w:r>
      <w:r w:rsidR="009D39E1" w:rsidRPr="005D2FF8">
        <w:rPr>
          <w:rFonts w:ascii="Times New Roman" w:eastAsia="Lucida Sans Unicode" w:hAnsi="Times New Roman" w:cs="Times New Roman"/>
          <w:kern w:val="1"/>
          <w:sz w:val="24"/>
          <w:szCs w:val="24"/>
        </w:rPr>
        <w:t>este Termo de Referência.</w:t>
      </w:r>
    </w:p>
    <w:p w14:paraId="7001081D" w14:textId="77777777" w:rsidR="008F612E" w:rsidRPr="005D2FF8" w:rsidRDefault="008F612E" w:rsidP="00E4005D">
      <w:pPr>
        <w:widowControl w:val="0"/>
        <w:numPr>
          <w:ilvl w:val="2"/>
          <w:numId w:val="11"/>
        </w:numPr>
        <w:tabs>
          <w:tab w:val="left" w:pos="0"/>
          <w:tab w:val="left" w:pos="851"/>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Reportar-se ao Fiscal do contrato para dirimir quaisquer dúvidas a respeito da execução dos serviços e das demais obrigações contratuais;</w:t>
      </w:r>
    </w:p>
    <w:p w14:paraId="2EBEEA19" w14:textId="77777777" w:rsidR="008F612E" w:rsidRPr="005D2FF8" w:rsidRDefault="008F612E" w:rsidP="00E4005D">
      <w:pPr>
        <w:widowControl w:val="0"/>
        <w:numPr>
          <w:ilvl w:val="2"/>
          <w:numId w:val="11"/>
        </w:numPr>
        <w:tabs>
          <w:tab w:val="left" w:pos="0"/>
          <w:tab w:val="left" w:pos="851"/>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Relatar ao Fiscal do contrato, pronta e imediatamente, </w:t>
      </w:r>
      <w:r w:rsidRPr="005D2FF8">
        <w:rPr>
          <w:rFonts w:ascii="Times New Roman" w:eastAsia="Lucida Sans Unicode" w:hAnsi="Times New Roman" w:cs="Times New Roman"/>
          <w:b/>
          <w:kern w:val="1"/>
          <w:sz w:val="24"/>
          <w:szCs w:val="24"/>
        </w:rPr>
        <w:t>por escrito</w:t>
      </w:r>
      <w:r w:rsidRPr="005D2FF8">
        <w:rPr>
          <w:rFonts w:ascii="Times New Roman" w:eastAsia="Lucida Sans Unicode" w:hAnsi="Times New Roman" w:cs="Times New Roman"/>
          <w:kern w:val="1"/>
          <w:sz w:val="24"/>
          <w:szCs w:val="24"/>
        </w:rPr>
        <w:t xml:space="preserve">, toda e qualquer irregularidade observada; </w:t>
      </w:r>
    </w:p>
    <w:p w14:paraId="22D9A822" w14:textId="77777777" w:rsidR="008F612E" w:rsidRPr="005D2FF8" w:rsidRDefault="008F612E" w:rsidP="00E4005D">
      <w:pPr>
        <w:widowControl w:val="0"/>
        <w:numPr>
          <w:ilvl w:val="2"/>
          <w:numId w:val="11"/>
        </w:numPr>
        <w:tabs>
          <w:tab w:val="left" w:pos="0"/>
          <w:tab w:val="left" w:pos="851"/>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Garantir que os funcionários </w:t>
      </w:r>
      <w:r w:rsidR="002D4A2A" w:rsidRPr="005D2FF8">
        <w:rPr>
          <w:rFonts w:ascii="Times New Roman" w:eastAsia="Lucida Sans Unicode" w:hAnsi="Times New Roman" w:cs="Times New Roman"/>
          <w:b/>
          <w:kern w:val="1"/>
          <w:sz w:val="24"/>
          <w:szCs w:val="24"/>
        </w:rPr>
        <w:t>se reportem</w:t>
      </w:r>
      <w:r w:rsidRPr="005D2FF8">
        <w:rPr>
          <w:rFonts w:ascii="Times New Roman" w:eastAsia="Lucida Sans Unicode" w:hAnsi="Times New Roman" w:cs="Times New Roman"/>
          <w:b/>
          <w:kern w:val="1"/>
          <w:sz w:val="24"/>
          <w:szCs w:val="24"/>
        </w:rPr>
        <w:t xml:space="preserve"> sempre à CONTRATADA, primeiramente</w:t>
      </w:r>
      <w:r w:rsidRPr="005D2FF8">
        <w:rPr>
          <w:rFonts w:ascii="Times New Roman" w:eastAsia="Lucida Sans Unicode" w:hAnsi="Times New Roman" w:cs="Times New Roman"/>
          <w:kern w:val="1"/>
          <w:sz w:val="24"/>
          <w:szCs w:val="24"/>
        </w:rPr>
        <w:t>, e não aos servidores/autoridades da CONTRATANTE, na hipótese de ocorrência de problemas relacionados à execução contratual;</w:t>
      </w:r>
    </w:p>
    <w:p w14:paraId="7E051767" w14:textId="77777777" w:rsidR="008F612E" w:rsidRPr="005D2FF8" w:rsidRDefault="008F612E" w:rsidP="00E4005D">
      <w:pPr>
        <w:widowControl w:val="0"/>
        <w:numPr>
          <w:ilvl w:val="2"/>
          <w:numId w:val="11"/>
        </w:numPr>
        <w:tabs>
          <w:tab w:val="left" w:pos="0"/>
          <w:tab w:val="left" w:pos="851"/>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Realizar, além das atividades e tarefas que lhe forem atribuídas, quaisquer outras que julgar necessárias, pertinentes ou inerentes à boa prestação dos serviços contratados;</w:t>
      </w:r>
    </w:p>
    <w:p w14:paraId="0B06BAD7" w14:textId="77777777" w:rsidR="008F612E" w:rsidRPr="005D2FF8" w:rsidRDefault="008F612E" w:rsidP="00E4005D">
      <w:pPr>
        <w:widowControl w:val="0"/>
        <w:numPr>
          <w:ilvl w:val="2"/>
          <w:numId w:val="11"/>
        </w:numPr>
        <w:tabs>
          <w:tab w:val="left" w:pos="0"/>
          <w:tab w:val="left" w:pos="851"/>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Encaminhar ao Fiscal do Contrato todas as Notas Fiscais/Faturas dos serviços prestados, bem como toda a documentação complementar exigida neste Termo de Referência;</w:t>
      </w:r>
    </w:p>
    <w:p w14:paraId="08E28679" w14:textId="77777777" w:rsidR="008F612E" w:rsidRPr="005D2FF8" w:rsidRDefault="008F612E" w:rsidP="00E4005D">
      <w:pPr>
        <w:widowControl w:val="0"/>
        <w:numPr>
          <w:ilvl w:val="2"/>
          <w:numId w:val="11"/>
        </w:numPr>
        <w:tabs>
          <w:tab w:val="left" w:pos="0"/>
          <w:tab w:val="left" w:pos="851"/>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Esclarecer quaisquer questões relacionadas às Notas Fiscais/Faturas dos serviços prestados, ou de qualquer outra documentação encaminhada, sempre que solicitado;</w:t>
      </w:r>
    </w:p>
    <w:p w14:paraId="37AFC268" w14:textId="77777777" w:rsidR="008F612E" w:rsidRPr="005D2FF8" w:rsidRDefault="008F612E" w:rsidP="00E4005D">
      <w:pPr>
        <w:widowControl w:val="0"/>
        <w:numPr>
          <w:ilvl w:val="2"/>
          <w:numId w:val="11"/>
        </w:numPr>
        <w:tabs>
          <w:tab w:val="left" w:pos="0"/>
          <w:tab w:val="left" w:pos="851"/>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Administrar todo e qualquer assunto relativo aos empregados da CONTRATADA, respondendo perante a CONTRATANTE por todos os atos e fatos gerados ou provocados por eles.</w:t>
      </w:r>
    </w:p>
    <w:p w14:paraId="6CC1D3E3" w14:textId="77777777" w:rsidR="008F612E" w:rsidRPr="005D2FF8" w:rsidRDefault="008F612E" w:rsidP="008F612E">
      <w:pPr>
        <w:widowControl w:val="0"/>
        <w:tabs>
          <w:tab w:val="left" w:pos="0"/>
          <w:tab w:val="left" w:pos="851"/>
          <w:tab w:val="left" w:pos="1560"/>
        </w:tabs>
        <w:ind w:left="1224"/>
        <w:jc w:val="both"/>
        <w:rPr>
          <w:rFonts w:ascii="Times New Roman" w:eastAsia="Lucida Sans Unicode" w:hAnsi="Times New Roman" w:cs="Times New Roman"/>
          <w:kern w:val="1"/>
          <w:sz w:val="24"/>
          <w:szCs w:val="24"/>
        </w:rPr>
      </w:pPr>
    </w:p>
    <w:p w14:paraId="62EAAFF0"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DAS OBRIGAÇÕES DA CONTRATANTE</w:t>
      </w:r>
    </w:p>
    <w:p w14:paraId="2DFAEF2A"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Atestar as faturas correspondentes, por intermédio de servidor competente, formalmente designado Fiscal do Contrato.</w:t>
      </w:r>
    </w:p>
    <w:p w14:paraId="0EB5E37F" w14:textId="77777777" w:rsidR="00D02FF4" w:rsidRPr="005D2FF8" w:rsidRDefault="00D02FF4" w:rsidP="00D02FF4">
      <w:pPr>
        <w:widowControl w:val="0"/>
        <w:jc w:val="both"/>
        <w:rPr>
          <w:rFonts w:ascii="Times New Roman" w:eastAsia="Lucida Sans Unicode" w:hAnsi="Times New Roman" w:cs="Times New Roman"/>
          <w:kern w:val="1"/>
          <w:sz w:val="24"/>
          <w:szCs w:val="24"/>
        </w:rPr>
      </w:pPr>
    </w:p>
    <w:p w14:paraId="72E53A24"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Efetuar o pagamento na forma convencionada no Contrato.</w:t>
      </w:r>
    </w:p>
    <w:p w14:paraId="5EF465B5"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60EEC544"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Estabelecer rotinas para o cumprimento do objeto deste Termo de Referência.</w:t>
      </w:r>
    </w:p>
    <w:p w14:paraId="4312ACDA"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3E7DF74B"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Proporcionar todas as facilidades para que a CONTRATADA possa prestar os serviços, por meio dos seus empregados, dentro das normas do Contrato.</w:t>
      </w:r>
    </w:p>
    <w:p w14:paraId="0184D8C2"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607C3C27"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Propiciar acesso aos empregados da CONTRATADA às suas dependências para a execução dos serviços.</w:t>
      </w:r>
    </w:p>
    <w:p w14:paraId="191C8E6C"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77907389"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Prestar as informações e os esclarecimentos, necessários à prestação dos serviços, que venham a ser solicitados pela CONTRATADA.</w:t>
      </w:r>
    </w:p>
    <w:p w14:paraId="7BAD58B6"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44312764"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Acompanhar e fiscalizar a execução do Contrato, por meio de servidor especialmente designado, nos termos do art. 67, da Lei n.º 8.666/1993.</w:t>
      </w:r>
    </w:p>
    <w:p w14:paraId="2CC1091C"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04875297"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Rejeitar os serviços executados em desacordo com as obrigações assumidas pela empresa </w:t>
      </w:r>
      <w:r w:rsidRPr="005D2FF8">
        <w:rPr>
          <w:rFonts w:ascii="Times New Roman" w:eastAsia="Lucida Sans Unicode" w:hAnsi="Times New Roman" w:cs="Times New Roman"/>
          <w:kern w:val="1"/>
          <w:sz w:val="24"/>
          <w:szCs w:val="24"/>
        </w:rPr>
        <w:lastRenderedPageBreak/>
        <w:t xml:space="preserve">CONTRATADA, exigindo sua correção, </w:t>
      </w:r>
      <w:r w:rsidRPr="005D2FF8">
        <w:rPr>
          <w:rFonts w:ascii="Times New Roman" w:eastAsia="Lucida Sans Unicode" w:hAnsi="Times New Roman" w:cs="Times New Roman"/>
          <w:b/>
          <w:kern w:val="1"/>
          <w:sz w:val="24"/>
          <w:szCs w:val="24"/>
        </w:rPr>
        <w:t>no prazo máximo de 24 (vinte e quatro) horas</w:t>
      </w:r>
      <w:r w:rsidRPr="005D2FF8">
        <w:rPr>
          <w:rFonts w:ascii="Times New Roman" w:eastAsia="Lucida Sans Unicode" w:hAnsi="Times New Roman" w:cs="Times New Roman"/>
          <w:kern w:val="1"/>
          <w:sz w:val="24"/>
          <w:szCs w:val="24"/>
        </w:rPr>
        <w:t>, ressalvados os casos fortuitos ou de força maior, devidamente justificado e aceito pela CONTRATANTE.</w:t>
      </w:r>
    </w:p>
    <w:p w14:paraId="56780F0B"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6E60EEF"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Efetuar, quando julgar necessário, inspeção com a finalidade de verificar a prestação dos serviços e o atendimento das exigências contratuais.</w:t>
      </w:r>
    </w:p>
    <w:p w14:paraId="52D7BCEA"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397751E6"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Exigir o afastamento e/ou substituição, </w:t>
      </w:r>
      <w:r w:rsidRPr="005D2FF8">
        <w:rPr>
          <w:rFonts w:ascii="Times New Roman" w:eastAsia="Lucida Sans Unicode" w:hAnsi="Times New Roman" w:cs="Times New Roman"/>
          <w:b/>
          <w:kern w:val="1"/>
          <w:sz w:val="24"/>
          <w:szCs w:val="24"/>
        </w:rPr>
        <w:t>no prazo máximo de 24 (vinte e quatro) horas</w:t>
      </w:r>
      <w:r w:rsidRPr="005D2FF8">
        <w:rPr>
          <w:rFonts w:ascii="Times New Roman" w:eastAsia="Lucida Sans Unicode" w:hAnsi="Times New Roman" w:cs="Times New Roman"/>
          <w:kern w:val="1"/>
          <w:sz w:val="24"/>
          <w:szCs w:val="24"/>
        </w:rPr>
        <w:t xml:space="preserve">, de </w:t>
      </w:r>
      <w:r w:rsidRPr="005D2FF8">
        <w:rPr>
          <w:rFonts w:ascii="Times New Roman" w:eastAsia="Lucida Sans Unicode" w:hAnsi="Times New Roman" w:cs="Times New Roman"/>
          <w:b/>
          <w:kern w:val="1"/>
          <w:sz w:val="24"/>
          <w:szCs w:val="24"/>
        </w:rPr>
        <w:t>qualquer empregado</w:t>
      </w:r>
      <w:r w:rsidRPr="005D2FF8">
        <w:rPr>
          <w:rFonts w:ascii="Times New Roman" w:eastAsia="Lucida Sans Unicode" w:hAnsi="Times New Roman" w:cs="Times New Roman"/>
          <w:kern w:val="1"/>
          <w:sz w:val="24"/>
          <w:szCs w:val="24"/>
        </w:rPr>
        <w:t xml:space="preserve"> da CONTRATADA que </w:t>
      </w:r>
      <w:r w:rsidRPr="005D2FF8">
        <w:rPr>
          <w:rFonts w:ascii="Times New Roman" w:eastAsia="Lucida Sans Unicode" w:hAnsi="Times New Roman" w:cs="Times New Roman"/>
          <w:b/>
          <w:kern w:val="1"/>
          <w:sz w:val="24"/>
          <w:szCs w:val="24"/>
        </w:rPr>
        <w:t>não mereça confiança no trato dos serviços</w:t>
      </w:r>
      <w:r w:rsidRPr="005D2FF8">
        <w:rPr>
          <w:rFonts w:ascii="Times New Roman" w:eastAsia="Lucida Sans Unicode" w:hAnsi="Times New Roman" w:cs="Times New Roman"/>
          <w:kern w:val="1"/>
          <w:sz w:val="24"/>
          <w:szCs w:val="24"/>
        </w:rPr>
        <w:t xml:space="preserve">, que </w:t>
      </w:r>
      <w:r w:rsidRPr="005D2FF8">
        <w:rPr>
          <w:rFonts w:ascii="Times New Roman" w:eastAsia="Lucida Sans Unicode" w:hAnsi="Times New Roman" w:cs="Times New Roman"/>
          <w:b/>
          <w:kern w:val="1"/>
          <w:sz w:val="24"/>
          <w:szCs w:val="24"/>
        </w:rPr>
        <w:t>produza complicações para a supervisão e fiscalização</w:t>
      </w:r>
      <w:r w:rsidRPr="005D2FF8">
        <w:rPr>
          <w:rFonts w:ascii="Times New Roman" w:eastAsia="Lucida Sans Unicode" w:hAnsi="Times New Roman" w:cs="Times New Roman"/>
          <w:kern w:val="1"/>
          <w:sz w:val="24"/>
          <w:szCs w:val="24"/>
        </w:rPr>
        <w:t xml:space="preserve"> ou que </w:t>
      </w:r>
      <w:r w:rsidRPr="005D2FF8">
        <w:rPr>
          <w:rFonts w:ascii="Times New Roman" w:eastAsia="Lucida Sans Unicode" w:hAnsi="Times New Roman" w:cs="Times New Roman"/>
          <w:b/>
          <w:kern w:val="1"/>
          <w:sz w:val="24"/>
          <w:szCs w:val="24"/>
        </w:rPr>
        <w:t>adote postura inconveniente ou incompatível</w:t>
      </w:r>
      <w:r w:rsidRPr="005D2FF8">
        <w:rPr>
          <w:rFonts w:ascii="Times New Roman" w:eastAsia="Lucida Sans Unicode" w:hAnsi="Times New Roman" w:cs="Times New Roman"/>
          <w:kern w:val="1"/>
          <w:sz w:val="24"/>
          <w:szCs w:val="24"/>
        </w:rPr>
        <w:t xml:space="preserve"> com o exercício das atribuições que lhe forem designadas.</w:t>
      </w:r>
    </w:p>
    <w:p w14:paraId="318DA5D2"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221F24C9"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Comunicar, </w:t>
      </w:r>
      <w:r w:rsidRPr="005D2FF8">
        <w:rPr>
          <w:rFonts w:ascii="Times New Roman" w:eastAsia="Lucida Sans Unicode" w:hAnsi="Times New Roman" w:cs="Times New Roman"/>
          <w:b/>
          <w:kern w:val="1"/>
          <w:sz w:val="24"/>
          <w:szCs w:val="24"/>
        </w:rPr>
        <w:t>por escrito</w:t>
      </w:r>
      <w:r w:rsidRPr="005D2FF8">
        <w:rPr>
          <w:rFonts w:ascii="Times New Roman" w:eastAsia="Lucida Sans Unicode" w:hAnsi="Times New Roman" w:cs="Times New Roman"/>
          <w:kern w:val="1"/>
          <w:sz w:val="24"/>
          <w:szCs w:val="24"/>
        </w:rPr>
        <w:t>, à CONTRATADA toda e qualquer ocorrência relacionada com a execução do serviço.</w:t>
      </w:r>
    </w:p>
    <w:p w14:paraId="1FD2EF0A"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7A291910"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Não permitir que os profissionais executem tarefas em desacordo com as condições pré-estabelecidas.</w:t>
      </w:r>
    </w:p>
    <w:p w14:paraId="15B37121"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2007AB46"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b/>
          <w:kern w:val="1"/>
          <w:sz w:val="24"/>
          <w:szCs w:val="24"/>
        </w:rPr>
        <w:t>Exigir</w:t>
      </w:r>
      <w:r w:rsidRPr="005D2FF8">
        <w:rPr>
          <w:rFonts w:ascii="Times New Roman" w:eastAsia="Lucida Sans Unicode" w:hAnsi="Times New Roman" w:cs="Times New Roman"/>
          <w:kern w:val="1"/>
          <w:sz w:val="24"/>
          <w:szCs w:val="24"/>
        </w:rPr>
        <w:t xml:space="preserve"> os </w:t>
      </w:r>
      <w:r w:rsidRPr="005D2FF8">
        <w:rPr>
          <w:rFonts w:ascii="Times New Roman" w:eastAsia="Lucida Sans Unicode" w:hAnsi="Times New Roman" w:cs="Times New Roman"/>
          <w:b/>
          <w:kern w:val="1"/>
          <w:sz w:val="24"/>
          <w:szCs w:val="24"/>
        </w:rPr>
        <w:t>documentos comprobatórios</w:t>
      </w:r>
      <w:r w:rsidRPr="005D2FF8">
        <w:rPr>
          <w:rFonts w:ascii="Times New Roman" w:eastAsia="Lucida Sans Unicode" w:hAnsi="Times New Roman" w:cs="Times New Roman"/>
          <w:kern w:val="1"/>
          <w:sz w:val="24"/>
          <w:szCs w:val="24"/>
        </w:rPr>
        <w:t xml:space="preserve"> do pagamento de pessoal, do recolhimento dos encargos sociais ou previdenciários, ou adotar qualquer outro procedimento de verificação que julgar necessário, entre eles os previstos na IN MPDG n.º 05/2017.</w:t>
      </w:r>
    </w:p>
    <w:p w14:paraId="61425D51"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4A02D1CE"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 xml:space="preserve">Verificar, </w:t>
      </w:r>
      <w:r w:rsidRPr="005D2FF8">
        <w:rPr>
          <w:rFonts w:ascii="Times New Roman" w:eastAsia="Lucida Sans Unicode" w:hAnsi="Times New Roman" w:cs="Times New Roman"/>
          <w:b/>
          <w:kern w:val="1"/>
          <w:sz w:val="24"/>
          <w:szCs w:val="24"/>
          <w:lang w:eastAsia="ar-SA"/>
        </w:rPr>
        <w:t>antes de cada pagamento</w:t>
      </w:r>
      <w:r w:rsidRPr="005D2FF8">
        <w:rPr>
          <w:rFonts w:ascii="Times New Roman" w:eastAsia="Lucida Sans Unicode" w:hAnsi="Times New Roman" w:cs="Times New Roman"/>
          <w:kern w:val="1"/>
          <w:sz w:val="24"/>
          <w:szCs w:val="24"/>
          <w:lang w:eastAsia="ar-SA"/>
        </w:rPr>
        <w:t xml:space="preserve">, a </w:t>
      </w:r>
      <w:r w:rsidRPr="005D2FF8">
        <w:rPr>
          <w:rFonts w:ascii="Times New Roman" w:eastAsia="Lucida Sans Unicode" w:hAnsi="Times New Roman" w:cs="Times New Roman"/>
          <w:b/>
          <w:kern w:val="1"/>
          <w:sz w:val="24"/>
          <w:szCs w:val="24"/>
          <w:lang w:eastAsia="ar-SA"/>
        </w:rPr>
        <w:t>manutenção das condições de habilitação</w:t>
      </w:r>
      <w:r w:rsidRPr="005D2FF8">
        <w:rPr>
          <w:rFonts w:ascii="Times New Roman" w:eastAsia="Lucida Sans Unicode" w:hAnsi="Times New Roman" w:cs="Times New Roman"/>
          <w:kern w:val="1"/>
          <w:sz w:val="24"/>
          <w:szCs w:val="24"/>
          <w:lang w:eastAsia="ar-SA"/>
        </w:rPr>
        <w:t xml:space="preserve"> da CONTRATADA, mediante </w:t>
      </w:r>
      <w:r w:rsidRPr="005D2FF8">
        <w:rPr>
          <w:rFonts w:ascii="Times New Roman" w:eastAsia="Lucida Sans Unicode" w:hAnsi="Times New Roman" w:cs="Times New Roman"/>
          <w:b/>
          <w:kern w:val="1"/>
          <w:sz w:val="24"/>
          <w:szCs w:val="24"/>
          <w:lang w:eastAsia="ar-SA"/>
        </w:rPr>
        <w:t xml:space="preserve">consulta </w:t>
      </w:r>
      <w:r w:rsidRPr="005D2FF8">
        <w:rPr>
          <w:rFonts w:ascii="Times New Roman" w:eastAsia="Lucida Sans Unicode" w:hAnsi="Times New Roman" w:cs="Times New Roman"/>
          <w:b/>
          <w:i/>
          <w:kern w:val="1"/>
          <w:sz w:val="24"/>
          <w:szCs w:val="24"/>
          <w:lang w:eastAsia="ar-SA"/>
        </w:rPr>
        <w:t>on-line</w:t>
      </w:r>
      <w:r w:rsidRPr="005D2FF8">
        <w:rPr>
          <w:rFonts w:ascii="Times New Roman" w:eastAsia="Lucida Sans Unicode" w:hAnsi="Times New Roman" w:cs="Times New Roman"/>
          <w:kern w:val="1"/>
          <w:sz w:val="24"/>
          <w:szCs w:val="24"/>
          <w:lang w:eastAsia="ar-SA"/>
        </w:rPr>
        <w:t xml:space="preserve"> ao Sistema Unificado de Cadastro de Fornecedores (</w:t>
      </w:r>
      <w:r w:rsidRPr="005D2FF8">
        <w:rPr>
          <w:rFonts w:ascii="Times New Roman" w:eastAsia="Lucida Sans Unicode" w:hAnsi="Times New Roman" w:cs="Times New Roman"/>
          <w:b/>
          <w:kern w:val="1"/>
          <w:sz w:val="24"/>
          <w:szCs w:val="24"/>
          <w:lang w:eastAsia="ar-SA"/>
        </w:rPr>
        <w:t>SICAF</w:t>
      </w:r>
      <w:r w:rsidRPr="005D2FF8">
        <w:rPr>
          <w:rFonts w:ascii="Times New Roman" w:eastAsia="Lucida Sans Unicode" w:hAnsi="Times New Roman" w:cs="Times New Roman"/>
          <w:kern w:val="1"/>
          <w:sz w:val="24"/>
          <w:szCs w:val="24"/>
          <w:lang w:eastAsia="ar-SA"/>
        </w:rPr>
        <w:t xml:space="preserve">) </w:t>
      </w:r>
      <w:r w:rsidRPr="005D2FF8">
        <w:rPr>
          <w:rFonts w:ascii="Times New Roman" w:eastAsia="Lucida Sans Unicode" w:hAnsi="Times New Roman" w:cs="Times New Roman"/>
          <w:b/>
          <w:kern w:val="1"/>
          <w:sz w:val="24"/>
          <w:szCs w:val="24"/>
          <w:lang w:eastAsia="ar-SA"/>
        </w:rPr>
        <w:t>e/ou às certidões respectivas</w:t>
      </w:r>
      <w:r w:rsidRPr="005D2FF8">
        <w:rPr>
          <w:rFonts w:ascii="Times New Roman" w:eastAsia="Lucida Sans Unicode" w:hAnsi="Times New Roman" w:cs="Times New Roman"/>
          <w:kern w:val="1"/>
          <w:sz w:val="24"/>
          <w:szCs w:val="24"/>
          <w:lang w:eastAsia="ar-SA"/>
        </w:rPr>
        <w:t>, ao Cadastro Nacional de Empresas Inidôneas e Suspensas (</w:t>
      </w:r>
      <w:r w:rsidRPr="005D2FF8">
        <w:rPr>
          <w:rFonts w:ascii="Times New Roman" w:eastAsia="Lucida Sans Unicode" w:hAnsi="Times New Roman" w:cs="Times New Roman"/>
          <w:b/>
          <w:kern w:val="1"/>
          <w:sz w:val="24"/>
          <w:szCs w:val="24"/>
          <w:lang w:eastAsia="ar-SA"/>
        </w:rPr>
        <w:t>CEIS</w:t>
      </w:r>
      <w:r w:rsidRPr="005D2FF8">
        <w:rPr>
          <w:rFonts w:ascii="Times New Roman" w:eastAsia="Lucida Sans Unicode" w:hAnsi="Times New Roman" w:cs="Times New Roman"/>
          <w:kern w:val="1"/>
          <w:sz w:val="24"/>
          <w:szCs w:val="24"/>
          <w:lang w:eastAsia="ar-SA"/>
        </w:rPr>
        <w:t xml:space="preserve">), ao Cadastro Nacional de Condenações Cíveis por Ato de Improbidade Administrativa disponível no Portal do </w:t>
      </w:r>
      <w:r w:rsidRPr="005D2FF8">
        <w:rPr>
          <w:rFonts w:ascii="Times New Roman" w:eastAsia="Lucida Sans Unicode" w:hAnsi="Times New Roman" w:cs="Times New Roman"/>
          <w:b/>
          <w:kern w:val="1"/>
          <w:sz w:val="24"/>
          <w:szCs w:val="24"/>
          <w:lang w:eastAsia="ar-SA"/>
        </w:rPr>
        <w:t>CNJ</w:t>
      </w:r>
      <w:r w:rsidRPr="005D2FF8">
        <w:rPr>
          <w:rFonts w:ascii="Times New Roman" w:eastAsia="Lucida Sans Unicode" w:hAnsi="Times New Roman" w:cs="Times New Roman"/>
          <w:kern w:val="1"/>
          <w:sz w:val="24"/>
          <w:szCs w:val="24"/>
          <w:lang w:eastAsia="ar-SA"/>
        </w:rPr>
        <w:t xml:space="preserve"> e à Certidão Negativa (Positiva com efeito de Negativa) de Débitos Trabalhistas – </w:t>
      </w:r>
      <w:r w:rsidRPr="005D2FF8">
        <w:rPr>
          <w:rFonts w:ascii="Times New Roman" w:eastAsia="Lucida Sans Unicode" w:hAnsi="Times New Roman" w:cs="Times New Roman"/>
          <w:b/>
          <w:kern w:val="1"/>
          <w:sz w:val="24"/>
          <w:szCs w:val="24"/>
          <w:lang w:eastAsia="ar-SA"/>
        </w:rPr>
        <w:t>CNDT</w:t>
      </w:r>
      <w:r w:rsidRPr="005D2FF8">
        <w:rPr>
          <w:rFonts w:ascii="Times New Roman" w:eastAsia="Lucida Sans Unicode" w:hAnsi="Times New Roman" w:cs="Times New Roman"/>
          <w:kern w:val="1"/>
          <w:sz w:val="24"/>
          <w:szCs w:val="24"/>
          <w:lang w:eastAsia="ar-SA"/>
        </w:rPr>
        <w:t>.</w:t>
      </w:r>
    </w:p>
    <w:p w14:paraId="69379C75" w14:textId="77777777" w:rsidR="00D02FF4" w:rsidRPr="005D2FF8" w:rsidRDefault="00D02FF4" w:rsidP="00D02FF4">
      <w:pPr>
        <w:widowControl w:val="0"/>
        <w:ind w:left="708"/>
        <w:rPr>
          <w:rFonts w:ascii="Times New Roman" w:eastAsia="Lucida Sans Unicode" w:hAnsi="Times New Roman" w:cs="Times New Roman"/>
          <w:kern w:val="1"/>
          <w:sz w:val="24"/>
          <w:szCs w:val="24"/>
          <w:lang w:eastAsia="ar-SA"/>
        </w:rPr>
      </w:pPr>
    </w:p>
    <w:p w14:paraId="157A1F6E"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 xml:space="preserve">Proceder às vistorias nos locais onde os serviços estão sendo realizados, por meio do </w:t>
      </w:r>
      <w:r w:rsidRPr="005D2FF8">
        <w:rPr>
          <w:rFonts w:ascii="Times New Roman" w:eastAsia="Lucida Sans Unicode" w:hAnsi="Times New Roman" w:cs="Times New Roman"/>
          <w:kern w:val="1"/>
          <w:sz w:val="24"/>
          <w:szCs w:val="24"/>
        </w:rPr>
        <w:t>Fiscal</w:t>
      </w:r>
      <w:r w:rsidRPr="005D2FF8">
        <w:rPr>
          <w:rFonts w:ascii="Times New Roman" w:eastAsia="Lucida Sans Unicode" w:hAnsi="Times New Roman" w:cs="Times New Roman"/>
          <w:kern w:val="1"/>
          <w:sz w:val="24"/>
          <w:szCs w:val="24"/>
          <w:lang w:eastAsia="ar-SA"/>
        </w:rPr>
        <w:t xml:space="preserve"> do Contrato, cientificando o Preposto da CONTRATADA e determinando a imediata regularização das falhas eventualmente detectadas.</w:t>
      </w:r>
    </w:p>
    <w:p w14:paraId="09147A28"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719F1709"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Aplicar à CONTRATADA as penalidades contratuais e regulamentares cabíveis, garantidos o contraditório e a ampla defesa.</w:t>
      </w:r>
    </w:p>
    <w:p w14:paraId="7F43B18C"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62FF3CAC"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 xml:space="preserve">Comunicar à Secretaria da Receita Federal do Brasil - RFB, em obediência ao princípio da probidade administrativa, para que esta efetue a exclusão de ofício do Simples Nacional, conforme disposto no inciso I do artigo 29 da Lei Complementar n.º 123, de 14 de dezembro de 2006 e alterações, caso a CONTRATADA optante pelo Simples Nacional </w:t>
      </w:r>
      <w:r w:rsidRPr="005D2FF8">
        <w:rPr>
          <w:rFonts w:ascii="Times New Roman" w:eastAsia="Lucida Sans Unicode" w:hAnsi="Times New Roman" w:cs="Times New Roman"/>
          <w:b/>
          <w:kern w:val="1"/>
          <w:sz w:val="24"/>
          <w:szCs w:val="24"/>
          <w:lang w:eastAsia="ar-SA"/>
        </w:rPr>
        <w:t>não efetue a comunicação no prazo previsto na referida norma</w:t>
      </w:r>
      <w:r w:rsidRPr="005D2FF8">
        <w:rPr>
          <w:rFonts w:ascii="Times New Roman" w:eastAsia="Lucida Sans Unicode" w:hAnsi="Times New Roman" w:cs="Times New Roman"/>
          <w:kern w:val="1"/>
          <w:sz w:val="24"/>
          <w:szCs w:val="24"/>
          <w:lang w:eastAsia="ar-SA"/>
        </w:rPr>
        <w:t>.</w:t>
      </w:r>
    </w:p>
    <w:p w14:paraId="74C77337"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229BF1EE" w14:textId="77777777" w:rsidR="00D02FF4" w:rsidRPr="005D2FF8" w:rsidRDefault="00D02FF4" w:rsidP="00D02FF4">
      <w:pPr>
        <w:widowControl w:val="0"/>
        <w:numPr>
          <w:ilvl w:val="1"/>
          <w:numId w:val="11"/>
        </w:numPr>
        <w:suppressAutoHyphens w:val="0"/>
        <w:ind w:left="0" w:firstLine="0"/>
        <w:jc w:val="both"/>
        <w:rPr>
          <w:rFonts w:ascii="Times New Roman" w:hAnsi="Times New Roman" w:cs="Times New Roman"/>
          <w:sz w:val="24"/>
          <w:szCs w:val="24"/>
          <w:lang w:eastAsia="ar-SA"/>
        </w:rPr>
      </w:pPr>
      <w:r w:rsidRPr="005D2FF8">
        <w:rPr>
          <w:rFonts w:ascii="Times New Roman" w:hAnsi="Times New Roman" w:cs="Times New Roman"/>
          <w:sz w:val="24"/>
          <w:szCs w:val="24"/>
          <w:lang w:eastAsia="ar-SA"/>
        </w:rPr>
        <w:t>Em caso de indício de irregularidade no recolhimento das contribuições previdenciárias, deverá oficiar ao Ministério da Previdência Social e à Receita Federal do Brasil – RFB.</w:t>
      </w:r>
    </w:p>
    <w:p w14:paraId="539CEF22" w14:textId="77777777" w:rsidR="00D02FF4" w:rsidRPr="005D2FF8" w:rsidRDefault="00D02FF4" w:rsidP="00D02FF4">
      <w:pPr>
        <w:widowControl w:val="0"/>
        <w:suppressAutoHyphens w:val="0"/>
        <w:jc w:val="both"/>
        <w:rPr>
          <w:rFonts w:ascii="Times New Roman" w:hAnsi="Times New Roman" w:cs="Times New Roman"/>
          <w:sz w:val="24"/>
          <w:szCs w:val="24"/>
          <w:lang w:eastAsia="ar-SA"/>
        </w:rPr>
      </w:pPr>
    </w:p>
    <w:p w14:paraId="468EC39E" w14:textId="77777777" w:rsidR="00D02FF4" w:rsidRPr="005D2FF8" w:rsidRDefault="00D02FF4" w:rsidP="00D02FF4">
      <w:pPr>
        <w:widowControl w:val="0"/>
        <w:numPr>
          <w:ilvl w:val="1"/>
          <w:numId w:val="11"/>
        </w:numPr>
        <w:suppressAutoHyphens w:val="0"/>
        <w:ind w:left="0" w:firstLine="0"/>
        <w:jc w:val="both"/>
        <w:rPr>
          <w:rFonts w:ascii="Times New Roman" w:hAnsi="Times New Roman" w:cs="Times New Roman"/>
          <w:sz w:val="24"/>
          <w:szCs w:val="24"/>
          <w:lang w:eastAsia="ar-SA"/>
        </w:rPr>
      </w:pPr>
      <w:r w:rsidRPr="005D2FF8">
        <w:rPr>
          <w:rFonts w:ascii="Times New Roman" w:hAnsi="Times New Roman" w:cs="Times New Roman"/>
          <w:sz w:val="24"/>
          <w:szCs w:val="24"/>
          <w:lang w:eastAsia="ar-SA"/>
        </w:rPr>
        <w:t>Em caso de indício de irregularidade no recolhimento da contribuição para o FGTS, deverá oficiar ao Ministério do Trabalho e Emprego.</w:t>
      </w:r>
    </w:p>
    <w:p w14:paraId="5EFA5CF3" w14:textId="0003D47A" w:rsidR="008F612E" w:rsidRPr="005D2FF8" w:rsidRDefault="008F612E" w:rsidP="00D02FF4">
      <w:pPr>
        <w:suppressAutoHyphens w:val="0"/>
        <w:spacing w:before="120" w:after="240"/>
        <w:jc w:val="both"/>
        <w:rPr>
          <w:rFonts w:ascii="Verdana" w:hAnsi="Verdana"/>
          <w:sz w:val="20"/>
        </w:rPr>
      </w:pPr>
    </w:p>
    <w:p w14:paraId="45CCACF8"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DAS OBRIGAÇÕES DA CONTRATADA</w:t>
      </w:r>
    </w:p>
    <w:p w14:paraId="2B6B9152"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Promover a execução do objeto dentro dos parâmetros e rotinas estabelecidos, em observância às normas legais e regulamentares aplicáveis e às recomendações aceitas pela boa técnica.</w:t>
      </w:r>
    </w:p>
    <w:p w14:paraId="58B2D20D"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F311FB4"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lastRenderedPageBreak/>
        <w:t>Arcar com os ônus resultantes de quaisquer ações, demandas, custos e despesas decorrentes de contravenção, seja por culpa sua ou de quaisquer de seus empregados ou prepostos, obrigando-se, outrossim, a quaisquer responsabilidades decorrentes de ações judiciais ou extrajudiciais de terceiros, que lhe venham a ser exigidas por força da lei, ligadas ao cumprimento do Contrato a ser firmado.</w:t>
      </w:r>
    </w:p>
    <w:p w14:paraId="7A9A1434"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04060A9A"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Assumir a responsabilidade por todas as providências e obrigações estabelecidas na legislação específica de acidentes de trabalho, quando, em ocorrência da espécie, forem vítimas os seus empregados quando da execução do objeto ou em conexão com ele, ainda que acontecido em dependência da CONTRATANTE, inclusive por danos causados a terceiros.</w:t>
      </w:r>
    </w:p>
    <w:p w14:paraId="76D16539"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A252D26"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b/>
          <w:kern w:val="1"/>
          <w:sz w:val="24"/>
          <w:szCs w:val="24"/>
          <w:lang w:eastAsia="ar-SA"/>
        </w:rPr>
      </w:pPr>
      <w:r w:rsidRPr="005D2FF8">
        <w:rPr>
          <w:rFonts w:ascii="Times New Roman" w:eastAsia="Lucida Sans Unicode" w:hAnsi="Times New Roman" w:cs="Times New Roman"/>
          <w:b/>
          <w:kern w:val="1"/>
          <w:sz w:val="24"/>
          <w:szCs w:val="24"/>
        </w:rPr>
        <w:t>Atender integralmente às determinações/obrigações dispostas neste Termo de Referência.</w:t>
      </w:r>
    </w:p>
    <w:p w14:paraId="5F41E4F1" w14:textId="77777777" w:rsidR="00D02FF4" w:rsidRPr="005D2FF8" w:rsidRDefault="00D02FF4" w:rsidP="00D02FF4">
      <w:pPr>
        <w:widowControl w:val="0"/>
        <w:ind w:left="708"/>
        <w:rPr>
          <w:rFonts w:ascii="Times New Roman" w:eastAsia="Lucida Sans Unicode" w:hAnsi="Times New Roman" w:cs="Times New Roman"/>
          <w:b/>
          <w:kern w:val="1"/>
          <w:sz w:val="24"/>
          <w:szCs w:val="24"/>
        </w:rPr>
      </w:pPr>
    </w:p>
    <w:p w14:paraId="7DF8DF18"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b/>
          <w:kern w:val="1"/>
          <w:sz w:val="24"/>
          <w:szCs w:val="24"/>
          <w:lang w:eastAsia="ar-SA"/>
        </w:rPr>
      </w:pPr>
      <w:r w:rsidRPr="005D2FF8">
        <w:rPr>
          <w:rFonts w:ascii="Times New Roman" w:eastAsia="Lucida Sans Unicode" w:hAnsi="Times New Roman" w:cs="Times New Roman"/>
          <w:b/>
          <w:kern w:val="1"/>
          <w:sz w:val="24"/>
          <w:szCs w:val="24"/>
        </w:rPr>
        <w:t>Não alocar para a prestação dos serviços</w:t>
      </w:r>
      <w:r w:rsidRPr="005D2FF8">
        <w:rPr>
          <w:rFonts w:ascii="Times New Roman" w:eastAsia="Lucida Sans Unicode" w:hAnsi="Times New Roman" w:cs="Times New Roman"/>
          <w:kern w:val="1"/>
          <w:sz w:val="24"/>
          <w:szCs w:val="24"/>
        </w:rPr>
        <w:t xml:space="preserve"> que constituem objeto do presente Termo de Referência, nas dependências do órgão CONTRATANTE, </w:t>
      </w:r>
      <w:r w:rsidRPr="005D2FF8">
        <w:rPr>
          <w:rFonts w:ascii="Times New Roman" w:eastAsia="Lucida Sans Unicode" w:hAnsi="Times New Roman" w:cs="Times New Roman"/>
          <w:b/>
          <w:kern w:val="1"/>
          <w:sz w:val="24"/>
          <w:szCs w:val="24"/>
        </w:rPr>
        <w:t>familiar de agente público que neste exerça cargo em comissão ou função de confiança</w:t>
      </w:r>
      <w:r w:rsidRPr="005D2FF8">
        <w:rPr>
          <w:rFonts w:ascii="Times New Roman" w:eastAsia="Lucida Sans Unicode" w:hAnsi="Times New Roman" w:cs="Times New Roman"/>
          <w:kern w:val="1"/>
          <w:sz w:val="24"/>
          <w:szCs w:val="24"/>
        </w:rPr>
        <w:t>.</w:t>
      </w:r>
    </w:p>
    <w:p w14:paraId="6A47DBB5" w14:textId="77777777" w:rsidR="00D02FF4" w:rsidRPr="005D2FF8" w:rsidRDefault="00D02FF4" w:rsidP="00D02FF4">
      <w:pPr>
        <w:widowControl w:val="0"/>
        <w:numPr>
          <w:ilvl w:val="2"/>
          <w:numId w:val="11"/>
        </w:numPr>
        <w:suppressAutoHyphens w:val="0"/>
        <w:jc w:val="both"/>
        <w:rPr>
          <w:rFonts w:ascii="Times New Roman" w:eastAsia="Lucida Sans Unicode" w:hAnsi="Times New Roman" w:cs="Times New Roman"/>
          <w:b/>
          <w:kern w:val="1"/>
          <w:sz w:val="24"/>
          <w:szCs w:val="24"/>
          <w:lang w:eastAsia="ar-SA"/>
        </w:rPr>
      </w:pPr>
      <w:r w:rsidRPr="005D2FF8">
        <w:rPr>
          <w:rFonts w:ascii="Times New Roman" w:eastAsia="Lucida Sans Unicode" w:hAnsi="Times New Roman" w:cs="Times New Roman"/>
          <w:kern w:val="1"/>
          <w:sz w:val="24"/>
          <w:szCs w:val="24"/>
        </w:rPr>
        <w:t xml:space="preserve">É considerado familiar, nos termos do art. 2°, III, do Decreto 7.203/2010, o </w:t>
      </w:r>
      <w:r w:rsidRPr="005D2FF8">
        <w:rPr>
          <w:rFonts w:ascii="Times New Roman" w:eastAsia="Lucida Sans Unicode" w:hAnsi="Times New Roman" w:cs="Times New Roman"/>
          <w:b/>
          <w:kern w:val="1"/>
          <w:sz w:val="24"/>
          <w:szCs w:val="24"/>
        </w:rPr>
        <w:t>cônjuge, companheiro ou o parente em linha reta ou colateral, por consanguinidade ou afinidade, até o terceiro grau.</w:t>
      </w:r>
    </w:p>
    <w:p w14:paraId="61C499C0" w14:textId="77777777" w:rsidR="00D02FF4" w:rsidRPr="005D2FF8" w:rsidRDefault="00D02FF4" w:rsidP="00D02FF4">
      <w:pPr>
        <w:widowControl w:val="0"/>
        <w:ind w:left="1224"/>
        <w:jc w:val="both"/>
        <w:rPr>
          <w:rFonts w:ascii="Times New Roman" w:eastAsia="Lucida Sans Unicode" w:hAnsi="Times New Roman" w:cs="Times New Roman"/>
          <w:b/>
          <w:kern w:val="1"/>
          <w:sz w:val="24"/>
          <w:szCs w:val="24"/>
          <w:lang w:eastAsia="ar-SA"/>
        </w:rPr>
      </w:pPr>
    </w:p>
    <w:p w14:paraId="4E4B4346"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Empregar, na execução dos serviços, pessoal devidamente qualificado, </w:t>
      </w:r>
      <w:r w:rsidRPr="005D2FF8">
        <w:rPr>
          <w:rFonts w:ascii="Times New Roman" w:eastAsia="Lucida Sans Unicode" w:hAnsi="Times New Roman" w:cs="Times New Roman"/>
          <w:kern w:val="1"/>
          <w:sz w:val="24"/>
          <w:szCs w:val="24"/>
          <w:lang w:eastAsia="ar-SA"/>
        </w:rPr>
        <w:t>encaminhando elementos portadores de atestados de boa conduta e demais referências, tendo funções profissionais legalmente registradas em suas carteiras de trabalho</w:t>
      </w:r>
      <w:r w:rsidRPr="005D2FF8">
        <w:rPr>
          <w:rFonts w:ascii="Times New Roman" w:eastAsia="Lucida Sans Unicode" w:hAnsi="Times New Roman" w:cs="Times New Roman"/>
          <w:kern w:val="1"/>
          <w:sz w:val="24"/>
          <w:szCs w:val="24"/>
        </w:rPr>
        <w:t>.</w:t>
      </w:r>
    </w:p>
    <w:p w14:paraId="3860BD2E" w14:textId="77777777" w:rsidR="00D02FF4" w:rsidRPr="005D2FF8" w:rsidRDefault="00D02FF4" w:rsidP="00D02FF4">
      <w:pPr>
        <w:widowControl w:val="0"/>
        <w:jc w:val="both"/>
        <w:rPr>
          <w:rFonts w:ascii="Times New Roman" w:eastAsia="Lucida Sans Unicode" w:hAnsi="Times New Roman" w:cs="Times New Roman"/>
          <w:kern w:val="1"/>
          <w:sz w:val="24"/>
          <w:szCs w:val="24"/>
        </w:rPr>
      </w:pPr>
    </w:p>
    <w:p w14:paraId="72466500"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Alocar os quantitativos necessários para a execução dos serviços.</w:t>
      </w:r>
    </w:p>
    <w:p w14:paraId="119DA24B"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6767E34C"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b/>
          <w:kern w:val="1"/>
          <w:sz w:val="24"/>
          <w:szCs w:val="24"/>
        </w:rPr>
        <w:t>Designar Preposto</w:t>
      </w:r>
      <w:r w:rsidRPr="005D2FF8">
        <w:rPr>
          <w:rFonts w:ascii="Times New Roman" w:eastAsia="Lucida Sans Unicode" w:hAnsi="Times New Roman" w:cs="Times New Roman"/>
          <w:kern w:val="1"/>
          <w:sz w:val="24"/>
          <w:szCs w:val="24"/>
        </w:rPr>
        <w:t xml:space="preserve">, por meio de </w:t>
      </w:r>
      <w:r w:rsidRPr="005D2FF8">
        <w:rPr>
          <w:rFonts w:ascii="Times New Roman" w:eastAsia="Lucida Sans Unicode" w:hAnsi="Times New Roman" w:cs="Times New Roman"/>
          <w:b/>
          <w:kern w:val="1"/>
          <w:sz w:val="24"/>
          <w:szCs w:val="24"/>
        </w:rPr>
        <w:t>Carta de Preposição</w:t>
      </w:r>
      <w:r w:rsidRPr="005D2FF8">
        <w:rPr>
          <w:rFonts w:ascii="Times New Roman" w:eastAsia="Lucida Sans Unicode" w:hAnsi="Times New Roman" w:cs="Times New Roman"/>
          <w:kern w:val="1"/>
          <w:sz w:val="24"/>
          <w:szCs w:val="24"/>
        </w:rPr>
        <w:t>, com amplos poderes para representá-la formalmente durante a prestação dos serviços, em todos os assuntos operacionais e administrativos relativos ao objeto do contrato.</w:t>
      </w:r>
    </w:p>
    <w:p w14:paraId="1787C276"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4E3BF944"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Submeter à CONTRATANTE, por escrito, solicitação de retirada de quaisquer equipamentos de suas dependências, bem como proceder a sua devolução, no prazo fixado pela CONTRATANTE.</w:t>
      </w:r>
    </w:p>
    <w:p w14:paraId="6DD67BB8" w14:textId="77777777" w:rsidR="00D02FF4" w:rsidRPr="005D2FF8" w:rsidRDefault="00D02FF4" w:rsidP="00D02FF4">
      <w:pPr>
        <w:widowControl w:val="0"/>
        <w:jc w:val="both"/>
        <w:rPr>
          <w:rFonts w:ascii="Times New Roman" w:eastAsia="Lucida Sans Unicode" w:hAnsi="Times New Roman" w:cs="Times New Roman"/>
          <w:kern w:val="1"/>
          <w:sz w:val="24"/>
          <w:szCs w:val="24"/>
        </w:rPr>
      </w:pPr>
    </w:p>
    <w:p w14:paraId="58552FC3"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Responsabilizar-se integralmente pelos serviços contratados, disponibilizando todos os materiais, equipamentos e mão de obra necessários.</w:t>
      </w:r>
    </w:p>
    <w:p w14:paraId="571637A9"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0A6236D9"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Reconstituir todas as partes danificadas em virtude da execução dos serviços, de forma a restaurar a condição anterior à intervenção da CONTRATADA.</w:t>
      </w:r>
    </w:p>
    <w:p w14:paraId="250118AA" w14:textId="77777777" w:rsidR="00D02FF4" w:rsidRPr="005D2FF8" w:rsidRDefault="00D02FF4" w:rsidP="00D02FF4">
      <w:pPr>
        <w:widowControl w:val="0"/>
        <w:numPr>
          <w:ilvl w:val="2"/>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Caberá à CONTRATANTE, o pagamento da reconstituição das partes afetadas devido a intervenções estritamente necessárias à execução dos serviços – assim entendido e atestado pela FISCALIZAÇÃO.</w:t>
      </w:r>
    </w:p>
    <w:p w14:paraId="6AAB58A2" w14:textId="77777777" w:rsidR="00D02FF4" w:rsidRPr="005D2FF8" w:rsidRDefault="00D02FF4" w:rsidP="00D02FF4">
      <w:pPr>
        <w:widowControl w:val="0"/>
        <w:numPr>
          <w:ilvl w:val="2"/>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Caberá a CONTRATADA o ônus da reconstituição das partes desnecessariamente danificadas, caracterizando má execução dos serviços.</w:t>
      </w:r>
    </w:p>
    <w:p w14:paraId="4A743B4F"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68141439"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b/>
          <w:kern w:val="1"/>
          <w:sz w:val="24"/>
          <w:szCs w:val="24"/>
        </w:rPr>
        <w:t>Substituir</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 xml:space="preserve">no prazo máximo de 24 (vinte e quatro) horas, </w:t>
      </w:r>
      <w:r w:rsidRPr="005D2FF8">
        <w:rPr>
          <w:rFonts w:ascii="Times New Roman" w:eastAsia="Lucida Sans Unicode" w:hAnsi="Times New Roman" w:cs="Times New Roman"/>
          <w:kern w:val="1"/>
          <w:sz w:val="24"/>
          <w:szCs w:val="24"/>
        </w:rPr>
        <w:t xml:space="preserve">sempre que exigido pela CONTRATANTE e </w:t>
      </w:r>
      <w:r w:rsidRPr="005D2FF8">
        <w:rPr>
          <w:rFonts w:ascii="Times New Roman" w:eastAsia="Lucida Sans Unicode" w:hAnsi="Times New Roman" w:cs="Times New Roman"/>
          <w:b/>
          <w:kern w:val="1"/>
          <w:sz w:val="24"/>
          <w:szCs w:val="24"/>
        </w:rPr>
        <w:t>independentemente de justificativa</w:t>
      </w:r>
      <w:r w:rsidRPr="005D2FF8">
        <w:rPr>
          <w:rFonts w:ascii="Times New Roman" w:eastAsia="Lucida Sans Unicode" w:hAnsi="Times New Roman" w:cs="Times New Roman"/>
          <w:kern w:val="1"/>
          <w:sz w:val="24"/>
          <w:szCs w:val="24"/>
        </w:rPr>
        <w:t xml:space="preserve"> por parte desta, qualquer empregado cuja </w:t>
      </w:r>
      <w:r w:rsidRPr="005D2FF8">
        <w:rPr>
          <w:rFonts w:ascii="Times New Roman" w:eastAsia="Lucida Sans Unicode" w:hAnsi="Times New Roman" w:cs="Times New Roman"/>
          <w:b/>
          <w:kern w:val="1"/>
          <w:sz w:val="24"/>
          <w:szCs w:val="24"/>
        </w:rPr>
        <w:t xml:space="preserve">atuação, permanência e/ou comportamento sejam julgados prejudiciais, inconvenientes ou insatisfatórios, </w:t>
      </w:r>
      <w:r w:rsidRPr="005D2FF8">
        <w:rPr>
          <w:rFonts w:ascii="Times New Roman" w:eastAsia="Lucida Sans Unicode" w:hAnsi="Times New Roman" w:cs="Times New Roman"/>
          <w:b/>
          <w:kern w:val="1"/>
          <w:sz w:val="24"/>
          <w:szCs w:val="24"/>
          <w:u w:val="single"/>
        </w:rPr>
        <w:t>salvo nas hipóteses em que houver manifestação da CONTRATANTE concedendo prazo superior</w:t>
      </w:r>
      <w:r w:rsidRPr="005D2FF8">
        <w:rPr>
          <w:rFonts w:ascii="Times New Roman" w:eastAsia="Lucida Sans Unicode" w:hAnsi="Times New Roman" w:cs="Times New Roman"/>
          <w:kern w:val="1"/>
          <w:sz w:val="24"/>
          <w:szCs w:val="24"/>
        </w:rPr>
        <w:t>.</w:t>
      </w:r>
    </w:p>
    <w:p w14:paraId="6558B655" w14:textId="77777777" w:rsidR="00D02FF4" w:rsidRPr="005D2FF8" w:rsidRDefault="00D02FF4" w:rsidP="00D02FF4">
      <w:pPr>
        <w:widowControl w:val="0"/>
        <w:jc w:val="both"/>
        <w:rPr>
          <w:rFonts w:ascii="Times New Roman" w:eastAsia="Lucida Sans Unicode" w:hAnsi="Times New Roman" w:cs="Times New Roman"/>
          <w:kern w:val="1"/>
          <w:sz w:val="24"/>
          <w:szCs w:val="24"/>
        </w:rPr>
      </w:pPr>
    </w:p>
    <w:p w14:paraId="1757BCBD"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Orientar seus empregados a se manterem </w:t>
      </w:r>
      <w:r w:rsidRPr="005D2FF8">
        <w:rPr>
          <w:rFonts w:ascii="Times New Roman" w:eastAsia="Lucida Sans Unicode" w:hAnsi="Times New Roman" w:cs="Times New Roman"/>
          <w:kern w:val="1"/>
          <w:sz w:val="24"/>
          <w:szCs w:val="24"/>
          <w:lang w:eastAsia="ar-SA"/>
        </w:rPr>
        <w:t>sempre limpos, asseados e devidamente uniformizados</w:t>
      </w:r>
      <w:r w:rsidRPr="005D2FF8">
        <w:rPr>
          <w:rFonts w:ascii="Times New Roman" w:eastAsia="Lucida Sans Unicode" w:hAnsi="Times New Roman" w:cs="Times New Roman"/>
          <w:kern w:val="1"/>
          <w:sz w:val="24"/>
          <w:szCs w:val="24"/>
        </w:rPr>
        <w:t>, além de identificados por crachá, quando em serviço nas dependências da CONTRATANTE.</w:t>
      </w:r>
    </w:p>
    <w:p w14:paraId="1BF05AAE"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6ED38BA4"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Responder por quaisquer prejuízos que seus empregados ou prepostos comprovadamente causem ao patrimônio da CONTRATANTE, ou a terceiros, durante a permanência no local de serviço, decorrentes de ação ou omissão culposa ou dolosa, procedendo imediatamente aos reparos ou indenizações cabíveis e assumindo o ônus decorrente</w:t>
      </w:r>
      <w:r w:rsidRPr="005D2FF8">
        <w:rPr>
          <w:rFonts w:ascii="Times New Roman" w:eastAsia="Lucida Sans Unicode" w:hAnsi="Times New Roman" w:cs="Times New Roman"/>
          <w:kern w:val="1"/>
          <w:sz w:val="24"/>
          <w:szCs w:val="24"/>
        </w:rPr>
        <w:t>, desde que fique comprovada a responsabilidade, nos termos do Artigo 70, da Lei n.º 8.666/93.</w:t>
      </w:r>
    </w:p>
    <w:p w14:paraId="44A108E4"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70DEE579"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Executar os serviços de forma a produzir o máximo de resultados, com o mínimo de transtorno para a CONTRATANTE, devendo, para tanto programar a sua execução em conjunto com a Fiscalização.</w:t>
      </w:r>
    </w:p>
    <w:p w14:paraId="32163A36"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19C3E8C9"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Respeitar normas e procedimentos de controle interno, inclusive de acesso às dependências da CONTRATANTE.</w:t>
      </w:r>
    </w:p>
    <w:p w14:paraId="0BC61F38"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4AA863A9"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Comunicar à Administração da CONTRATANTE qualquer anormalidade constatada e prestar os esclarecimentos solicitados.</w:t>
      </w:r>
    </w:p>
    <w:p w14:paraId="39042CB4"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7033B4DA"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Fiscalizar regularmente os seus empregados designados para a prestação do serviço, com o intento de verificar as condições em que o serviço está sendo prestado.</w:t>
      </w:r>
    </w:p>
    <w:p w14:paraId="0AAE09A2"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1B437D5"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Refazer os serviços que, a juízo do representante da CONTRATANTE, não forem considerados satisfatórios, sem que caiba qualquer acréscimo no preço contratado.</w:t>
      </w:r>
    </w:p>
    <w:p w14:paraId="09CED820"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F45ECC2"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Observar, adotar, cumprir e fazer cumprir todas as normas de segurança e prevenção de acidentes no desempenho de cada etapa dos serviços.</w:t>
      </w:r>
    </w:p>
    <w:p w14:paraId="1898C3F8"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37A2AD61"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Manter vínculo empregatício com os seus empregados, sendo responsável pelo pagamento de salários e todas as demais vantagens, recolhimento de todos os encargos sociais e trabalhistas, além de seguros e indenizações, taxas e tributos pertinentes.  A inadimplência da CONTRATADA para com estes encargos não transfere à CONTRATANTE a responsabilidade por seu pagamento, nem poderá onerar o objeto do contrato.</w:t>
      </w:r>
    </w:p>
    <w:p w14:paraId="76E22320"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C6A6800"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Assumir a responsabilidade por todos os encargos previdenciários e obrigações sociais previstos na legislação social e trabalhista em vigor, obrigando-se a saldá-los na época própria, uma vez que os seus empregados não manterão nenhum vínculo empregatício com a CONTRATANTE.</w:t>
      </w:r>
    </w:p>
    <w:p w14:paraId="7924BF0F"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11C29458"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Assumir todos os encargos de possível demanda trabalhista, cível ou penal, relacionados à execução do objeto, originariamente ou vinculada por prevenção, conexão ou contingência.</w:t>
      </w:r>
    </w:p>
    <w:p w14:paraId="70C1AB0A"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0CB8BE1"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Assumir a responsabilidade pelos encargos fiscais e comerciais resultantes da adjudicação deste processo licitatório.</w:t>
      </w:r>
    </w:p>
    <w:p w14:paraId="2BC20A49" w14:textId="77777777" w:rsidR="00D02FF4" w:rsidRPr="005D2FF8" w:rsidRDefault="00D02FF4" w:rsidP="00D02FF4">
      <w:pPr>
        <w:widowControl w:val="0"/>
        <w:ind w:left="708"/>
        <w:rPr>
          <w:rFonts w:ascii="Times New Roman" w:eastAsia="Lucida Sans Unicode" w:hAnsi="Times New Roman" w:cs="Times New Roman"/>
          <w:kern w:val="1"/>
          <w:sz w:val="24"/>
          <w:szCs w:val="24"/>
          <w:lang w:eastAsia="ar-SA"/>
        </w:rPr>
      </w:pPr>
    </w:p>
    <w:p w14:paraId="4E115A4D"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O</w:t>
      </w:r>
      <w:r w:rsidRPr="005D2FF8">
        <w:rPr>
          <w:rFonts w:ascii="Times New Roman" w:eastAsia="Lucida Sans Unicode" w:hAnsi="Times New Roman" w:cs="Times New Roman"/>
          <w:kern w:val="1"/>
          <w:sz w:val="24"/>
          <w:szCs w:val="24"/>
          <w:lang w:eastAsia="ar-SA"/>
        </w:rPr>
        <w:t>rientar regularmente seus empregados acerca da adequada otimização dos serviços, dando ênfase ao uso responsável dos recursos, visando à economia no emprego de materiais e à racionalização de energia elétrica no uso dos equipamentos</w:t>
      </w:r>
      <w:r w:rsidRPr="005D2FF8">
        <w:rPr>
          <w:rFonts w:ascii="Times New Roman" w:eastAsia="Lucida Sans Unicode" w:hAnsi="Times New Roman" w:cs="Times New Roman"/>
          <w:kern w:val="1"/>
          <w:sz w:val="24"/>
          <w:szCs w:val="24"/>
        </w:rPr>
        <w:t>.</w:t>
      </w:r>
    </w:p>
    <w:p w14:paraId="0AC21644"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2DCDD75"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Administrar todo e qualquer assunto relativo aos seus empregados.</w:t>
      </w:r>
    </w:p>
    <w:p w14:paraId="7E28B887"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7B3C09E0"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Assumir todas as responsabilidades e tomar as medidas necessárias ao atendimento dos seus empregados acidentados ou acometidos de mal súbito, por meio do Preposto.</w:t>
      </w:r>
    </w:p>
    <w:p w14:paraId="4953D9E0"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30DA37D3"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Identificar todos os equipamentos, ferramentas e utensílios de sua propriedade, de forma a não serem confundidos com similares de propriedade da CONTRATANTE.</w:t>
      </w:r>
    </w:p>
    <w:p w14:paraId="3E9C5E23"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0FD43F4E"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Colocar à disposição da CONTRATANTE o quantitativo de equipamentos/ferramentas necessários à perfeita realização dos serviços, que deverão estar em ótimas e permanentes condições de funcionamento, com qualidade e tecnologia adequadas.</w:t>
      </w:r>
    </w:p>
    <w:p w14:paraId="5C8D5DF7"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365AA346"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Utilizar equipamentos/ferramentas de primeira qualidade, devendo mantê-los sempre em perfeitas condições de funcionalidade, de modo a evitar acidentes e prejuízos às instalações do CONTRATANTE e à prestação dos serviços.</w:t>
      </w:r>
    </w:p>
    <w:p w14:paraId="4E368667"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1CCEEC52"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Dotar os equipamentos elétricos de sistema de proteção, de modo a evitar danos à rede elétrica, sob pena de responsabilidade.</w:t>
      </w:r>
    </w:p>
    <w:p w14:paraId="494CC388"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20F605A9"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Manter, nas dependências da CONTRATANTE, devidamente identificadas, a quantidade e a espécie dos equipamentos/ferramentas necessários à execução dos serviços objeto do contrato, devendo providenciar e disponibilizar qualquer outro equipamento julgado indispensável para a realização dos serviços.</w:t>
      </w:r>
    </w:p>
    <w:p w14:paraId="1943E24A"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C4CE5B5"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Substituir, imediatamente, a pedido da FISCALIZAÇÃO, sem que lhe caiba o direito de reclamação ou indenização, os equipamentos/ferramentas que apresentarem rendimentos insatisfatórios e de baixa qualidade.</w:t>
      </w:r>
    </w:p>
    <w:p w14:paraId="0D152CC5"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00633725"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Usar material e outros produtos químicos necessários, que estejam aprovados pelos órgãos governamentais competentes, todos de primeira qualidade, com embalagens originais de fábrica ou de comercialização, que não causem danos as pessoas ou a revestimentos, pisos, instalações elétricas ou hidráulicas, redes de computação, água e esgoto e às demais instalações do CONTRATANTE.</w:t>
      </w:r>
    </w:p>
    <w:p w14:paraId="7947350B"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3BCAE673"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Comunicar, previamente, eventual necessidade de substituição de material especificado, com as devidas justificativas. O produto para reposição deverá ser aprovado pela FISCALIZAÇÃO e sua remessa cessará tão logo normalize a causa impeditiva.</w:t>
      </w:r>
    </w:p>
    <w:p w14:paraId="71F7B0F3"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464C5F0D"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Proceder à limpeza e retirada de entulhos dos locais de trabalho, após a execução de serviços.</w:t>
      </w:r>
    </w:p>
    <w:p w14:paraId="7AE74A77"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1620A1C8"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Dar ciência à Fiscalização, imediatamente e por escrito, de qualquer anormalidade que verificar na execução do serviço.</w:t>
      </w:r>
    </w:p>
    <w:p w14:paraId="7CEB3485"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664ABB5D"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Sujeitar-se à mais ampla e irrestrita fiscalização por parte da CONTRATANTE, prestando todos os esclarecimentos que forem por ela solicitados, cujas reclamações obriga-se a atender prontamente</w:t>
      </w:r>
      <w:r w:rsidRPr="005D2FF8">
        <w:rPr>
          <w:rFonts w:ascii="Times New Roman" w:eastAsia="Lucida Sans Unicode" w:hAnsi="Times New Roman" w:cs="Times New Roman"/>
          <w:kern w:val="1"/>
          <w:sz w:val="24"/>
          <w:szCs w:val="24"/>
          <w:lang w:eastAsia="ar-SA"/>
        </w:rPr>
        <w:t xml:space="preserve"> e também as solicitações diversas, </w:t>
      </w:r>
      <w:r w:rsidRPr="005D2FF8">
        <w:rPr>
          <w:rFonts w:ascii="Times New Roman" w:eastAsia="Lucida Sans Unicode" w:hAnsi="Times New Roman" w:cs="Times New Roman"/>
          <w:b/>
          <w:kern w:val="1"/>
          <w:sz w:val="24"/>
          <w:szCs w:val="24"/>
        </w:rPr>
        <w:t>no prazo máximo de 24 (vinte e quatro) horas</w:t>
      </w:r>
      <w:r w:rsidRPr="005D2FF8">
        <w:rPr>
          <w:rFonts w:ascii="Times New Roman" w:eastAsia="Lucida Sans Unicode" w:hAnsi="Times New Roman" w:cs="Times New Roman"/>
          <w:kern w:val="1"/>
          <w:sz w:val="24"/>
          <w:szCs w:val="24"/>
        </w:rPr>
        <w:t>, a contar da comunicação do Fiscal.</w:t>
      </w:r>
    </w:p>
    <w:p w14:paraId="5C02D219"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7342F7D3"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Diligenciar para que seus funcionários tratem com urbanidade o pessoal da CONTRATANTE, docentes, discentes, visitantes e demais contratados, podendo a Administração exigir a substituição daquele cuja conduta seja julgada inconveniente.</w:t>
      </w:r>
    </w:p>
    <w:p w14:paraId="6B2A4552" w14:textId="77777777" w:rsidR="00D02FF4" w:rsidRPr="005D2FF8" w:rsidRDefault="00D02FF4" w:rsidP="00D02FF4">
      <w:pPr>
        <w:widowControl w:val="0"/>
        <w:jc w:val="both"/>
        <w:rPr>
          <w:rFonts w:ascii="Times New Roman" w:eastAsia="Lucida Sans Unicode" w:hAnsi="Times New Roman" w:cs="Times New Roman"/>
          <w:kern w:val="1"/>
          <w:sz w:val="24"/>
          <w:szCs w:val="24"/>
          <w:lang w:eastAsia="ar-SA"/>
        </w:rPr>
      </w:pPr>
    </w:p>
    <w:p w14:paraId="4FB25BBD"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Assumir total responsabilidade pelo controle de frequência, disciplina dos empregados e pelo cumprimento de todas as obrigações trabalhistas, fiscais e previdenciárias, inclusive as decorrentes de acidentes, indenizações, multas, seguros, pagamentos a fornecedores diretos, normas de saúde pública e regulamentadoras do trabalho (NRs), assim como pelo cumprimento de todas as demais obrigações atinentes ao contrato.</w:t>
      </w:r>
    </w:p>
    <w:p w14:paraId="087652BB"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3E508715"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Informar à Fiscalização, para efeito de controle de acesso às suas dependências, o nome, os respectivos números da carteira de identidade e da matrícula de todos os empregados a serem alocados na prestação do serviço.</w:t>
      </w:r>
    </w:p>
    <w:p w14:paraId="325AFE7B" w14:textId="77777777" w:rsidR="00D02FF4" w:rsidRPr="005D2FF8" w:rsidRDefault="00D02FF4" w:rsidP="00D02FF4">
      <w:pPr>
        <w:widowControl w:val="0"/>
        <w:ind w:left="708"/>
        <w:rPr>
          <w:rFonts w:ascii="Times New Roman" w:eastAsia="Lucida Sans Unicode" w:hAnsi="Times New Roman" w:cs="Times New Roman"/>
          <w:kern w:val="1"/>
          <w:sz w:val="24"/>
          <w:szCs w:val="24"/>
          <w:lang w:eastAsia="ar-SA"/>
        </w:rPr>
      </w:pPr>
    </w:p>
    <w:p w14:paraId="67E183F5"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 xml:space="preserve">Assumir todas as despesas e ônus relativos ao pessoal, os adicionais previstos em Lei, convenção coletiva ou dissídio coletivos da categoria profissional, bem como quaisquer outros oriundos, derivados ou conexos com este contrato, ficando ainda, para todos os efeitos legais, declarado pela CONTRATADA, a inexistência de qualquer vínculo empregatício entre seus empregados e a CONTRATANTE. </w:t>
      </w:r>
    </w:p>
    <w:p w14:paraId="51902E96"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23580F81"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Agir com total diligência em eventuais reclamações trabalhistas promovidas por empregados seus que estejam ou, em algum momento, estiveram envolvidos na prestação de serviço aqui contratado, comparecendo em todas as audiências designadas, apresentando as necessárias contestações e recursos cabíveis, ainda que extinta a relação contratual com a CONTRATANTE.</w:t>
      </w:r>
    </w:p>
    <w:p w14:paraId="045787A2"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2CFAF512"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Assumir todas as providências e obrigações estabelecidas na legislação específica de acidentes de trabalho quando, em ocorrências da espécie, forem vítimas os seus empregados no desempenho do serviço ou em conexão com eles, que tenha relacionamento ao contrato com a CONTRATANTE.</w:t>
      </w:r>
    </w:p>
    <w:p w14:paraId="32987541"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1DD6FD8E"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Manter, durante o prazo contratual, todas as condições de habilitação e qualificação exigidas no Edital relativo à licitação da qual decorreu o presente ajuste, nos termos do art. 55, inc. XIII, da Lei n.º 8.666/1993, inclusive as condições de cadastramento no SICAF, o qual será observado mensalmente, quando dos pagamentos à CONTRATADA.</w:t>
      </w:r>
    </w:p>
    <w:p w14:paraId="5BC9FA3D"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6E91E534"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Manter absoluto sigilo quanto às informações contidas nos documentos ou materiais manipulados por seus empregados, dedicando especial atenção à sua guarda, quando for o caso.</w:t>
      </w:r>
    </w:p>
    <w:p w14:paraId="6E12DD12" w14:textId="77777777" w:rsidR="00D02FF4" w:rsidRPr="005D2FF8" w:rsidRDefault="00D02FF4" w:rsidP="00D02FF4">
      <w:pPr>
        <w:widowControl w:val="0"/>
        <w:ind w:left="708"/>
        <w:rPr>
          <w:rFonts w:ascii="Times New Roman" w:eastAsia="Lucida Sans Unicode" w:hAnsi="Times New Roman" w:cs="Times New Roman"/>
          <w:b/>
          <w:kern w:val="1"/>
          <w:sz w:val="24"/>
          <w:szCs w:val="24"/>
        </w:rPr>
      </w:pPr>
    </w:p>
    <w:p w14:paraId="64B7EC01"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 xml:space="preserve">Fornecer, para a execução dos serviços, </w:t>
      </w:r>
      <w:r w:rsidRPr="005D2FF8">
        <w:rPr>
          <w:rFonts w:ascii="Times New Roman" w:eastAsia="Lucida Sans Unicode" w:hAnsi="Times New Roman" w:cs="Times New Roman"/>
          <w:b/>
          <w:kern w:val="1"/>
          <w:sz w:val="24"/>
          <w:szCs w:val="24"/>
        </w:rPr>
        <w:t xml:space="preserve">uniforme </w:t>
      </w:r>
      <w:r w:rsidRPr="005D2FF8">
        <w:rPr>
          <w:rFonts w:ascii="Times New Roman" w:eastAsia="Lucida Sans Unicode" w:hAnsi="Times New Roman" w:cs="Times New Roman"/>
          <w:kern w:val="1"/>
          <w:sz w:val="24"/>
          <w:szCs w:val="24"/>
        </w:rPr>
        <w:t>apropriado</w:t>
      </w:r>
      <w:r w:rsidRPr="005D2FF8">
        <w:rPr>
          <w:rFonts w:ascii="Times New Roman" w:eastAsia="Lucida Sans Unicode" w:hAnsi="Times New Roman" w:cs="Times New Roman"/>
          <w:b/>
          <w:kern w:val="1"/>
          <w:sz w:val="24"/>
          <w:szCs w:val="24"/>
        </w:rPr>
        <w:t>, e quando obrigatório pelas normas de segurança,</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equipamentos de proteção individual – EPI adequado ao risco a todos os trabalhadores envolvidos à execução da tarefa</w:t>
      </w:r>
      <w:r w:rsidRPr="005D2FF8">
        <w:rPr>
          <w:rFonts w:ascii="Times New Roman" w:eastAsia="Lucida Sans Unicode" w:hAnsi="Times New Roman" w:cs="Times New Roman"/>
          <w:kern w:val="1"/>
          <w:sz w:val="24"/>
          <w:szCs w:val="24"/>
        </w:rPr>
        <w:t>.</w:t>
      </w:r>
    </w:p>
    <w:p w14:paraId="7EE5D4ED" w14:textId="77777777" w:rsidR="00D02FF4" w:rsidRPr="005D2FF8" w:rsidRDefault="00D02FF4" w:rsidP="00D02FF4">
      <w:pPr>
        <w:widowControl w:val="0"/>
        <w:jc w:val="both"/>
        <w:rPr>
          <w:rFonts w:ascii="Times New Roman" w:eastAsia="Lucida Sans Unicode" w:hAnsi="Times New Roman" w:cs="Times New Roman"/>
          <w:kern w:val="1"/>
          <w:sz w:val="24"/>
          <w:szCs w:val="24"/>
        </w:rPr>
      </w:pPr>
    </w:p>
    <w:p w14:paraId="52267DE2"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Disponibilizar, quando necessário, </w:t>
      </w:r>
      <w:r w:rsidRPr="005D2FF8">
        <w:rPr>
          <w:rFonts w:ascii="Times New Roman" w:eastAsia="Lucida Sans Unicode" w:hAnsi="Times New Roman" w:cs="Times New Roman"/>
          <w:b/>
          <w:kern w:val="1"/>
          <w:sz w:val="24"/>
          <w:szCs w:val="24"/>
        </w:rPr>
        <w:t>sistemas de comunicação por rádio</w:t>
      </w:r>
      <w:r w:rsidRPr="005D2FF8">
        <w:rPr>
          <w:rFonts w:ascii="Times New Roman" w:eastAsia="Lucida Sans Unicode" w:hAnsi="Times New Roman" w:cs="Times New Roman"/>
          <w:kern w:val="1"/>
          <w:sz w:val="24"/>
          <w:szCs w:val="24"/>
        </w:rPr>
        <w:t>, ou tecnologia similar, para comunicação remota entre todos os funcionários da equipe de manutenção, a fim de agilizar e otimizar as atividades da equipe.</w:t>
      </w:r>
    </w:p>
    <w:p w14:paraId="29B8359F"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1AEDEB88"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Prestar todos os esclarecimentos que forem solicitados pela CONTRATANTE, cujas reclamações se obriga prontamente a atender.</w:t>
      </w:r>
    </w:p>
    <w:p w14:paraId="347180EC"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016BA046"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Cumprir, além das normas de segurança constantes destas especificações, todas as outras disposições legais, federais e distritais pertinentes, sendo de sua inteira responsabilidade os processos, ações ou reclamações movidas por pessoas físicas ou jurídicas em decorrência de negligência nas precauções exigidas no trabalho ou da utilização de materiais inaceitáveis na execução dos serviços.</w:t>
      </w:r>
    </w:p>
    <w:p w14:paraId="18F05C4C"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5811924C"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Cuidar para que os serviços a serem executados acarretem a menor perturbação possível aos serviços públicos, às vias de acesso e a todo e qualquer bem, público ou privado, adjacente às instalações da CONTRATANTE, providenciando sinalização e/ou isolamento das áreas de serviço.</w:t>
      </w:r>
    </w:p>
    <w:p w14:paraId="352645EA"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1854EB24"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Arcar com o transporte e deslocamento de todo o pessoal e de todo o material necessário à execução dos serviços, inclusive em casos de paralisação dos transportes coletivos, bem como nas situações em que se faça necessária a execução dos serviços.</w:t>
      </w:r>
    </w:p>
    <w:p w14:paraId="0CCD8259"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430E41A3"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Aceitar, nas mesmas condições contratuais, os acréscimos ou supressões que se fizerem necessárias nos serviços, até o limite de 25% (vinte e cinco por cento) do valor inicial atualizado do contrato.</w:t>
      </w:r>
    </w:p>
    <w:p w14:paraId="14F8D1A0"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288E9E93"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Manter sede, filial ou escritório na Zona Metropolitana de Belém - PA com capacidade </w:t>
      </w:r>
      <w:r w:rsidRPr="005D2FF8">
        <w:rPr>
          <w:rFonts w:ascii="Times New Roman" w:eastAsia="Lucida Sans Unicode" w:hAnsi="Times New Roman" w:cs="Times New Roman"/>
          <w:kern w:val="1"/>
          <w:sz w:val="24"/>
          <w:szCs w:val="24"/>
        </w:rPr>
        <w:lastRenderedPageBreak/>
        <w:t xml:space="preserve">operacional para receber e solucionar qualquer demanda da Administração. </w:t>
      </w:r>
      <w:r w:rsidRPr="005D2FF8">
        <w:rPr>
          <w:rFonts w:ascii="Times New Roman" w:eastAsia="Lucida Sans Unicode" w:hAnsi="Times New Roman" w:cs="Times New Roman"/>
          <w:b/>
          <w:kern w:val="1"/>
          <w:sz w:val="24"/>
          <w:szCs w:val="24"/>
        </w:rPr>
        <w:t>A CONTRATADA deverá comprovar no prazo de 30 (trinta) dias corridos da assinatura do Contrato o cumprimento desta obrigação</w:t>
      </w:r>
      <w:r w:rsidRPr="005D2FF8">
        <w:rPr>
          <w:rFonts w:ascii="Times New Roman" w:eastAsia="Lucida Sans Unicode" w:hAnsi="Times New Roman" w:cs="Times New Roman"/>
          <w:kern w:val="1"/>
          <w:sz w:val="24"/>
          <w:szCs w:val="24"/>
        </w:rPr>
        <w:t>.</w:t>
      </w:r>
    </w:p>
    <w:p w14:paraId="25698DFF" w14:textId="77777777" w:rsidR="00D02FF4" w:rsidRPr="005D2FF8" w:rsidRDefault="00D02FF4" w:rsidP="00D02FF4">
      <w:pPr>
        <w:widowControl w:val="0"/>
        <w:numPr>
          <w:ilvl w:val="1"/>
          <w:numId w:val="11"/>
        </w:numPr>
        <w:suppressAutoHyphens w:val="0"/>
        <w:ind w:left="708"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Apresentar à CONTRATANTE, quando necessário, as respectivas </w:t>
      </w:r>
      <w:r w:rsidRPr="005D2FF8">
        <w:rPr>
          <w:rFonts w:ascii="Times New Roman" w:eastAsia="Lucida Sans Unicode" w:hAnsi="Times New Roman" w:cs="Times New Roman"/>
          <w:b/>
          <w:kern w:val="1"/>
          <w:sz w:val="24"/>
          <w:szCs w:val="24"/>
        </w:rPr>
        <w:t>Anotações de Responsabilidade Técnica – ART</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devidamente registradas junto ao CREA</w:t>
      </w:r>
      <w:r w:rsidRPr="005D2FF8">
        <w:rPr>
          <w:rFonts w:ascii="Times New Roman" w:eastAsia="Lucida Sans Unicode" w:hAnsi="Times New Roman" w:cs="Times New Roman"/>
          <w:kern w:val="1"/>
          <w:sz w:val="24"/>
          <w:szCs w:val="24"/>
        </w:rPr>
        <w:t>;</w:t>
      </w:r>
    </w:p>
    <w:p w14:paraId="5D792B5B" w14:textId="77777777" w:rsidR="00D02FF4" w:rsidRPr="005D2FF8" w:rsidRDefault="00D02FF4" w:rsidP="00D02FF4">
      <w:pPr>
        <w:pStyle w:val="PargrafodaLista"/>
        <w:rPr>
          <w:rFonts w:ascii="Times New Roman" w:eastAsia="Lucida Sans Unicode" w:hAnsi="Times New Roman" w:cs="Times New Roman"/>
          <w:kern w:val="1"/>
          <w:sz w:val="24"/>
          <w:szCs w:val="24"/>
        </w:rPr>
      </w:pPr>
    </w:p>
    <w:p w14:paraId="0C8129FD"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b/>
          <w:kern w:val="1"/>
          <w:sz w:val="24"/>
          <w:szCs w:val="24"/>
        </w:rPr>
        <w:t>Não transferir a terceiros</w:t>
      </w:r>
      <w:r w:rsidRPr="005D2FF8">
        <w:rPr>
          <w:rFonts w:ascii="Times New Roman" w:eastAsia="Lucida Sans Unicode" w:hAnsi="Times New Roman" w:cs="Times New Roman"/>
          <w:kern w:val="1"/>
          <w:sz w:val="24"/>
          <w:szCs w:val="24"/>
        </w:rPr>
        <w:t xml:space="preserve">, por qualquer motivo, </w:t>
      </w:r>
      <w:r w:rsidRPr="005D2FF8">
        <w:rPr>
          <w:rFonts w:ascii="Times New Roman" w:eastAsia="Lucida Sans Unicode" w:hAnsi="Times New Roman" w:cs="Times New Roman"/>
          <w:b/>
          <w:kern w:val="1"/>
          <w:sz w:val="24"/>
          <w:szCs w:val="24"/>
        </w:rPr>
        <w:t>nem mesmo parcialmente</w:t>
      </w:r>
      <w:r w:rsidRPr="005D2FF8">
        <w:rPr>
          <w:rFonts w:ascii="Times New Roman" w:eastAsia="Lucida Sans Unicode" w:hAnsi="Times New Roman" w:cs="Times New Roman"/>
          <w:kern w:val="1"/>
          <w:sz w:val="24"/>
          <w:szCs w:val="24"/>
        </w:rPr>
        <w:t xml:space="preserve">, a execução dos serviços, nem subcontratar quaisquer das prestações a que está obrigada, </w:t>
      </w:r>
      <w:r w:rsidRPr="005D2FF8">
        <w:rPr>
          <w:rFonts w:ascii="Times New Roman" w:eastAsia="Lucida Sans Unicode" w:hAnsi="Times New Roman" w:cs="Times New Roman"/>
          <w:b/>
          <w:kern w:val="1"/>
          <w:sz w:val="24"/>
          <w:szCs w:val="24"/>
        </w:rPr>
        <w:t>sem autorização da CONTRATADA</w:t>
      </w:r>
      <w:r w:rsidRPr="005D2FF8">
        <w:rPr>
          <w:rFonts w:ascii="Times New Roman" w:eastAsia="Lucida Sans Unicode" w:hAnsi="Times New Roman" w:cs="Times New Roman"/>
          <w:kern w:val="1"/>
          <w:sz w:val="24"/>
          <w:szCs w:val="24"/>
        </w:rPr>
        <w:t>.</w:t>
      </w:r>
    </w:p>
    <w:p w14:paraId="52347FEA"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431C05E8"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Realizar todas as transações comerciais necessárias à execução dos serviços contratados exclusivamente em seu próprio nome.</w:t>
      </w:r>
    </w:p>
    <w:p w14:paraId="251B5D37"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25D3C8D8"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Não veicular publicidade ou qualquer outra informação acerca das atividades contratadas, sem a prévia autorização da CONTRATANTE.</w:t>
      </w:r>
    </w:p>
    <w:p w14:paraId="48CCD358"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74D4BEBE"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Caso solicitado previamente pela CONTRATANTE, a CONTRATADA deverá executar os serviços em dias e horários distintos dos estabelecidos originalmente, podendo, nesse caso, </w:t>
      </w:r>
      <w:r w:rsidRPr="005D2FF8">
        <w:rPr>
          <w:rFonts w:ascii="Times New Roman" w:eastAsia="Lucida Sans Unicode" w:hAnsi="Times New Roman" w:cs="Times New Roman"/>
          <w:b/>
          <w:kern w:val="1"/>
          <w:sz w:val="24"/>
          <w:szCs w:val="24"/>
        </w:rPr>
        <w:t>haver compensação entre a carga horária semanal</w:t>
      </w:r>
      <w:r w:rsidRPr="005D2FF8">
        <w:rPr>
          <w:rFonts w:ascii="Times New Roman" w:eastAsia="Lucida Sans Unicode" w:hAnsi="Times New Roman" w:cs="Times New Roman"/>
          <w:kern w:val="1"/>
          <w:sz w:val="24"/>
          <w:szCs w:val="24"/>
        </w:rPr>
        <w:t xml:space="preserve"> estabelecida e aquela prevista na convenção ou acordo coletivo de trabalho da categoria envolvida.</w:t>
      </w:r>
    </w:p>
    <w:p w14:paraId="20A66ED2" w14:textId="77777777" w:rsidR="00D02FF4" w:rsidRPr="005D2FF8" w:rsidRDefault="00D02FF4" w:rsidP="00D02FF4">
      <w:pPr>
        <w:widowControl w:val="0"/>
        <w:ind w:left="708"/>
        <w:rPr>
          <w:rFonts w:ascii="Times New Roman" w:eastAsia="Lucida Sans Unicode" w:hAnsi="Times New Roman" w:cs="Times New Roman"/>
          <w:kern w:val="1"/>
          <w:sz w:val="24"/>
          <w:szCs w:val="24"/>
        </w:rPr>
      </w:pPr>
    </w:p>
    <w:p w14:paraId="2BF62211" w14:textId="77777777" w:rsidR="00D02FF4" w:rsidRDefault="00D02FF4" w:rsidP="00D02FF4">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Cumprir o disposto no inciso XXXIII do art. 7º da Constituição Federal/1988:</w:t>
      </w:r>
    </w:p>
    <w:p w14:paraId="36D7AA74" w14:textId="77777777" w:rsidR="004117E2" w:rsidRDefault="004117E2" w:rsidP="004117E2">
      <w:pPr>
        <w:pStyle w:val="PargrafodaLista"/>
        <w:rPr>
          <w:rFonts w:ascii="Times New Roman" w:eastAsia="Lucida Sans Unicode" w:hAnsi="Times New Roman" w:cs="Times New Roman"/>
          <w:kern w:val="1"/>
          <w:sz w:val="24"/>
          <w:szCs w:val="24"/>
        </w:rPr>
      </w:pPr>
    </w:p>
    <w:p w14:paraId="608A5B26" w14:textId="77777777" w:rsidR="004117E2" w:rsidRPr="005D2FF8" w:rsidRDefault="004117E2" w:rsidP="004117E2">
      <w:pPr>
        <w:widowControl w:val="0"/>
        <w:suppressAutoHyphens w:val="0"/>
        <w:jc w:val="both"/>
        <w:rPr>
          <w:rFonts w:ascii="Times New Roman" w:eastAsia="Lucida Sans Unicode" w:hAnsi="Times New Roman" w:cs="Times New Roman"/>
          <w:kern w:val="1"/>
          <w:sz w:val="24"/>
          <w:szCs w:val="24"/>
        </w:rPr>
      </w:pPr>
    </w:p>
    <w:p w14:paraId="4F586B54" w14:textId="77777777" w:rsidR="00D02FF4" w:rsidRPr="005D2FF8" w:rsidRDefault="00D02FF4" w:rsidP="004117E2">
      <w:pPr>
        <w:widowControl w:val="0"/>
        <w:tabs>
          <w:tab w:val="left" w:pos="1224"/>
        </w:tabs>
        <w:spacing w:after="120"/>
        <w:ind w:left="1843" w:right="17"/>
        <w:jc w:val="both"/>
        <w:rPr>
          <w:rFonts w:ascii="Times New Roman" w:eastAsia="Lucida Sans Unicode" w:hAnsi="Times New Roman" w:cs="Times New Roman"/>
          <w:i/>
          <w:kern w:val="1"/>
          <w:sz w:val="24"/>
          <w:szCs w:val="24"/>
        </w:rPr>
      </w:pPr>
      <w:r w:rsidRPr="005D2FF8">
        <w:rPr>
          <w:rFonts w:ascii="Times New Roman" w:eastAsia="Lucida Sans Unicode" w:hAnsi="Times New Roman" w:cs="Times New Roman"/>
          <w:i/>
          <w:kern w:val="1"/>
          <w:sz w:val="24"/>
          <w:szCs w:val="24"/>
        </w:rPr>
        <w:t>“XXXIII - proibição de trabalho noturno, perigoso ou insalubre a menores de dezoito e de qualquer trabalho a menores de dezesseis anos, salvo na condição de aprendiz, a partir de quatorze anos. ”</w:t>
      </w:r>
    </w:p>
    <w:p w14:paraId="0E1A453E" w14:textId="77777777" w:rsidR="00D02FF4" w:rsidRPr="005D2FF8" w:rsidRDefault="00D02FF4" w:rsidP="00D02FF4">
      <w:pPr>
        <w:widowControl w:val="0"/>
        <w:suppressAutoHyphens w:val="0"/>
        <w:jc w:val="both"/>
        <w:rPr>
          <w:rFonts w:ascii="Times New Roman" w:eastAsia="Lucida Sans Unicode" w:hAnsi="Times New Roman" w:cs="Times New Roman"/>
          <w:kern w:val="1"/>
          <w:sz w:val="24"/>
          <w:szCs w:val="24"/>
        </w:rPr>
      </w:pPr>
    </w:p>
    <w:p w14:paraId="20DF1931" w14:textId="77777777" w:rsidR="00D02FF4" w:rsidRPr="005D2FF8" w:rsidRDefault="00D02FF4" w:rsidP="00D02FF4">
      <w:pPr>
        <w:widowControl w:val="0"/>
        <w:numPr>
          <w:ilvl w:val="1"/>
          <w:numId w:val="11"/>
        </w:numPr>
        <w:suppressAutoHyphens w:val="0"/>
        <w:ind w:left="0" w:firstLine="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kern w:val="1"/>
          <w:sz w:val="24"/>
          <w:szCs w:val="24"/>
        </w:rPr>
        <w:t>Para fins de acompanhamento do adimplemento de suas obrigações fiscais, trabalhistas e previdenciárias, a CONTRATADA deverá entregar, quando solicitada pela FISCALIZAÇÃO, entre outras julgadas como necessárias, a documentação relacionada a seguir:</w:t>
      </w:r>
    </w:p>
    <w:p w14:paraId="19729502" w14:textId="77777777" w:rsidR="00D02FF4" w:rsidRPr="005D2FF8" w:rsidRDefault="00D02FF4" w:rsidP="00D02FF4">
      <w:pPr>
        <w:widowControl w:val="0"/>
        <w:numPr>
          <w:ilvl w:val="2"/>
          <w:numId w:val="11"/>
        </w:numPr>
        <w:suppressAutoHyphens w:val="0"/>
        <w:jc w:val="both"/>
        <w:rPr>
          <w:rFonts w:ascii="Times New Roman" w:eastAsia="Lucida Sans Unicode" w:hAnsi="Times New Roman" w:cs="Times New Roman"/>
          <w:b/>
          <w:kern w:val="1"/>
          <w:sz w:val="24"/>
          <w:szCs w:val="24"/>
        </w:rPr>
      </w:pPr>
      <w:r w:rsidRPr="005D2FF8">
        <w:rPr>
          <w:rFonts w:ascii="Times New Roman" w:hAnsi="Times New Roman" w:cs="Times New Roman"/>
          <w:b/>
          <w:sz w:val="24"/>
          <w:szCs w:val="24"/>
          <w:u w:val="single"/>
          <w:lang w:eastAsia="pt-BR"/>
        </w:rPr>
        <w:t>Acompanhando a Nota Fiscal/Fatura</w:t>
      </w:r>
      <w:r w:rsidRPr="005D2FF8">
        <w:rPr>
          <w:rFonts w:ascii="Times New Roman" w:hAnsi="Times New Roman" w:cs="Times New Roman"/>
          <w:sz w:val="24"/>
          <w:szCs w:val="24"/>
          <w:lang w:eastAsia="pt-BR"/>
        </w:rPr>
        <w:t xml:space="preserve"> referente ao serviço prestado, ou em outra periodicidade, cópias dos seguintes documentos:</w:t>
      </w:r>
    </w:p>
    <w:p w14:paraId="1AEAF7E2" w14:textId="77777777" w:rsidR="00D02FF4" w:rsidRPr="005D2FF8" w:rsidRDefault="00D02FF4" w:rsidP="00D02FF4">
      <w:pPr>
        <w:widowControl w:val="0"/>
        <w:numPr>
          <w:ilvl w:val="3"/>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shd w:val="clear" w:color="auto" w:fill="FFFFFF"/>
        </w:rPr>
        <w:t>Prova de regularidade relativa à Seguridade Social</w:t>
      </w:r>
      <w:r w:rsidRPr="005D2FF8">
        <w:rPr>
          <w:rFonts w:ascii="Times New Roman" w:eastAsia="Lucida Sans Unicode" w:hAnsi="Times New Roman" w:cs="Times New Roman"/>
          <w:kern w:val="1"/>
          <w:sz w:val="24"/>
          <w:szCs w:val="24"/>
        </w:rPr>
        <w:t>;</w:t>
      </w:r>
    </w:p>
    <w:p w14:paraId="43346348" w14:textId="77777777" w:rsidR="00D02FF4" w:rsidRPr="005D2FF8" w:rsidRDefault="00D02FF4" w:rsidP="00D02FF4">
      <w:pPr>
        <w:widowControl w:val="0"/>
        <w:numPr>
          <w:ilvl w:val="3"/>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shd w:val="clear" w:color="auto" w:fill="FFFFFF"/>
        </w:rPr>
        <w:t>Certidão conjunta relativa aos tributos federais e à Dívida Ativa da União</w:t>
      </w:r>
      <w:r w:rsidRPr="005D2FF8">
        <w:rPr>
          <w:rFonts w:ascii="Times New Roman" w:eastAsia="Lucida Sans Unicode" w:hAnsi="Times New Roman" w:cs="Times New Roman"/>
          <w:kern w:val="1"/>
          <w:sz w:val="24"/>
          <w:szCs w:val="24"/>
        </w:rPr>
        <w:t>;</w:t>
      </w:r>
    </w:p>
    <w:p w14:paraId="4BD19440" w14:textId="77777777" w:rsidR="00D02FF4" w:rsidRPr="005D2FF8" w:rsidRDefault="00D02FF4" w:rsidP="00D02FF4">
      <w:pPr>
        <w:widowControl w:val="0"/>
        <w:numPr>
          <w:ilvl w:val="3"/>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shd w:val="clear" w:color="auto" w:fill="FFFFFF"/>
        </w:rPr>
        <w:t>Certidões que comprovem a regularidade perante as Fazendas Estadual, Distrital e Municipal do domicílio ou sede do contratado</w:t>
      </w:r>
      <w:r w:rsidRPr="005D2FF8">
        <w:rPr>
          <w:rFonts w:ascii="Times New Roman" w:eastAsia="Lucida Sans Unicode" w:hAnsi="Times New Roman" w:cs="Times New Roman"/>
          <w:kern w:val="1"/>
          <w:sz w:val="24"/>
          <w:szCs w:val="24"/>
        </w:rPr>
        <w:t>;</w:t>
      </w:r>
    </w:p>
    <w:p w14:paraId="423145F3" w14:textId="77777777" w:rsidR="00D02FF4" w:rsidRPr="005D2FF8" w:rsidRDefault="00D02FF4" w:rsidP="00D02FF4">
      <w:pPr>
        <w:widowControl w:val="0"/>
        <w:numPr>
          <w:ilvl w:val="3"/>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shd w:val="clear" w:color="auto" w:fill="FFFFFF"/>
        </w:rPr>
        <w:t>Certidão de Regularidade do FGTS – CRF</w:t>
      </w:r>
      <w:r w:rsidRPr="005D2FF8">
        <w:rPr>
          <w:rFonts w:ascii="Times New Roman" w:eastAsia="Lucida Sans Unicode" w:hAnsi="Times New Roman" w:cs="Times New Roman"/>
          <w:kern w:val="1"/>
          <w:sz w:val="24"/>
          <w:szCs w:val="24"/>
        </w:rPr>
        <w:t>;</w:t>
      </w:r>
    </w:p>
    <w:p w14:paraId="775547ED" w14:textId="77777777" w:rsidR="00D02FF4" w:rsidRPr="005D2FF8" w:rsidRDefault="00D02FF4" w:rsidP="00D02FF4">
      <w:pPr>
        <w:widowControl w:val="0"/>
        <w:numPr>
          <w:ilvl w:val="3"/>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shd w:val="clear" w:color="auto" w:fill="FFFFFF"/>
        </w:rPr>
        <w:t>Certidão Negativa de Débitos Trabalhistas – CNDT</w:t>
      </w:r>
      <w:r w:rsidRPr="005D2FF8">
        <w:rPr>
          <w:rFonts w:ascii="Times New Roman" w:eastAsia="Lucida Sans Unicode" w:hAnsi="Times New Roman" w:cs="Times New Roman"/>
          <w:kern w:val="1"/>
          <w:sz w:val="24"/>
          <w:szCs w:val="24"/>
        </w:rPr>
        <w:t>;</w:t>
      </w:r>
    </w:p>
    <w:p w14:paraId="1DB54856" w14:textId="77777777" w:rsidR="00D02FF4" w:rsidRPr="005D2FF8" w:rsidRDefault="00D02FF4" w:rsidP="00D02FF4">
      <w:pPr>
        <w:widowControl w:val="0"/>
        <w:numPr>
          <w:ilvl w:val="3"/>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 xml:space="preserve">Comprovantes/guias de recolhimento da </w:t>
      </w:r>
      <w:r w:rsidRPr="005D2FF8">
        <w:rPr>
          <w:rFonts w:ascii="Times New Roman" w:eastAsia="Lucida Sans Unicode" w:hAnsi="Times New Roman" w:cs="Times New Roman"/>
          <w:b/>
          <w:kern w:val="1"/>
          <w:sz w:val="24"/>
          <w:szCs w:val="24"/>
          <w:lang w:eastAsia="ar-SA"/>
        </w:rPr>
        <w:t>contribuição previdenciária (INSS)</w:t>
      </w:r>
      <w:r w:rsidRPr="005D2FF8">
        <w:rPr>
          <w:rFonts w:ascii="Times New Roman" w:eastAsia="Lucida Sans Unicode" w:hAnsi="Times New Roman" w:cs="Times New Roman"/>
          <w:kern w:val="1"/>
          <w:sz w:val="24"/>
          <w:szCs w:val="24"/>
          <w:lang w:eastAsia="ar-SA"/>
        </w:rPr>
        <w:t xml:space="preserve"> do empregador e dos empregados;</w:t>
      </w:r>
    </w:p>
    <w:p w14:paraId="4EA4BAD2" w14:textId="77777777" w:rsidR="00D02FF4" w:rsidRPr="005D2FF8" w:rsidRDefault="00D02FF4" w:rsidP="00D02FF4">
      <w:pPr>
        <w:widowControl w:val="0"/>
        <w:numPr>
          <w:ilvl w:val="3"/>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Comprovação do cumprimento das demais obrigações contidas na legislação e nas Convenções Coletivas, Acordos Coletivos ou Sentenças Normativas em Dissídio Coletivo de trabalho.</w:t>
      </w:r>
    </w:p>
    <w:p w14:paraId="32F6A107" w14:textId="77777777" w:rsidR="00D02FF4" w:rsidRPr="005D2FF8" w:rsidRDefault="00D02FF4" w:rsidP="00D02FF4">
      <w:pPr>
        <w:widowControl w:val="0"/>
        <w:numPr>
          <w:ilvl w:val="2"/>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Quando solicitado pela FISCALIZAÇÃO:</w:t>
      </w:r>
    </w:p>
    <w:p w14:paraId="37E44BBB" w14:textId="77777777" w:rsidR="00D02FF4" w:rsidRPr="005D2FF8" w:rsidRDefault="00D02FF4" w:rsidP="00D02FF4">
      <w:pPr>
        <w:widowControl w:val="0"/>
        <w:numPr>
          <w:ilvl w:val="3"/>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Extratos de Informações Previdenciárias e de depósitos do Fundo de Garantia e Tempo de Serviço – FGTS de seus empregados, bem como quaisquer outros documentos que possam comprovar a regularidade previdenciária e fiscal da CONTRATADA;</w:t>
      </w:r>
    </w:p>
    <w:p w14:paraId="6A40202E" w14:textId="77777777" w:rsidR="00D02FF4" w:rsidRPr="005D2FF8" w:rsidRDefault="00D02FF4" w:rsidP="00D02FF4">
      <w:pPr>
        <w:widowControl w:val="0"/>
        <w:numPr>
          <w:ilvl w:val="3"/>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Cópia da folha de pagamento analítica de qualquer mês da prestação dos serviços, em que conste como tomador o Órgão ou Unidade contratante; </w:t>
      </w:r>
    </w:p>
    <w:p w14:paraId="07AB48A9" w14:textId="77777777" w:rsidR="00D02FF4" w:rsidRPr="005D2FF8" w:rsidRDefault="00D02FF4" w:rsidP="00D02FF4">
      <w:pPr>
        <w:widowControl w:val="0"/>
        <w:numPr>
          <w:ilvl w:val="2"/>
          <w:numId w:val="11"/>
        </w:numPr>
        <w:tabs>
          <w:tab w:val="left" w:pos="1560"/>
        </w:tabs>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CONTRATADA está obrigada a oferecer todos os meios necessários aos seus </w:t>
      </w:r>
      <w:r w:rsidRPr="005D2FF8">
        <w:rPr>
          <w:rFonts w:ascii="Times New Roman" w:eastAsia="Lucida Sans Unicode" w:hAnsi="Times New Roman" w:cs="Times New Roman"/>
          <w:kern w:val="1"/>
          <w:sz w:val="24"/>
          <w:szCs w:val="24"/>
        </w:rPr>
        <w:lastRenderedPageBreak/>
        <w:t>empregados para a obtenção de extratos de recolhimento das contribuições previdenciárias e do FGTS sempre que solicitado pela FISCALIZAÇÃO.</w:t>
      </w:r>
    </w:p>
    <w:p w14:paraId="510F2BCC" w14:textId="77777777" w:rsidR="00D02FF4" w:rsidRPr="005D2FF8" w:rsidRDefault="00D02FF4" w:rsidP="00D02FF4">
      <w:pPr>
        <w:widowControl w:val="0"/>
        <w:tabs>
          <w:tab w:val="left" w:pos="1560"/>
        </w:tabs>
        <w:ind w:left="1224"/>
        <w:jc w:val="both"/>
        <w:rPr>
          <w:rFonts w:ascii="Times New Roman" w:eastAsia="Lucida Sans Unicode" w:hAnsi="Times New Roman" w:cs="Times New Roman"/>
          <w:kern w:val="1"/>
          <w:sz w:val="24"/>
          <w:szCs w:val="24"/>
        </w:rPr>
      </w:pPr>
    </w:p>
    <w:p w14:paraId="4E1017FC" w14:textId="77777777" w:rsidR="00D02FF4" w:rsidRPr="005D2FF8" w:rsidRDefault="00D02FF4" w:rsidP="00D02FF4">
      <w:pPr>
        <w:widowControl w:val="0"/>
        <w:numPr>
          <w:ilvl w:val="1"/>
          <w:numId w:val="11"/>
        </w:numPr>
        <w:suppressAutoHyphens w:val="0"/>
        <w:ind w:left="0" w:firstLine="0"/>
        <w:jc w:val="both"/>
        <w:rPr>
          <w:rFonts w:ascii="Times New Roman" w:hAnsi="Times New Roman" w:cs="Times New Roman"/>
          <w:sz w:val="24"/>
          <w:szCs w:val="24"/>
          <w:lang w:eastAsia="ar-SA"/>
        </w:rPr>
      </w:pPr>
      <w:r w:rsidRPr="005D2FF8">
        <w:rPr>
          <w:rFonts w:ascii="Times New Roman" w:hAnsi="Times New Roman" w:cs="Times New Roman"/>
          <w:sz w:val="24"/>
          <w:szCs w:val="24"/>
          <w:lang w:eastAsia="ar-SA"/>
        </w:rPr>
        <w:t>Estar ciente que, a partir da assinatura do contrato, a CONTRATANTE fica autorizada a realizar o desconto na fatura e o pagamento direto dos salários e demais verbas trabalhistas aos trabalhadores quando houver falha no cumprimento das obrigações contratuais por parte da CONTRATADA, até o momento da regularização, sem prejuízo das sanções cabíveis.</w:t>
      </w:r>
    </w:p>
    <w:p w14:paraId="5A750772" w14:textId="77777777" w:rsidR="00D02FF4" w:rsidRPr="005D2FF8" w:rsidRDefault="00D02FF4" w:rsidP="00D02FF4">
      <w:pPr>
        <w:widowControl w:val="0"/>
        <w:jc w:val="both"/>
        <w:rPr>
          <w:rFonts w:ascii="Times New Roman" w:eastAsia="Lucida Sans Unicode" w:hAnsi="Times New Roman" w:cs="Times New Roman"/>
          <w:kern w:val="1"/>
          <w:sz w:val="24"/>
          <w:szCs w:val="24"/>
        </w:rPr>
      </w:pPr>
    </w:p>
    <w:p w14:paraId="56AB85A4" w14:textId="77777777" w:rsidR="00D02FF4" w:rsidRPr="005D2FF8" w:rsidRDefault="00D02FF4" w:rsidP="00D02FF4">
      <w:pPr>
        <w:widowControl w:val="0"/>
        <w:numPr>
          <w:ilvl w:val="1"/>
          <w:numId w:val="11"/>
        </w:numPr>
        <w:suppressAutoHyphens w:val="0"/>
        <w:ind w:left="0" w:firstLine="0"/>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Implementar, de forma adequada, a planificação, execução e supervisão permanente dos serviços, de forma a obter uma operação correta e eficaz, realizando os serviços de forma meticulosa e constante, mantendo sempre, em perfeita ordem, todas as dependências do CONTRATANTE.</w:t>
      </w:r>
    </w:p>
    <w:p w14:paraId="481E5C46" w14:textId="281E3F35" w:rsidR="008F612E" w:rsidRPr="005D2FF8" w:rsidRDefault="008F612E" w:rsidP="00D02FF4">
      <w:pPr>
        <w:suppressAutoHyphens w:val="0"/>
        <w:spacing w:before="120" w:after="240"/>
        <w:ind w:left="714"/>
        <w:jc w:val="both"/>
        <w:rPr>
          <w:rFonts w:ascii="Times New Roman" w:hAnsi="Times New Roman" w:cs="Times New Roman"/>
          <w:sz w:val="24"/>
          <w:szCs w:val="24"/>
        </w:rPr>
      </w:pPr>
    </w:p>
    <w:p w14:paraId="4FC6D10E"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DAS AÇÕES DE RESPONSABILIDADE AMBIENTAL</w:t>
      </w:r>
    </w:p>
    <w:p w14:paraId="0324EAF0"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Os serviços prestados pela CONTRATADA deverão pautar-se sempre no uso racional de recursos e equipamentos, de forma a evitar e prevenir o desperdício de insumos e materiais consumidos bem como a geração excessiva de resíduos, a fim de atender às diretrizes de responsabilidade ambiental adotadas pela CONTRATANTE.</w:t>
      </w:r>
    </w:p>
    <w:p w14:paraId="3A559942"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00E548EE"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 boas práticas de otimização de recursos, redução de desperdícios e menor poluição se pautam em alguns pressupostos e exigências, que deverão ser observados pela CONTRATADA:</w:t>
      </w:r>
    </w:p>
    <w:p w14:paraId="5E19BEB3"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Racionalização do uso de substâncias potencialmente tóxico-poluentes.</w:t>
      </w:r>
    </w:p>
    <w:p w14:paraId="1CB5CEE4"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Substituição de substâncias tóxicas por outras atóxicas ou de menor toxicidade.</w:t>
      </w:r>
    </w:p>
    <w:p w14:paraId="05CECFF5"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Racionalização/economia no consumo de energia (especialmente elétrica) e água.</w:t>
      </w:r>
    </w:p>
    <w:p w14:paraId="6A0C9649"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Reciclagem/destinação adequada dos resíduos gerados nas atividades de limpeza, asseio e conservação.</w:t>
      </w:r>
    </w:p>
    <w:p w14:paraId="7FEE55C4"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Descarte adequado de materiais tóxicos como óleo de motor, lâmpadas fluorescentes e reatores, pilhas e baterias, etc. Sempre apresentando à CONTRATANTE a comprovação deste descarte, da forma ecologicamente correta.</w:t>
      </w:r>
    </w:p>
    <w:p w14:paraId="755D4BF1"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Os materiais empregados pela CONTRATADA deverão atender à melhor relação entre custos e benefícios, considerando-se os impactos ambientais, positivos e negativos, associados ao produto.</w:t>
      </w:r>
    </w:p>
    <w:p w14:paraId="1737539D"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Repassar a seus empregados todas as orientações referentes à redução do consumo de energia e água.</w:t>
      </w:r>
    </w:p>
    <w:p w14:paraId="408F79A3" w14:textId="77777777" w:rsidR="008F612E" w:rsidRPr="005D2FF8" w:rsidRDefault="008F612E" w:rsidP="008F612E">
      <w:pPr>
        <w:widowControl w:val="0"/>
        <w:ind w:left="1224"/>
        <w:jc w:val="both"/>
        <w:rPr>
          <w:rFonts w:ascii="Times New Roman" w:eastAsia="Lucida Sans Unicode" w:hAnsi="Times New Roman" w:cs="Times New Roman"/>
          <w:kern w:val="1"/>
          <w:sz w:val="24"/>
          <w:szCs w:val="24"/>
        </w:rPr>
      </w:pPr>
    </w:p>
    <w:p w14:paraId="5B3A469E"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qualquer tempo a CONTRATANTE poderá solicitar à CONTRATADA a apresentação de relação com as marcas e fabricantes dos produtos e materiais utilizados, podendo vir a solicitar a substituição de quaisquer itens por outros, com a mesma finalidade, considerados mais adequados do ponto de vista dos impactos ambientais.</w:t>
      </w:r>
    </w:p>
    <w:p w14:paraId="65B40485"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461E5C73"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CONTRATADA deverá instruir os seus empregados quanto à necessidade de racionalização de recursos no desempenho de suas atribuições, bem como das diretrizes de responsabilidade ambiental adotadas pela CONTRATANTE, autorizando a participação destes em eventos de capacitação e sensibilização promovidos pela CONTRATANTE.</w:t>
      </w:r>
    </w:p>
    <w:p w14:paraId="15CD8477"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085F9729"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CONTRATADA deverá retirar, sob orientação da Fiscalização, todos os materiais substituídos durante a realização de serviços, devendo apresentá-los à fiscalização para avaliação de reaproveitamento e/ou recolhimento a depósito indicado pela CONTRATANTE.</w:t>
      </w:r>
    </w:p>
    <w:p w14:paraId="5636AFC6"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0B021B65"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Todas as embalagens, restos de materiais e produtos, sobras de obra e entulhos, incluindo lâmpadas queimadas, cabos, restos de óleos e graxas, deverão ser adequadamente separados, para posterior descarte, em conformidade com a legislação ambiental e sanitária vigentes.</w:t>
      </w:r>
    </w:p>
    <w:p w14:paraId="6AE1AAB6"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6E5EEAB8"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Desenvolver ou adotar manuais de procedimentos de descarte de materiais potencialmente poluidores, tais como: pilhas e baterias dispostas para descarte que contenham, em suas composições, chumbo, mercúrio e seus compostos, remetendo-os para os estabelecimentos que as comercializam ou à rede de assistência técnica autorizada pelas respectivas indústrias.</w:t>
      </w:r>
    </w:p>
    <w:p w14:paraId="501F3C85"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Tratamento idêntico deverá ser dispensado às lâmpadas fluorescentes e os frascos de aerossóis em geral. Estes produtos, quando descartados, deverão ser separados e acondicionados em recipientes adequados para destinação específica.</w:t>
      </w:r>
    </w:p>
    <w:p w14:paraId="596194FA"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0F9D32C9" w14:textId="4BFACD6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CONTRATADA deverá estabelecer, em comum acordo com a CONTRATANTE, procedimentos e rotinas voltados ao monitoramento e melhoria contínua da eficiê</w:t>
      </w:r>
      <w:r w:rsidR="00020871" w:rsidRPr="005D2FF8">
        <w:rPr>
          <w:rFonts w:ascii="Times New Roman" w:eastAsia="Lucida Sans Unicode" w:hAnsi="Times New Roman" w:cs="Times New Roman"/>
          <w:kern w:val="1"/>
          <w:sz w:val="24"/>
          <w:szCs w:val="24"/>
        </w:rPr>
        <w:t xml:space="preserve">ncia energética e hidráulica </w:t>
      </w:r>
      <w:r w:rsidR="001841FF" w:rsidRPr="005D2FF8">
        <w:rPr>
          <w:rFonts w:ascii="Times New Roman" w:eastAsia="Lucida Sans Unicode" w:hAnsi="Times New Roman" w:cs="Times New Roman"/>
          <w:kern w:val="1"/>
          <w:sz w:val="24"/>
          <w:szCs w:val="24"/>
        </w:rPr>
        <w:t>das instalações de infraestrutura</w:t>
      </w:r>
      <w:r w:rsidRPr="005D2FF8">
        <w:rPr>
          <w:rFonts w:ascii="Times New Roman" w:eastAsia="Lucida Sans Unicode" w:hAnsi="Times New Roman" w:cs="Times New Roman"/>
          <w:kern w:val="1"/>
          <w:sz w:val="24"/>
          <w:szCs w:val="24"/>
        </w:rPr>
        <w:t xml:space="preserve"> e de seus equipamentos.</w:t>
      </w:r>
    </w:p>
    <w:p w14:paraId="1CB1F514"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7213D29C"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CONTRATADA deverá apresentar à CONTRATANTE, periodicamente e sempre que demandada, dados acerca do desempenho elétrico e hidráulico da</w:t>
      </w:r>
      <w:r w:rsidR="001841FF" w:rsidRPr="005D2FF8">
        <w:rPr>
          <w:rFonts w:ascii="Times New Roman" w:eastAsia="Lucida Sans Unicode" w:hAnsi="Times New Roman" w:cs="Times New Roman"/>
          <w:kern w:val="1"/>
          <w:sz w:val="24"/>
          <w:szCs w:val="24"/>
        </w:rPr>
        <w:t>s instalações de infraestrutura</w:t>
      </w:r>
      <w:r w:rsidRPr="005D2FF8">
        <w:rPr>
          <w:rFonts w:ascii="Times New Roman" w:eastAsia="Lucida Sans Unicode" w:hAnsi="Times New Roman" w:cs="Times New Roman"/>
          <w:kern w:val="1"/>
          <w:sz w:val="24"/>
          <w:szCs w:val="24"/>
        </w:rPr>
        <w:t xml:space="preserve"> e de seus equipamentos, bem como informação a respeito das medidas adotadas para o incremento da eficiência dos mesmos. </w:t>
      </w:r>
    </w:p>
    <w:p w14:paraId="7D839C69"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3D145E28" w14:textId="6A5D7C52"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CONTRATADA deve conduzir suas ações em conformidade com os requisitos legais e regulamentos aplicáveis, observando também a legislação ambiental para a prevenção de adversidades ao meio ambiente e à saúde dos trabalhadores envolvidos na prestação dos serviços.</w:t>
      </w:r>
    </w:p>
    <w:p w14:paraId="516D01AB"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5DE5CE7E"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CONTRATADA deverá observar a Resolução CONAMA n.º 401/2008, para a aquisição de pilhas e baterias para serem utilizadas nos equipamentos, bens e materiais de sua responsabilidade, respeitando os limites de metais pesados, como chumbo, cádmio e mercúrio.</w:t>
      </w:r>
    </w:p>
    <w:p w14:paraId="41733461"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7BAD377D" w14:textId="4EF2D41B" w:rsidR="008F612E" w:rsidRPr="00354C4B" w:rsidRDefault="00354C4B"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354C4B">
        <w:rPr>
          <w:rFonts w:ascii="Times New Roman" w:eastAsia="Lucida Sans Unicode" w:hAnsi="Times New Roman" w:cs="Times New Roman"/>
          <w:b/>
          <w:kern w:val="1"/>
          <w:sz w:val="24"/>
          <w:szCs w:val="24"/>
        </w:rPr>
        <w:t xml:space="preserve">DA QUALIFICAÇÃO TÉCNICA </w:t>
      </w:r>
      <w:r w:rsidRPr="00354C4B">
        <w:rPr>
          <w:rFonts w:ascii="Times New Roman" w:eastAsia="Lucida Sans Unicode" w:hAnsi="Times New Roman" w:cs="Times New Roman"/>
          <w:b/>
          <w:color w:val="833C0B" w:themeColor="accent2" w:themeShade="80"/>
          <w:kern w:val="1"/>
          <w:sz w:val="24"/>
          <w:szCs w:val="24"/>
        </w:rPr>
        <w:t>(observar demais critérios de habilitação no item 10 do edital)</w:t>
      </w:r>
    </w:p>
    <w:p w14:paraId="081B49C6" w14:textId="77777777" w:rsidR="00354C4B" w:rsidRDefault="00354C4B" w:rsidP="00354C4B">
      <w:pPr>
        <w:widowControl w:val="0"/>
        <w:suppressAutoHyphens w:val="0"/>
        <w:jc w:val="both"/>
        <w:rPr>
          <w:rFonts w:ascii="Times New Roman" w:eastAsia="Lucida Sans Unicode" w:hAnsi="Times New Roman" w:cs="Times New Roman"/>
          <w:kern w:val="1"/>
          <w:sz w:val="24"/>
          <w:szCs w:val="24"/>
        </w:rPr>
      </w:pPr>
    </w:p>
    <w:p w14:paraId="31111678"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Para a comprovação da </w:t>
      </w:r>
      <w:r w:rsidRPr="005D2FF8">
        <w:rPr>
          <w:rFonts w:ascii="Times New Roman" w:eastAsia="Lucida Sans Unicode" w:hAnsi="Times New Roman" w:cs="Times New Roman"/>
          <w:b/>
          <w:kern w:val="1"/>
          <w:sz w:val="24"/>
          <w:szCs w:val="24"/>
        </w:rPr>
        <w:t>Capacidade Técnica</w:t>
      </w:r>
      <w:r w:rsidRPr="005D2FF8">
        <w:rPr>
          <w:rFonts w:ascii="Times New Roman" w:eastAsia="Lucida Sans Unicode" w:hAnsi="Times New Roman" w:cs="Times New Roman"/>
          <w:kern w:val="1"/>
          <w:sz w:val="24"/>
          <w:szCs w:val="24"/>
        </w:rPr>
        <w:t xml:space="preserve"> da LICITANTE serão exigidos:</w:t>
      </w:r>
    </w:p>
    <w:p w14:paraId="73B04398" w14:textId="77777777" w:rsidR="004F025E" w:rsidRPr="005D2FF8" w:rsidRDefault="004F025E" w:rsidP="008F612E">
      <w:pPr>
        <w:widowControl w:val="0"/>
        <w:ind w:firstLine="709"/>
        <w:jc w:val="both"/>
        <w:rPr>
          <w:rFonts w:ascii="Times New Roman" w:eastAsia="Lucida Sans Unicode" w:hAnsi="Times New Roman" w:cs="Times New Roman"/>
          <w:kern w:val="1"/>
          <w:sz w:val="24"/>
          <w:szCs w:val="24"/>
        </w:rPr>
      </w:pPr>
    </w:p>
    <w:p w14:paraId="16C2390F" w14:textId="240422C8" w:rsidR="008F612E" w:rsidRPr="00354C4B" w:rsidRDefault="008F612E" w:rsidP="008F612E">
      <w:pPr>
        <w:widowControl w:val="0"/>
        <w:ind w:firstLine="709"/>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 xml:space="preserve">Documentação relativa à </w:t>
      </w:r>
      <w:r w:rsidRPr="00354C4B">
        <w:rPr>
          <w:rFonts w:ascii="Times New Roman" w:eastAsia="Lucida Sans Unicode" w:hAnsi="Times New Roman" w:cs="Times New Roman"/>
          <w:b/>
          <w:kern w:val="1"/>
          <w:sz w:val="24"/>
          <w:szCs w:val="24"/>
          <w:u w:val="single"/>
        </w:rPr>
        <w:t>Capacidade Técnic</w:t>
      </w:r>
      <w:r w:rsidR="008E4A13" w:rsidRPr="00354C4B">
        <w:rPr>
          <w:rFonts w:ascii="Times New Roman" w:eastAsia="Lucida Sans Unicode" w:hAnsi="Times New Roman" w:cs="Times New Roman"/>
          <w:b/>
          <w:kern w:val="1"/>
          <w:sz w:val="24"/>
          <w:szCs w:val="24"/>
          <w:u w:val="single"/>
        </w:rPr>
        <w:t>a</w:t>
      </w:r>
      <w:r w:rsidRPr="00354C4B">
        <w:rPr>
          <w:rFonts w:ascii="Times New Roman" w:eastAsia="Lucida Sans Unicode" w:hAnsi="Times New Roman" w:cs="Times New Roman"/>
          <w:b/>
          <w:kern w:val="1"/>
          <w:sz w:val="24"/>
          <w:szCs w:val="24"/>
          <w:u w:val="single"/>
        </w:rPr>
        <w:t>-Profissional</w:t>
      </w:r>
      <w:r w:rsidRPr="00354C4B">
        <w:rPr>
          <w:rFonts w:ascii="Times New Roman" w:eastAsia="Lucida Sans Unicode" w:hAnsi="Times New Roman" w:cs="Times New Roman"/>
          <w:kern w:val="1"/>
          <w:sz w:val="24"/>
          <w:szCs w:val="24"/>
        </w:rPr>
        <w:t xml:space="preserve">: </w:t>
      </w:r>
    </w:p>
    <w:p w14:paraId="734BA7AD" w14:textId="132D8EF2" w:rsidR="008F612E" w:rsidRPr="00354C4B"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Certidão de Acervo Técnico (CAT), emitida</w:t>
      </w:r>
      <w:r w:rsidR="00B11F42" w:rsidRPr="00354C4B">
        <w:rPr>
          <w:rFonts w:ascii="Times New Roman" w:hAnsi="Times New Roman" w:cs="Times New Roman"/>
          <w:kern w:val="1"/>
          <w:sz w:val="24"/>
          <w:szCs w:val="24"/>
          <w:lang w:eastAsia="ar-SA"/>
        </w:rPr>
        <w:t xml:space="preserve"> pelo CREA da região pertinente</w:t>
      </w:r>
      <w:r w:rsidR="0043785D" w:rsidRPr="00354C4B">
        <w:rPr>
          <w:rFonts w:ascii="Times New Roman" w:hAnsi="Times New Roman" w:cs="Times New Roman"/>
          <w:kern w:val="1"/>
          <w:sz w:val="24"/>
          <w:szCs w:val="24"/>
          <w:lang w:eastAsia="ar-SA"/>
        </w:rPr>
        <w:t xml:space="preserve"> </w:t>
      </w:r>
      <w:r w:rsidRPr="00354C4B">
        <w:rPr>
          <w:rFonts w:ascii="Times New Roman" w:hAnsi="Times New Roman" w:cs="Times New Roman"/>
          <w:kern w:val="1"/>
          <w:sz w:val="24"/>
          <w:szCs w:val="24"/>
          <w:lang w:eastAsia="ar-SA"/>
        </w:rPr>
        <w:t xml:space="preserve">com </w:t>
      </w:r>
      <w:r w:rsidRPr="00354C4B">
        <w:rPr>
          <w:rFonts w:ascii="Times New Roman" w:hAnsi="Times New Roman" w:cs="Times New Roman"/>
          <w:b/>
          <w:kern w:val="1"/>
          <w:sz w:val="24"/>
          <w:szCs w:val="24"/>
          <w:lang w:eastAsia="ar-SA"/>
        </w:rPr>
        <w:t xml:space="preserve">características semelhantes </w:t>
      </w:r>
      <w:r w:rsidR="00774B40" w:rsidRPr="00354C4B">
        <w:rPr>
          <w:rFonts w:ascii="Times New Roman" w:hAnsi="Times New Roman" w:cs="Times New Roman"/>
          <w:kern w:val="1"/>
          <w:sz w:val="24"/>
          <w:szCs w:val="24"/>
          <w:lang w:eastAsia="ar-SA"/>
        </w:rPr>
        <w:t>aos</w:t>
      </w:r>
      <w:r w:rsidRPr="00354C4B">
        <w:rPr>
          <w:rFonts w:ascii="Times New Roman" w:hAnsi="Times New Roman" w:cs="Times New Roman"/>
          <w:b/>
          <w:kern w:val="1"/>
          <w:sz w:val="24"/>
          <w:szCs w:val="24"/>
          <w:lang w:eastAsia="ar-SA"/>
        </w:rPr>
        <w:t xml:space="preserve"> </w:t>
      </w:r>
      <w:r w:rsidRPr="00354C4B">
        <w:rPr>
          <w:rFonts w:ascii="Times New Roman" w:hAnsi="Times New Roman" w:cs="Times New Roman"/>
          <w:kern w:val="1"/>
          <w:sz w:val="24"/>
          <w:szCs w:val="24"/>
          <w:lang w:eastAsia="ar-SA"/>
        </w:rPr>
        <w:t>descritos neste Termo de Referência</w:t>
      </w:r>
      <w:r w:rsidRPr="00354C4B">
        <w:rPr>
          <w:rFonts w:ascii="Times New Roman" w:hAnsi="Times New Roman" w:cs="Times New Roman"/>
          <w:b/>
          <w:kern w:val="1"/>
          <w:sz w:val="24"/>
          <w:szCs w:val="24"/>
          <w:lang w:eastAsia="ar-SA"/>
        </w:rPr>
        <w:t xml:space="preserve">, limitadas estas exclusivamente às </w:t>
      </w:r>
      <w:r w:rsidRPr="00354C4B">
        <w:rPr>
          <w:rFonts w:ascii="Times New Roman" w:hAnsi="Times New Roman" w:cs="Times New Roman"/>
          <w:b/>
          <w:kern w:val="1"/>
          <w:sz w:val="24"/>
          <w:szCs w:val="24"/>
          <w:u w:val="single"/>
          <w:lang w:eastAsia="ar-SA"/>
        </w:rPr>
        <w:t>parcelas de maior relevância técnica e valor significativo</w:t>
      </w:r>
      <w:r w:rsidRPr="00354C4B">
        <w:rPr>
          <w:rFonts w:ascii="Times New Roman" w:hAnsi="Times New Roman" w:cs="Times New Roman"/>
          <w:kern w:val="1"/>
          <w:sz w:val="24"/>
          <w:szCs w:val="24"/>
          <w:lang w:eastAsia="ar-SA"/>
        </w:rPr>
        <w:t xml:space="preserve"> do objeto. </w:t>
      </w:r>
    </w:p>
    <w:p w14:paraId="39EC72A4" w14:textId="489AE88A" w:rsidR="008F612E"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Consideram-se </w:t>
      </w:r>
      <w:r w:rsidRPr="00354C4B">
        <w:rPr>
          <w:rFonts w:ascii="Times New Roman" w:hAnsi="Times New Roman" w:cs="Times New Roman"/>
          <w:b/>
          <w:kern w:val="1"/>
          <w:sz w:val="24"/>
          <w:szCs w:val="24"/>
          <w:lang w:eastAsia="ar-SA"/>
        </w:rPr>
        <w:t>parcelas de maior relevância técnica e valor significativo</w:t>
      </w:r>
      <w:r w:rsidR="007839C4" w:rsidRPr="00354C4B">
        <w:rPr>
          <w:rFonts w:ascii="Times New Roman" w:hAnsi="Times New Roman" w:cs="Times New Roman"/>
          <w:kern w:val="1"/>
          <w:sz w:val="24"/>
          <w:szCs w:val="24"/>
          <w:lang w:eastAsia="ar-SA"/>
        </w:rPr>
        <w:t>, as mencionadas</w:t>
      </w:r>
      <w:r w:rsidR="00E16696" w:rsidRPr="00354C4B">
        <w:rPr>
          <w:rFonts w:ascii="Times New Roman" w:hAnsi="Times New Roman" w:cs="Times New Roman"/>
          <w:kern w:val="1"/>
          <w:sz w:val="24"/>
          <w:szCs w:val="24"/>
          <w:lang w:eastAsia="ar-SA"/>
        </w:rPr>
        <w:t xml:space="preserve"> nos itens </w:t>
      </w:r>
      <w:r w:rsidR="00230FE3" w:rsidRPr="00354C4B">
        <w:rPr>
          <w:rFonts w:ascii="Times New Roman" w:hAnsi="Times New Roman" w:cs="Times New Roman"/>
          <w:kern w:val="1"/>
          <w:sz w:val="24"/>
          <w:szCs w:val="24"/>
          <w:lang w:eastAsia="ar-SA"/>
        </w:rPr>
        <w:t>1</w:t>
      </w:r>
      <w:r w:rsidR="00020871" w:rsidRPr="00354C4B">
        <w:rPr>
          <w:rFonts w:ascii="Times New Roman" w:hAnsi="Times New Roman" w:cs="Times New Roman"/>
          <w:kern w:val="1"/>
          <w:sz w:val="24"/>
          <w:szCs w:val="24"/>
          <w:lang w:eastAsia="ar-SA"/>
        </w:rPr>
        <w:t>5</w:t>
      </w:r>
      <w:r w:rsidR="00230FE3" w:rsidRPr="00354C4B">
        <w:rPr>
          <w:rFonts w:ascii="Times New Roman" w:hAnsi="Times New Roman" w:cs="Times New Roman"/>
          <w:kern w:val="1"/>
          <w:sz w:val="24"/>
          <w:szCs w:val="24"/>
          <w:lang w:eastAsia="ar-SA"/>
        </w:rPr>
        <w:t>.1.4, II</w:t>
      </w:r>
      <w:r w:rsidR="00E16696" w:rsidRPr="00354C4B">
        <w:rPr>
          <w:rFonts w:ascii="Times New Roman" w:hAnsi="Times New Roman" w:cs="Times New Roman"/>
          <w:kern w:val="1"/>
          <w:sz w:val="24"/>
          <w:szCs w:val="24"/>
          <w:lang w:eastAsia="ar-SA"/>
        </w:rPr>
        <w:t>, d</w:t>
      </w:r>
      <w:r w:rsidR="007839C4" w:rsidRPr="00354C4B">
        <w:rPr>
          <w:rFonts w:ascii="Times New Roman" w:hAnsi="Times New Roman" w:cs="Times New Roman"/>
          <w:kern w:val="1"/>
          <w:sz w:val="24"/>
          <w:szCs w:val="24"/>
          <w:lang w:eastAsia="ar-SA"/>
        </w:rPr>
        <w:t xml:space="preserve">este </w:t>
      </w:r>
      <w:r w:rsidRPr="00354C4B">
        <w:rPr>
          <w:rFonts w:ascii="Times New Roman" w:hAnsi="Times New Roman" w:cs="Times New Roman"/>
          <w:kern w:val="1"/>
          <w:sz w:val="24"/>
          <w:szCs w:val="24"/>
          <w:lang w:eastAsia="ar-SA"/>
        </w:rPr>
        <w:t>Termo de Referência.</w:t>
      </w:r>
    </w:p>
    <w:p w14:paraId="1EBB9528" w14:textId="55D197A7" w:rsidR="008F612E"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Será </w:t>
      </w:r>
      <w:r w:rsidRPr="00354C4B">
        <w:rPr>
          <w:rFonts w:ascii="Times New Roman" w:hAnsi="Times New Roman" w:cs="Times New Roman"/>
          <w:b/>
          <w:kern w:val="1"/>
          <w:sz w:val="24"/>
          <w:szCs w:val="24"/>
          <w:lang w:eastAsia="ar-SA"/>
        </w:rPr>
        <w:t xml:space="preserve">aceito o somatório de CAT´s </w:t>
      </w:r>
      <w:r w:rsidRPr="00354C4B">
        <w:rPr>
          <w:rFonts w:ascii="Times New Roman" w:hAnsi="Times New Roman" w:cs="Times New Roman"/>
          <w:kern w:val="1"/>
          <w:sz w:val="24"/>
          <w:szCs w:val="24"/>
          <w:lang w:eastAsia="ar-SA"/>
        </w:rPr>
        <w:t xml:space="preserve">para comprovação da </w:t>
      </w:r>
      <w:r w:rsidRPr="00354C4B">
        <w:rPr>
          <w:rFonts w:ascii="Times New Roman" w:hAnsi="Times New Roman" w:cs="Times New Roman"/>
          <w:b/>
          <w:kern w:val="1"/>
          <w:sz w:val="24"/>
          <w:szCs w:val="24"/>
          <w:lang w:eastAsia="ar-SA"/>
        </w:rPr>
        <w:t>capacidade técnico-profissional</w:t>
      </w:r>
      <w:r w:rsidRPr="00354C4B">
        <w:rPr>
          <w:rFonts w:ascii="Times New Roman" w:hAnsi="Times New Roman" w:cs="Times New Roman"/>
          <w:kern w:val="1"/>
          <w:sz w:val="24"/>
          <w:szCs w:val="24"/>
          <w:lang w:eastAsia="ar-SA"/>
        </w:rPr>
        <w:t xml:space="preserve">, </w:t>
      </w:r>
      <w:r w:rsidRPr="00354C4B">
        <w:rPr>
          <w:rFonts w:ascii="Times New Roman" w:hAnsi="Times New Roman" w:cs="Times New Roman"/>
          <w:b/>
          <w:kern w:val="1"/>
          <w:sz w:val="24"/>
          <w:szCs w:val="24"/>
          <w:u w:val="single"/>
          <w:lang w:eastAsia="ar-SA"/>
        </w:rPr>
        <w:t>de um mesmo Responsável Técnico.</w:t>
      </w:r>
    </w:p>
    <w:p w14:paraId="0460F94D" w14:textId="77777777" w:rsidR="008F612E" w:rsidRPr="00354C4B" w:rsidRDefault="008F612E" w:rsidP="00E4005D">
      <w:pPr>
        <w:widowControl w:val="0"/>
        <w:numPr>
          <w:ilvl w:val="3"/>
          <w:numId w:val="11"/>
        </w:numPr>
        <w:suppressAutoHyphens w:val="0"/>
        <w:jc w:val="both"/>
        <w:rPr>
          <w:rFonts w:ascii="Times New Roman" w:hAnsi="Times New Roman" w:cs="Times New Roman"/>
          <w:b/>
          <w:kern w:val="1"/>
          <w:sz w:val="24"/>
          <w:szCs w:val="24"/>
          <w:lang w:eastAsia="ar-SA"/>
        </w:rPr>
      </w:pPr>
      <w:r w:rsidRPr="00354C4B">
        <w:rPr>
          <w:rFonts w:ascii="Times New Roman" w:hAnsi="Times New Roman" w:cs="Times New Roman"/>
          <w:kern w:val="1"/>
          <w:sz w:val="24"/>
          <w:szCs w:val="24"/>
          <w:lang w:eastAsia="ar-SA"/>
        </w:rPr>
        <w:t xml:space="preserve">Será aceita a apresentação de CAT´s de até, no máximo, </w:t>
      </w:r>
      <w:r w:rsidRPr="00354C4B">
        <w:rPr>
          <w:rFonts w:ascii="Times New Roman" w:hAnsi="Times New Roman" w:cs="Times New Roman"/>
          <w:b/>
          <w:kern w:val="1"/>
          <w:sz w:val="24"/>
          <w:szCs w:val="24"/>
          <w:lang w:eastAsia="ar-SA"/>
        </w:rPr>
        <w:t>3 (</w:t>
      </w:r>
      <w:r w:rsidR="00566AF5" w:rsidRPr="00354C4B">
        <w:rPr>
          <w:rFonts w:ascii="Times New Roman" w:hAnsi="Times New Roman" w:cs="Times New Roman"/>
          <w:b/>
          <w:kern w:val="1"/>
          <w:sz w:val="24"/>
          <w:szCs w:val="24"/>
          <w:lang w:eastAsia="ar-SA"/>
        </w:rPr>
        <w:t>três) Responsáveis</w:t>
      </w:r>
      <w:r w:rsidRPr="00354C4B">
        <w:rPr>
          <w:rFonts w:ascii="Times New Roman" w:hAnsi="Times New Roman" w:cs="Times New Roman"/>
          <w:b/>
          <w:kern w:val="1"/>
          <w:sz w:val="24"/>
          <w:szCs w:val="24"/>
          <w:lang w:eastAsia="ar-SA"/>
        </w:rPr>
        <w:t xml:space="preserve"> Técnicos.</w:t>
      </w:r>
    </w:p>
    <w:p w14:paraId="5D00BFC8" w14:textId="77777777" w:rsidR="008F612E"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A comprovação do vínculo do profissional deverá ser feita por meio de cópias das </w:t>
      </w:r>
      <w:r w:rsidRPr="00354C4B">
        <w:rPr>
          <w:rFonts w:ascii="Times New Roman" w:hAnsi="Times New Roman" w:cs="Times New Roman"/>
          <w:b/>
          <w:kern w:val="1"/>
          <w:sz w:val="24"/>
          <w:szCs w:val="24"/>
          <w:lang w:eastAsia="ar-SA"/>
        </w:rPr>
        <w:t>Carteiras de Trabalho ou fichas de Registro de Empregado</w:t>
      </w:r>
      <w:r w:rsidRPr="00354C4B">
        <w:rPr>
          <w:rFonts w:ascii="Times New Roman" w:hAnsi="Times New Roman" w:cs="Times New Roman"/>
          <w:kern w:val="1"/>
          <w:sz w:val="24"/>
          <w:szCs w:val="24"/>
          <w:lang w:eastAsia="ar-SA"/>
        </w:rPr>
        <w:t xml:space="preserve"> que comprove a condição de que pertence ao quadro da licitante, ou </w:t>
      </w:r>
      <w:r w:rsidRPr="00354C4B">
        <w:rPr>
          <w:rFonts w:ascii="Times New Roman" w:hAnsi="Times New Roman" w:cs="Times New Roman"/>
          <w:b/>
          <w:kern w:val="1"/>
          <w:sz w:val="24"/>
          <w:szCs w:val="24"/>
          <w:lang w:eastAsia="ar-SA"/>
        </w:rPr>
        <w:t>contrato/estatuto social</w:t>
      </w:r>
      <w:r w:rsidRPr="00354C4B">
        <w:rPr>
          <w:rFonts w:ascii="Times New Roman" w:hAnsi="Times New Roman" w:cs="Times New Roman"/>
          <w:kern w:val="1"/>
          <w:sz w:val="24"/>
          <w:szCs w:val="24"/>
          <w:lang w:eastAsia="ar-SA"/>
        </w:rPr>
        <w:t xml:space="preserve"> que demonstre a condição de sócio do profissional, ou por meio de </w:t>
      </w:r>
      <w:r w:rsidRPr="00354C4B">
        <w:rPr>
          <w:rFonts w:ascii="Times New Roman" w:hAnsi="Times New Roman" w:cs="Times New Roman"/>
          <w:b/>
          <w:kern w:val="1"/>
          <w:sz w:val="24"/>
          <w:szCs w:val="24"/>
          <w:lang w:eastAsia="ar-SA"/>
        </w:rPr>
        <w:t>contrato de prestação de serviços</w:t>
      </w:r>
      <w:r w:rsidRPr="00354C4B">
        <w:rPr>
          <w:rFonts w:ascii="Times New Roman" w:hAnsi="Times New Roman" w:cs="Times New Roman"/>
          <w:kern w:val="1"/>
          <w:sz w:val="24"/>
          <w:szCs w:val="24"/>
          <w:lang w:eastAsia="ar-SA"/>
        </w:rPr>
        <w:t xml:space="preserve">, sem vínculo trabalhista e regido pela legislação civil comum, ou, ainda, da </w:t>
      </w:r>
      <w:r w:rsidRPr="00354C4B">
        <w:rPr>
          <w:rFonts w:ascii="Times New Roman" w:hAnsi="Times New Roman" w:cs="Times New Roman"/>
          <w:b/>
          <w:kern w:val="1"/>
          <w:sz w:val="24"/>
          <w:szCs w:val="24"/>
          <w:lang w:eastAsia="ar-SA"/>
        </w:rPr>
        <w:t>Declaração de Compromisso de Contratação Futura</w:t>
      </w:r>
      <w:r w:rsidRPr="00354C4B">
        <w:rPr>
          <w:rFonts w:ascii="Times New Roman" w:hAnsi="Times New Roman" w:cs="Times New Roman"/>
          <w:kern w:val="1"/>
          <w:sz w:val="24"/>
          <w:szCs w:val="24"/>
          <w:lang w:eastAsia="ar-SA"/>
        </w:rPr>
        <w:t xml:space="preserve"> do profissional, acompanhada da anuência deste.</w:t>
      </w:r>
    </w:p>
    <w:p w14:paraId="6A58E4F3" w14:textId="77777777" w:rsidR="008F612E"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No caso de </w:t>
      </w:r>
      <w:r w:rsidRPr="00354C4B">
        <w:rPr>
          <w:rFonts w:ascii="Times New Roman" w:hAnsi="Times New Roman" w:cs="Times New Roman"/>
          <w:b/>
          <w:kern w:val="1"/>
          <w:sz w:val="24"/>
          <w:szCs w:val="24"/>
          <w:lang w:eastAsia="ar-SA"/>
        </w:rPr>
        <w:t>Compromisso de Contratação Futura</w:t>
      </w:r>
      <w:r w:rsidRPr="00354C4B">
        <w:rPr>
          <w:rFonts w:ascii="Times New Roman" w:hAnsi="Times New Roman" w:cs="Times New Roman"/>
          <w:kern w:val="1"/>
          <w:sz w:val="24"/>
          <w:szCs w:val="24"/>
          <w:lang w:eastAsia="ar-SA"/>
        </w:rPr>
        <w:t xml:space="preserve">, será exigido, </w:t>
      </w:r>
      <w:r w:rsidRPr="00354C4B">
        <w:rPr>
          <w:rFonts w:ascii="Times New Roman" w:hAnsi="Times New Roman" w:cs="Times New Roman"/>
          <w:b/>
          <w:kern w:val="1"/>
          <w:sz w:val="24"/>
          <w:szCs w:val="24"/>
          <w:lang w:eastAsia="ar-SA"/>
        </w:rPr>
        <w:t>no ato da assinatura do Contrato</w:t>
      </w:r>
      <w:r w:rsidRPr="00354C4B">
        <w:rPr>
          <w:rFonts w:ascii="Times New Roman" w:hAnsi="Times New Roman" w:cs="Times New Roman"/>
          <w:kern w:val="1"/>
          <w:sz w:val="24"/>
          <w:szCs w:val="24"/>
          <w:lang w:eastAsia="ar-SA"/>
        </w:rPr>
        <w:t xml:space="preserve">, a </w:t>
      </w:r>
      <w:r w:rsidRPr="00354C4B">
        <w:rPr>
          <w:rFonts w:ascii="Times New Roman" w:hAnsi="Times New Roman" w:cs="Times New Roman"/>
          <w:b/>
          <w:kern w:val="1"/>
          <w:sz w:val="24"/>
          <w:szCs w:val="24"/>
          <w:lang w:eastAsia="ar-SA"/>
        </w:rPr>
        <w:t>comprovação da efetivação do vínculo profissional</w:t>
      </w:r>
      <w:r w:rsidRPr="00354C4B">
        <w:rPr>
          <w:rFonts w:ascii="Times New Roman" w:hAnsi="Times New Roman" w:cs="Times New Roman"/>
          <w:kern w:val="1"/>
          <w:sz w:val="24"/>
          <w:szCs w:val="24"/>
          <w:lang w:eastAsia="ar-SA"/>
        </w:rPr>
        <w:t>, bem como o comprovante de regi</w:t>
      </w:r>
      <w:r w:rsidR="00DA7C56" w:rsidRPr="00354C4B">
        <w:rPr>
          <w:rFonts w:ascii="Times New Roman" w:hAnsi="Times New Roman" w:cs="Times New Roman"/>
          <w:kern w:val="1"/>
          <w:sz w:val="24"/>
          <w:szCs w:val="24"/>
          <w:lang w:eastAsia="ar-SA"/>
        </w:rPr>
        <w:t>stro e anotação, junto ao CREA-</w:t>
      </w:r>
      <w:r w:rsidR="00FF2082" w:rsidRPr="00354C4B">
        <w:rPr>
          <w:rFonts w:ascii="Times New Roman" w:hAnsi="Times New Roman" w:cs="Times New Roman"/>
          <w:kern w:val="1"/>
          <w:sz w:val="24"/>
          <w:szCs w:val="24"/>
          <w:lang w:eastAsia="ar-SA"/>
        </w:rPr>
        <w:t>PA</w:t>
      </w:r>
      <w:r w:rsidRPr="00354C4B">
        <w:rPr>
          <w:rFonts w:ascii="Times New Roman" w:hAnsi="Times New Roman" w:cs="Times New Roman"/>
          <w:kern w:val="1"/>
          <w:sz w:val="24"/>
          <w:szCs w:val="24"/>
          <w:lang w:eastAsia="ar-SA"/>
        </w:rPr>
        <w:t xml:space="preserve">, do </w:t>
      </w:r>
      <w:r w:rsidRPr="00354C4B">
        <w:rPr>
          <w:rFonts w:ascii="Times New Roman" w:hAnsi="Times New Roman" w:cs="Times New Roman"/>
          <w:kern w:val="1"/>
          <w:sz w:val="24"/>
          <w:szCs w:val="24"/>
          <w:lang w:eastAsia="ar-SA"/>
        </w:rPr>
        <w:lastRenderedPageBreak/>
        <w:t>profissional como Responsável Técnico da empresa.</w:t>
      </w:r>
    </w:p>
    <w:p w14:paraId="0CF97CD1" w14:textId="77777777" w:rsidR="008F612E"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No caso de o profissional </w:t>
      </w:r>
      <w:r w:rsidRPr="00354C4B">
        <w:rPr>
          <w:rFonts w:ascii="Times New Roman" w:hAnsi="Times New Roman" w:cs="Times New Roman"/>
          <w:b/>
          <w:kern w:val="1"/>
          <w:sz w:val="24"/>
          <w:szCs w:val="24"/>
          <w:lang w:eastAsia="ar-SA"/>
        </w:rPr>
        <w:t xml:space="preserve">não ser registrado ou inscrito no CREA </w:t>
      </w:r>
      <w:r w:rsidR="00041701" w:rsidRPr="00354C4B">
        <w:rPr>
          <w:rFonts w:ascii="Times New Roman" w:hAnsi="Times New Roman" w:cs="Times New Roman"/>
          <w:b/>
          <w:kern w:val="1"/>
          <w:sz w:val="24"/>
          <w:szCs w:val="24"/>
          <w:lang w:eastAsia="ar-SA"/>
        </w:rPr>
        <w:t>do Pará</w:t>
      </w:r>
      <w:r w:rsidRPr="00354C4B">
        <w:rPr>
          <w:rFonts w:ascii="Times New Roman" w:hAnsi="Times New Roman" w:cs="Times New Roman"/>
          <w:kern w:val="1"/>
          <w:sz w:val="24"/>
          <w:szCs w:val="24"/>
          <w:lang w:eastAsia="ar-SA"/>
        </w:rPr>
        <w:t xml:space="preserve">, deverá ser providenciado o respectivo </w:t>
      </w:r>
      <w:r w:rsidRPr="00354C4B">
        <w:rPr>
          <w:rFonts w:ascii="Times New Roman" w:hAnsi="Times New Roman" w:cs="Times New Roman"/>
          <w:b/>
          <w:kern w:val="1"/>
          <w:sz w:val="24"/>
          <w:szCs w:val="24"/>
          <w:lang w:eastAsia="ar-SA"/>
        </w:rPr>
        <w:t>visto deste órgão regional</w:t>
      </w:r>
      <w:r w:rsidRPr="00354C4B">
        <w:rPr>
          <w:rFonts w:ascii="Times New Roman" w:hAnsi="Times New Roman" w:cs="Times New Roman"/>
          <w:kern w:val="1"/>
          <w:sz w:val="24"/>
          <w:szCs w:val="24"/>
          <w:lang w:eastAsia="ar-SA"/>
        </w:rPr>
        <w:t>, por ocasião da assinatura do Contrato.</w:t>
      </w:r>
    </w:p>
    <w:p w14:paraId="66C7F3C7" w14:textId="77777777" w:rsidR="008F612E"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Fica </w:t>
      </w:r>
      <w:r w:rsidRPr="00354C4B">
        <w:rPr>
          <w:rFonts w:ascii="Times New Roman" w:hAnsi="Times New Roman" w:cs="Times New Roman"/>
          <w:b/>
          <w:kern w:val="1"/>
          <w:sz w:val="24"/>
          <w:szCs w:val="24"/>
          <w:lang w:eastAsia="ar-SA"/>
        </w:rPr>
        <w:t>proibida a indicação</w:t>
      </w:r>
      <w:r w:rsidRPr="00354C4B">
        <w:rPr>
          <w:rFonts w:ascii="Times New Roman" w:hAnsi="Times New Roman" w:cs="Times New Roman"/>
          <w:kern w:val="1"/>
          <w:sz w:val="24"/>
          <w:szCs w:val="24"/>
          <w:lang w:eastAsia="ar-SA"/>
        </w:rPr>
        <w:t xml:space="preserve">, por </w:t>
      </w:r>
      <w:r w:rsidRPr="00354C4B">
        <w:rPr>
          <w:rFonts w:ascii="Times New Roman" w:hAnsi="Times New Roman" w:cs="Times New Roman"/>
          <w:b/>
          <w:kern w:val="1"/>
          <w:sz w:val="24"/>
          <w:szCs w:val="24"/>
          <w:lang w:eastAsia="ar-SA"/>
        </w:rPr>
        <w:t>duas ou mais licitantes</w:t>
      </w:r>
      <w:r w:rsidRPr="00354C4B">
        <w:rPr>
          <w:rFonts w:ascii="Times New Roman" w:hAnsi="Times New Roman" w:cs="Times New Roman"/>
          <w:kern w:val="1"/>
          <w:sz w:val="24"/>
          <w:szCs w:val="24"/>
          <w:lang w:eastAsia="ar-SA"/>
        </w:rPr>
        <w:t>,</w:t>
      </w:r>
      <w:r w:rsidRPr="00354C4B">
        <w:rPr>
          <w:rFonts w:ascii="Times New Roman" w:hAnsi="Times New Roman" w:cs="Times New Roman"/>
          <w:b/>
          <w:kern w:val="1"/>
          <w:sz w:val="24"/>
          <w:szCs w:val="24"/>
          <w:lang w:eastAsia="ar-SA"/>
        </w:rPr>
        <w:t xml:space="preserve"> </w:t>
      </w:r>
      <w:r w:rsidRPr="00354C4B">
        <w:rPr>
          <w:rFonts w:ascii="Times New Roman" w:hAnsi="Times New Roman" w:cs="Times New Roman"/>
          <w:kern w:val="1"/>
          <w:sz w:val="24"/>
          <w:szCs w:val="24"/>
          <w:lang w:eastAsia="ar-SA"/>
        </w:rPr>
        <w:t xml:space="preserve">do </w:t>
      </w:r>
      <w:r w:rsidRPr="00354C4B">
        <w:rPr>
          <w:rFonts w:ascii="Times New Roman" w:hAnsi="Times New Roman" w:cs="Times New Roman"/>
          <w:b/>
          <w:kern w:val="1"/>
          <w:sz w:val="24"/>
          <w:szCs w:val="24"/>
          <w:u w:val="single"/>
          <w:lang w:eastAsia="ar-SA"/>
        </w:rPr>
        <w:t>mesmo Responsável Técnico</w:t>
      </w:r>
      <w:r w:rsidRPr="00354C4B">
        <w:rPr>
          <w:rFonts w:ascii="Times New Roman" w:hAnsi="Times New Roman" w:cs="Times New Roman"/>
          <w:kern w:val="1"/>
          <w:sz w:val="24"/>
          <w:szCs w:val="24"/>
          <w:lang w:eastAsia="ar-SA"/>
        </w:rPr>
        <w:t xml:space="preserve">, hipótese na qual </w:t>
      </w:r>
      <w:r w:rsidRPr="00354C4B">
        <w:rPr>
          <w:rFonts w:ascii="Times New Roman" w:hAnsi="Times New Roman" w:cs="Times New Roman"/>
          <w:b/>
          <w:kern w:val="1"/>
          <w:sz w:val="24"/>
          <w:szCs w:val="24"/>
          <w:u w:val="single"/>
          <w:lang w:eastAsia="ar-SA"/>
        </w:rPr>
        <w:t>todas serão inabilitadas</w:t>
      </w:r>
      <w:r w:rsidRPr="00354C4B">
        <w:rPr>
          <w:rFonts w:ascii="Times New Roman" w:hAnsi="Times New Roman" w:cs="Times New Roman"/>
          <w:kern w:val="1"/>
          <w:sz w:val="24"/>
          <w:szCs w:val="24"/>
          <w:lang w:eastAsia="ar-SA"/>
        </w:rPr>
        <w:t>.</w:t>
      </w:r>
    </w:p>
    <w:p w14:paraId="719B41B0" w14:textId="77777777" w:rsidR="008F612E"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Os profissionais indicados pela CONTRATADA para fins de comprovação de capacitação técnico-profissional </w:t>
      </w:r>
      <w:r w:rsidRPr="00354C4B">
        <w:rPr>
          <w:rFonts w:ascii="Times New Roman" w:hAnsi="Times New Roman" w:cs="Times New Roman"/>
          <w:b/>
          <w:kern w:val="1"/>
          <w:sz w:val="24"/>
          <w:szCs w:val="24"/>
          <w:lang w:eastAsia="ar-SA"/>
        </w:rPr>
        <w:t>deverão</w:t>
      </w:r>
      <w:r w:rsidRPr="00354C4B">
        <w:rPr>
          <w:rFonts w:ascii="Times New Roman" w:hAnsi="Times New Roman" w:cs="Times New Roman"/>
          <w:kern w:val="1"/>
          <w:sz w:val="24"/>
          <w:szCs w:val="24"/>
          <w:lang w:eastAsia="ar-SA"/>
        </w:rPr>
        <w:t xml:space="preserve"> </w:t>
      </w:r>
      <w:r w:rsidRPr="00354C4B">
        <w:rPr>
          <w:rFonts w:ascii="Times New Roman" w:hAnsi="Times New Roman" w:cs="Times New Roman"/>
          <w:b/>
          <w:kern w:val="1"/>
          <w:sz w:val="24"/>
          <w:szCs w:val="24"/>
          <w:lang w:eastAsia="ar-SA"/>
        </w:rPr>
        <w:t xml:space="preserve">participar efetivamente </w:t>
      </w:r>
      <w:r w:rsidR="00566AF5" w:rsidRPr="00354C4B">
        <w:rPr>
          <w:rFonts w:ascii="Times New Roman" w:hAnsi="Times New Roman" w:cs="Times New Roman"/>
          <w:b/>
          <w:kern w:val="1"/>
          <w:sz w:val="24"/>
          <w:szCs w:val="24"/>
          <w:lang w:eastAsia="ar-SA"/>
        </w:rPr>
        <w:t>da supervisão</w:t>
      </w:r>
      <w:r w:rsidRPr="00354C4B">
        <w:rPr>
          <w:rFonts w:ascii="Times New Roman" w:hAnsi="Times New Roman" w:cs="Times New Roman"/>
          <w:b/>
          <w:kern w:val="1"/>
          <w:sz w:val="24"/>
          <w:szCs w:val="24"/>
          <w:lang w:eastAsia="ar-SA"/>
        </w:rPr>
        <w:t xml:space="preserve"> dos serviços objeto da Licitação</w:t>
      </w:r>
      <w:r w:rsidRPr="00354C4B">
        <w:rPr>
          <w:rFonts w:ascii="Times New Roman" w:hAnsi="Times New Roman" w:cs="Times New Roman"/>
          <w:kern w:val="1"/>
          <w:sz w:val="24"/>
          <w:szCs w:val="24"/>
          <w:lang w:eastAsia="ar-SA"/>
        </w:rPr>
        <w:t xml:space="preserve">, admitindo-se a substituição por profissionais de experiência equivalente ou superior, desde que aprovada pela CONTRATANTE, conforme determina, em seu art. 30, § 10, a Lei </w:t>
      </w:r>
      <w:r w:rsidR="00566AF5" w:rsidRPr="00354C4B">
        <w:rPr>
          <w:rFonts w:ascii="Times New Roman" w:hAnsi="Times New Roman" w:cs="Times New Roman"/>
          <w:kern w:val="1"/>
          <w:sz w:val="24"/>
          <w:szCs w:val="24"/>
          <w:lang w:eastAsia="ar-SA"/>
        </w:rPr>
        <w:t>n. º</w:t>
      </w:r>
      <w:r w:rsidRPr="00354C4B">
        <w:rPr>
          <w:rFonts w:ascii="Times New Roman" w:hAnsi="Times New Roman" w:cs="Times New Roman"/>
          <w:kern w:val="1"/>
          <w:sz w:val="24"/>
          <w:szCs w:val="24"/>
          <w:lang w:eastAsia="ar-SA"/>
        </w:rPr>
        <w:t xml:space="preserve"> 8.666/93.</w:t>
      </w:r>
    </w:p>
    <w:p w14:paraId="1FA0358E" w14:textId="77777777" w:rsidR="008F612E" w:rsidRPr="00354C4B" w:rsidRDefault="008F612E" w:rsidP="00E4005D">
      <w:pPr>
        <w:widowControl w:val="0"/>
        <w:numPr>
          <w:ilvl w:val="4"/>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A participação dos Responsáveis Técnicos dar-se-á por meio de:</w:t>
      </w:r>
    </w:p>
    <w:p w14:paraId="29D5F500" w14:textId="77777777" w:rsidR="008F612E" w:rsidRPr="00354C4B" w:rsidRDefault="008F612E" w:rsidP="008F612E">
      <w:pPr>
        <w:widowControl w:val="0"/>
        <w:tabs>
          <w:tab w:val="left" w:pos="567"/>
        </w:tabs>
        <w:overflowPunct w:val="0"/>
        <w:autoSpaceDE w:val="0"/>
        <w:ind w:left="2232"/>
        <w:jc w:val="both"/>
        <w:textAlignment w:val="baseline"/>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Visitas técnicas ordinárias, com periodicidade mínima mensal;</w:t>
      </w:r>
    </w:p>
    <w:p w14:paraId="1024D932" w14:textId="77777777" w:rsidR="008F612E" w:rsidRPr="00354C4B" w:rsidRDefault="008F612E" w:rsidP="008F612E">
      <w:pPr>
        <w:widowControl w:val="0"/>
        <w:tabs>
          <w:tab w:val="left" w:pos="567"/>
        </w:tabs>
        <w:overflowPunct w:val="0"/>
        <w:autoSpaceDE w:val="0"/>
        <w:ind w:left="2232"/>
        <w:jc w:val="both"/>
        <w:textAlignment w:val="baseline"/>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Visitas técnicas extraordinárias, sempre que solicitados pela Fiscalização; e</w:t>
      </w:r>
    </w:p>
    <w:p w14:paraId="70ACFE9F" w14:textId="77777777" w:rsidR="008F612E" w:rsidRPr="00354C4B" w:rsidRDefault="008F612E" w:rsidP="008F612E">
      <w:pPr>
        <w:widowControl w:val="0"/>
        <w:tabs>
          <w:tab w:val="left" w:pos="567"/>
        </w:tabs>
        <w:overflowPunct w:val="0"/>
        <w:autoSpaceDE w:val="0"/>
        <w:ind w:left="2232"/>
        <w:jc w:val="both"/>
        <w:textAlignment w:val="baseline"/>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 Assinatura dos relatórios técnicos mensais, em conjunto com o </w:t>
      </w:r>
      <w:r w:rsidR="00597557" w:rsidRPr="00354C4B">
        <w:rPr>
          <w:rFonts w:ascii="Times New Roman" w:hAnsi="Times New Roman" w:cs="Times New Roman"/>
          <w:kern w:val="1"/>
          <w:sz w:val="24"/>
          <w:szCs w:val="24"/>
          <w:lang w:eastAsia="ar-SA"/>
        </w:rPr>
        <w:t>Responsável Técnico</w:t>
      </w:r>
      <w:r w:rsidRPr="00354C4B">
        <w:rPr>
          <w:rFonts w:ascii="Times New Roman" w:hAnsi="Times New Roman" w:cs="Times New Roman"/>
          <w:kern w:val="1"/>
          <w:sz w:val="24"/>
          <w:szCs w:val="24"/>
          <w:lang w:eastAsia="ar-SA"/>
        </w:rPr>
        <w:t>.</w:t>
      </w:r>
    </w:p>
    <w:p w14:paraId="1C83956A" w14:textId="5A6ACBC4" w:rsidR="000D1ABA"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As ART</w:t>
      </w:r>
      <w:r w:rsidR="00E95230" w:rsidRPr="00354C4B">
        <w:rPr>
          <w:rFonts w:ascii="Times New Roman" w:hAnsi="Times New Roman" w:cs="Times New Roman"/>
          <w:kern w:val="1"/>
          <w:sz w:val="24"/>
          <w:szCs w:val="24"/>
          <w:lang w:eastAsia="ar-SA"/>
        </w:rPr>
        <w:t>s</w:t>
      </w:r>
      <w:r w:rsidRPr="00354C4B">
        <w:rPr>
          <w:rFonts w:ascii="Times New Roman" w:hAnsi="Times New Roman" w:cs="Times New Roman"/>
          <w:kern w:val="1"/>
          <w:sz w:val="24"/>
          <w:szCs w:val="24"/>
          <w:lang w:eastAsia="ar-SA"/>
        </w:rPr>
        <w:t xml:space="preserve"> que comprovem a execução das atividades técnicas devem corresponder à prestação de serviços</w:t>
      </w:r>
      <w:r w:rsidRPr="00354C4B">
        <w:rPr>
          <w:rFonts w:ascii="Times New Roman" w:hAnsi="Times New Roman" w:cs="Times New Roman"/>
          <w:b/>
          <w:kern w:val="1"/>
          <w:sz w:val="24"/>
          <w:szCs w:val="24"/>
          <w:lang w:eastAsia="ar-SA"/>
        </w:rPr>
        <w:t xml:space="preserve"> com duração mínima de 1(um) ano</w:t>
      </w:r>
      <w:r w:rsidRPr="00354C4B">
        <w:rPr>
          <w:rFonts w:ascii="Times New Roman" w:hAnsi="Times New Roman" w:cs="Times New Roman"/>
          <w:kern w:val="1"/>
          <w:sz w:val="24"/>
          <w:szCs w:val="24"/>
          <w:lang w:eastAsia="ar-SA"/>
        </w:rPr>
        <w:t xml:space="preserve">, comprovada pelas </w:t>
      </w:r>
      <w:r w:rsidRPr="00354C4B">
        <w:rPr>
          <w:rFonts w:ascii="Times New Roman" w:hAnsi="Times New Roman" w:cs="Times New Roman"/>
          <w:b/>
          <w:kern w:val="1"/>
          <w:sz w:val="24"/>
          <w:szCs w:val="24"/>
          <w:u w:val="single"/>
          <w:lang w:eastAsia="ar-SA"/>
        </w:rPr>
        <w:t>datas de início e de conclusão efetivas</w:t>
      </w:r>
      <w:r w:rsidRPr="00354C4B">
        <w:rPr>
          <w:rFonts w:ascii="Times New Roman" w:hAnsi="Times New Roman" w:cs="Times New Roman"/>
          <w:kern w:val="1"/>
          <w:sz w:val="24"/>
          <w:szCs w:val="24"/>
          <w:lang w:eastAsia="ar-SA"/>
        </w:rPr>
        <w:t xml:space="preserve"> registradas no documento. </w:t>
      </w:r>
    </w:p>
    <w:p w14:paraId="6ACF1BFF" w14:textId="64B3D548" w:rsidR="008F612E"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O </w:t>
      </w:r>
      <w:r w:rsidRPr="00354C4B">
        <w:rPr>
          <w:rFonts w:ascii="Times New Roman" w:hAnsi="Times New Roman" w:cs="Times New Roman"/>
          <w:bCs/>
          <w:kern w:val="1"/>
          <w:sz w:val="24"/>
          <w:szCs w:val="24"/>
          <w:lang w:eastAsia="ar-SA"/>
        </w:rPr>
        <w:t>prazo mínimo de um 01 (ano), em caso de somatório de CAT’s, somente restará comprovado se as execuções se referirem a períodos distintos (</w:t>
      </w:r>
      <w:r w:rsidRPr="00354C4B">
        <w:rPr>
          <w:rFonts w:ascii="Times New Roman" w:hAnsi="Times New Roman" w:cs="Times New Roman"/>
          <w:bCs/>
          <w:kern w:val="1"/>
          <w:sz w:val="24"/>
          <w:szCs w:val="24"/>
          <w:u w:val="single"/>
          <w:lang w:eastAsia="ar-SA"/>
        </w:rPr>
        <w:t>períodos concomitantes serão computados uma única vez</w:t>
      </w:r>
      <w:r w:rsidRPr="00354C4B">
        <w:rPr>
          <w:rFonts w:ascii="Times New Roman" w:hAnsi="Times New Roman" w:cs="Times New Roman"/>
          <w:bCs/>
          <w:kern w:val="1"/>
          <w:sz w:val="24"/>
          <w:szCs w:val="24"/>
          <w:lang w:eastAsia="ar-SA"/>
        </w:rPr>
        <w:t>)</w:t>
      </w:r>
      <w:r w:rsidRPr="00354C4B">
        <w:rPr>
          <w:rFonts w:ascii="Times New Roman" w:hAnsi="Times New Roman" w:cs="Times New Roman"/>
          <w:kern w:val="1"/>
          <w:sz w:val="24"/>
          <w:szCs w:val="24"/>
          <w:lang w:eastAsia="ar-SA"/>
        </w:rPr>
        <w:t>.</w:t>
      </w:r>
    </w:p>
    <w:p w14:paraId="7A49550C" w14:textId="77777777" w:rsidR="008F612E" w:rsidRPr="00354C4B"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Declaração da LICITANTE, </w:t>
      </w:r>
      <w:r w:rsidRPr="00354C4B">
        <w:rPr>
          <w:rFonts w:ascii="Times New Roman" w:hAnsi="Times New Roman" w:cs="Times New Roman"/>
          <w:b/>
          <w:kern w:val="1"/>
          <w:sz w:val="24"/>
          <w:szCs w:val="24"/>
          <w:lang w:eastAsia="ar-SA"/>
        </w:rPr>
        <w:t>assinada pelo Representante Legal da empresa</w:t>
      </w:r>
      <w:r w:rsidRPr="00354C4B">
        <w:rPr>
          <w:rFonts w:ascii="Times New Roman" w:hAnsi="Times New Roman" w:cs="Times New Roman"/>
          <w:kern w:val="1"/>
          <w:sz w:val="24"/>
          <w:szCs w:val="24"/>
          <w:lang w:eastAsia="ar-SA"/>
        </w:rPr>
        <w:t xml:space="preserve">, de que, sendo vencedora da Licitação, em </w:t>
      </w:r>
      <w:r w:rsidRPr="00354C4B">
        <w:rPr>
          <w:rFonts w:ascii="Times New Roman" w:hAnsi="Times New Roman" w:cs="Times New Roman"/>
          <w:b/>
          <w:kern w:val="1"/>
          <w:sz w:val="24"/>
          <w:szCs w:val="24"/>
          <w:lang w:eastAsia="ar-SA"/>
        </w:rPr>
        <w:t>até 10 (dez) dias corridos após a assinatura do Contrato</w:t>
      </w:r>
      <w:r w:rsidRPr="00354C4B">
        <w:rPr>
          <w:rFonts w:ascii="Times New Roman" w:hAnsi="Times New Roman" w:cs="Times New Roman"/>
          <w:kern w:val="1"/>
          <w:sz w:val="24"/>
          <w:szCs w:val="24"/>
          <w:lang w:eastAsia="ar-SA"/>
        </w:rPr>
        <w:t xml:space="preserve">, apresentará à CONTRATANTE uma </w:t>
      </w:r>
      <w:r w:rsidRPr="00354C4B">
        <w:rPr>
          <w:rFonts w:ascii="Times New Roman" w:hAnsi="Times New Roman" w:cs="Times New Roman"/>
          <w:b/>
          <w:kern w:val="1"/>
          <w:sz w:val="24"/>
          <w:szCs w:val="24"/>
          <w:lang w:eastAsia="ar-SA"/>
        </w:rPr>
        <w:t>cópia autenticada</w:t>
      </w:r>
      <w:r w:rsidRPr="00354C4B">
        <w:rPr>
          <w:rFonts w:ascii="Times New Roman" w:hAnsi="Times New Roman" w:cs="Times New Roman"/>
          <w:kern w:val="1"/>
          <w:sz w:val="24"/>
          <w:szCs w:val="24"/>
          <w:lang w:eastAsia="ar-SA"/>
        </w:rPr>
        <w:t xml:space="preserve"> da documentação que </w:t>
      </w:r>
      <w:r w:rsidRPr="00354C4B">
        <w:rPr>
          <w:rFonts w:ascii="Times New Roman" w:hAnsi="Times New Roman" w:cs="Times New Roman"/>
          <w:b/>
          <w:kern w:val="1"/>
          <w:sz w:val="24"/>
          <w:szCs w:val="24"/>
          <w:lang w:eastAsia="ar-SA"/>
        </w:rPr>
        <w:t>comprove o registro e a quitação</w:t>
      </w:r>
      <w:r w:rsidR="00F00AFE" w:rsidRPr="00354C4B">
        <w:rPr>
          <w:rFonts w:ascii="Times New Roman" w:hAnsi="Times New Roman" w:cs="Times New Roman"/>
          <w:kern w:val="1"/>
          <w:sz w:val="24"/>
          <w:szCs w:val="24"/>
          <w:lang w:eastAsia="ar-SA"/>
        </w:rPr>
        <w:t>, junto ao CREA/</w:t>
      </w:r>
      <w:r w:rsidR="00041701" w:rsidRPr="00354C4B">
        <w:rPr>
          <w:rFonts w:ascii="Times New Roman" w:hAnsi="Times New Roman" w:cs="Times New Roman"/>
          <w:kern w:val="1"/>
          <w:sz w:val="24"/>
          <w:szCs w:val="24"/>
          <w:lang w:eastAsia="ar-SA"/>
        </w:rPr>
        <w:t>PA</w:t>
      </w:r>
      <w:r w:rsidRPr="00354C4B">
        <w:rPr>
          <w:rFonts w:ascii="Times New Roman" w:hAnsi="Times New Roman" w:cs="Times New Roman"/>
          <w:kern w:val="1"/>
          <w:sz w:val="24"/>
          <w:szCs w:val="24"/>
          <w:lang w:eastAsia="ar-SA"/>
        </w:rPr>
        <w:t xml:space="preserve">, das respectivas </w:t>
      </w:r>
      <w:r w:rsidRPr="00354C4B">
        <w:rPr>
          <w:rFonts w:ascii="Times New Roman" w:hAnsi="Times New Roman" w:cs="Times New Roman"/>
          <w:b/>
          <w:kern w:val="1"/>
          <w:sz w:val="24"/>
          <w:szCs w:val="24"/>
          <w:lang w:eastAsia="ar-SA"/>
        </w:rPr>
        <w:t>Anotações de Responsabilidade Técnica – ART</w:t>
      </w:r>
      <w:r w:rsidRPr="00354C4B">
        <w:rPr>
          <w:rFonts w:ascii="Times New Roman" w:hAnsi="Times New Roman" w:cs="Times New Roman"/>
          <w:kern w:val="1"/>
          <w:sz w:val="24"/>
          <w:szCs w:val="24"/>
          <w:lang w:eastAsia="ar-SA"/>
        </w:rPr>
        <w:t xml:space="preserve"> (art. 1º da Lei n.º 6.496/1977), dos Responsáveis Técnicos.</w:t>
      </w:r>
    </w:p>
    <w:p w14:paraId="6A509AC1" w14:textId="77777777" w:rsidR="008F612E" w:rsidRPr="00354C4B" w:rsidRDefault="008F612E" w:rsidP="008F612E">
      <w:pPr>
        <w:widowControl w:val="0"/>
        <w:jc w:val="both"/>
        <w:rPr>
          <w:rFonts w:ascii="Times New Roman" w:eastAsia="Lucida Sans Unicode" w:hAnsi="Times New Roman" w:cs="Times New Roman"/>
          <w:kern w:val="1"/>
          <w:sz w:val="24"/>
          <w:szCs w:val="24"/>
        </w:rPr>
      </w:pPr>
    </w:p>
    <w:p w14:paraId="0EB65062" w14:textId="7272C42C" w:rsidR="008F612E" w:rsidRPr="00354C4B" w:rsidRDefault="008F612E" w:rsidP="008F612E">
      <w:pPr>
        <w:widowControl w:val="0"/>
        <w:ind w:firstLine="709"/>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 xml:space="preserve">Documentação relativa à </w:t>
      </w:r>
      <w:r w:rsidRPr="00354C4B">
        <w:rPr>
          <w:rFonts w:ascii="Times New Roman" w:eastAsia="Lucida Sans Unicode" w:hAnsi="Times New Roman" w:cs="Times New Roman"/>
          <w:b/>
          <w:kern w:val="1"/>
          <w:sz w:val="24"/>
          <w:szCs w:val="24"/>
          <w:u w:val="single"/>
        </w:rPr>
        <w:t>Capacidade Técnic</w:t>
      </w:r>
      <w:r w:rsidR="008E4A13" w:rsidRPr="00354C4B">
        <w:rPr>
          <w:rFonts w:ascii="Times New Roman" w:eastAsia="Lucida Sans Unicode" w:hAnsi="Times New Roman" w:cs="Times New Roman"/>
          <w:b/>
          <w:kern w:val="1"/>
          <w:sz w:val="24"/>
          <w:szCs w:val="24"/>
          <w:u w:val="single"/>
        </w:rPr>
        <w:t>a</w:t>
      </w:r>
      <w:r w:rsidRPr="00354C4B">
        <w:rPr>
          <w:rFonts w:ascii="Times New Roman" w:eastAsia="Lucida Sans Unicode" w:hAnsi="Times New Roman" w:cs="Times New Roman"/>
          <w:kern w:val="1"/>
          <w:sz w:val="24"/>
          <w:szCs w:val="24"/>
        </w:rPr>
        <w:t xml:space="preserve">: </w:t>
      </w:r>
    </w:p>
    <w:p w14:paraId="5C53C7A4" w14:textId="77777777" w:rsidR="008F612E" w:rsidRPr="00354C4B"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b/>
          <w:kern w:val="1"/>
          <w:sz w:val="24"/>
          <w:szCs w:val="24"/>
          <w:lang w:eastAsia="ar-SA"/>
        </w:rPr>
        <w:t>Registro ou a inscrição da LICITANTE na entidade profissional competente (CREA)</w:t>
      </w:r>
      <w:r w:rsidRPr="00354C4B">
        <w:rPr>
          <w:rFonts w:ascii="Times New Roman" w:hAnsi="Times New Roman" w:cs="Times New Roman"/>
          <w:kern w:val="1"/>
          <w:sz w:val="24"/>
          <w:szCs w:val="24"/>
          <w:lang w:eastAsia="ar-SA"/>
        </w:rPr>
        <w:t xml:space="preserve">, </w:t>
      </w:r>
      <w:r w:rsidRPr="00354C4B">
        <w:rPr>
          <w:rFonts w:ascii="Times New Roman" w:hAnsi="Times New Roman" w:cs="Times New Roman"/>
          <w:b/>
          <w:kern w:val="1"/>
          <w:sz w:val="24"/>
          <w:szCs w:val="24"/>
          <w:lang w:eastAsia="ar-SA"/>
        </w:rPr>
        <w:t>em plena validade</w:t>
      </w:r>
      <w:r w:rsidRPr="00354C4B">
        <w:rPr>
          <w:rFonts w:ascii="Times New Roman" w:hAnsi="Times New Roman" w:cs="Times New Roman"/>
          <w:kern w:val="1"/>
          <w:sz w:val="24"/>
          <w:szCs w:val="24"/>
          <w:lang w:eastAsia="ar-SA"/>
        </w:rPr>
        <w:t xml:space="preserve">, comprovando estar apta ao desempenho das atividades pertinentes e compatíveis com o objeto da presente Licitação, conforme art. 59, da Lei n.º 5.194, de 24 de dezembro de 1966. </w:t>
      </w:r>
    </w:p>
    <w:p w14:paraId="5B640446" w14:textId="1EC8B200" w:rsidR="00FB3348" w:rsidRPr="00354C4B" w:rsidRDefault="00FB3348"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 Certidão de Registro e Quitação da pessoa jurídica licitante, em que conste, neste documento</w:t>
      </w:r>
      <w:r w:rsidR="006116E9" w:rsidRPr="00354C4B">
        <w:rPr>
          <w:rFonts w:ascii="Times New Roman" w:hAnsi="Times New Roman" w:cs="Times New Roman"/>
          <w:kern w:val="1"/>
          <w:sz w:val="24"/>
          <w:szCs w:val="24"/>
          <w:lang w:eastAsia="ar-SA"/>
        </w:rPr>
        <w:t xml:space="preserve"> </w:t>
      </w:r>
      <w:r w:rsidRPr="00354C4B">
        <w:rPr>
          <w:rFonts w:ascii="Times New Roman" w:hAnsi="Times New Roman" w:cs="Times New Roman"/>
          <w:kern w:val="1"/>
          <w:sz w:val="24"/>
          <w:szCs w:val="24"/>
          <w:lang w:eastAsia="ar-SA"/>
        </w:rPr>
        <w:t xml:space="preserve">01 Engenheiro Eletricista, </w:t>
      </w:r>
      <w:r w:rsidR="006116E9" w:rsidRPr="00354C4B">
        <w:rPr>
          <w:rFonts w:ascii="Times New Roman" w:hAnsi="Times New Roman" w:cs="Times New Roman"/>
          <w:kern w:val="1"/>
          <w:sz w:val="24"/>
          <w:szCs w:val="24"/>
          <w:lang w:eastAsia="ar-SA"/>
        </w:rPr>
        <w:t>ou termo de compromisso desse</w:t>
      </w:r>
      <w:r w:rsidRPr="00354C4B">
        <w:rPr>
          <w:rFonts w:ascii="Times New Roman" w:hAnsi="Times New Roman" w:cs="Times New Roman"/>
          <w:kern w:val="1"/>
          <w:sz w:val="24"/>
          <w:szCs w:val="24"/>
          <w:lang w:eastAsia="ar-SA"/>
        </w:rPr>
        <w:t xml:space="preserve"> p</w:t>
      </w:r>
      <w:r w:rsidR="006116E9" w:rsidRPr="00354C4B">
        <w:rPr>
          <w:rFonts w:ascii="Times New Roman" w:hAnsi="Times New Roman" w:cs="Times New Roman"/>
          <w:kern w:val="1"/>
          <w:sz w:val="24"/>
          <w:szCs w:val="24"/>
          <w:lang w:eastAsia="ar-SA"/>
        </w:rPr>
        <w:t>rofissional, assinado por cada ele, o qual deve ser inserido</w:t>
      </w:r>
      <w:r w:rsidRPr="00354C4B">
        <w:rPr>
          <w:rFonts w:ascii="Times New Roman" w:hAnsi="Times New Roman" w:cs="Times New Roman"/>
          <w:kern w:val="1"/>
          <w:sz w:val="24"/>
          <w:szCs w:val="24"/>
          <w:lang w:eastAsia="ar-SA"/>
        </w:rPr>
        <w:t xml:space="preserve"> no quadro técnico da empresa junto ao Conselho Regional de Engenharia e Agronomia</w:t>
      </w:r>
      <w:r w:rsidR="00A302C3" w:rsidRPr="00354C4B">
        <w:rPr>
          <w:rFonts w:ascii="Times New Roman" w:hAnsi="Times New Roman" w:cs="Times New Roman"/>
          <w:kern w:val="1"/>
          <w:sz w:val="24"/>
          <w:szCs w:val="24"/>
          <w:lang w:eastAsia="ar-SA"/>
        </w:rPr>
        <w:t xml:space="preserve"> - CREA</w:t>
      </w:r>
      <w:r w:rsidRPr="00354C4B">
        <w:rPr>
          <w:rFonts w:ascii="Times New Roman" w:hAnsi="Times New Roman" w:cs="Times New Roman"/>
          <w:kern w:val="1"/>
          <w:sz w:val="24"/>
          <w:szCs w:val="24"/>
          <w:lang w:eastAsia="ar-SA"/>
        </w:rPr>
        <w:t>, caso a licitante se sagre vencedora do certame</w:t>
      </w:r>
    </w:p>
    <w:p w14:paraId="5930AB8B" w14:textId="7D673055" w:rsidR="008F612E" w:rsidRPr="00354C4B"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No caso de a </w:t>
      </w:r>
      <w:r w:rsidRPr="00354C4B">
        <w:rPr>
          <w:rFonts w:ascii="Times New Roman" w:hAnsi="Times New Roman" w:cs="Times New Roman"/>
          <w:b/>
          <w:kern w:val="1"/>
          <w:sz w:val="24"/>
          <w:szCs w:val="24"/>
          <w:lang w:eastAsia="ar-SA"/>
        </w:rPr>
        <w:t xml:space="preserve">empresa </w:t>
      </w:r>
      <w:r w:rsidRPr="00354C4B">
        <w:rPr>
          <w:rFonts w:ascii="Times New Roman" w:hAnsi="Times New Roman" w:cs="Times New Roman"/>
          <w:kern w:val="1"/>
          <w:sz w:val="24"/>
          <w:szCs w:val="24"/>
          <w:lang w:eastAsia="ar-SA"/>
        </w:rPr>
        <w:t>LICITANTE</w:t>
      </w:r>
      <w:r w:rsidRPr="00354C4B">
        <w:rPr>
          <w:rFonts w:ascii="Times New Roman" w:hAnsi="Times New Roman" w:cs="Times New Roman"/>
          <w:b/>
          <w:kern w:val="1"/>
          <w:sz w:val="24"/>
          <w:szCs w:val="24"/>
          <w:lang w:eastAsia="ar-SA"/>
        </w:rPr>
        <w:t xml:space="preserve"> ou o responsável técnico não serem registrados</w:t>
      </w:r>
      <w:r w:rsidRPr="00354C4B">
        <w:rPr>
          <w:rFonts w:ascii="Times New Roman" w:hAnsi="Times New Roman" w:cs="Times New Roman"/>
          <w:kern w:val="1"/>
          <w:sz w:val="24"/>
          <w:szCs w:val="24"/>
          <w:lang w:eastAsia="ar-SA"/>
        </w:rPr>
        <w:t xml:space="preserve"> ou inscritos </w:t>
      </w:r>
      <w:r w:rsidR="00645390" w:rsidRPr="00354C4B">
        <w:rPr>
          <w:rFonts w:ascii="Times New Roman" w:hAnsi="Times New Roman" w:cs="Times New Roman"/>
          <w:b/>
          <w:kern w:val="1"/>
          <w:sz w:val="24"/>
          <w:szCs w:val="24"/>
          <w:lang w:eastAsia="ar-SA"/>
        </w:rPr>
        <w:t xml:space="preserve">no CREA </w:t>
      </w:r>
      <w:r w:rsidR="00041701" w:rsidRPr="00354C4B">
        <w:rPr>
          <w:rFonts w:ascii="Times New Roman" w:hAnsi="Times New Roman" w:cs="Times New Roman"/>
          <w:b/>
          <w:kern w:val="1"/>
          <w:sz w:val="24"/>
          <w:szCs w:val="24"/>
          <w:lang w:eastAsia="ar-SA"/>
        </w:rPr>
        <w:t>do Pará</w:t>
      </w:r>
      <w:r w:rsidRPr="00354C4B">
        <w:rPr>
          <w:rFonts w:ascii="Times New Roman" w:hAnsi="Times New Roman" w:cs="Times New Roman"/>
          <w:kern w:val="1"/>
          <w:sz w:val="24"/>
          <w:szCs w:val="24"/>
          <w:lang w:eastAsia="ar-SA"/>
        </w:rPr>
        <w:t xml:space="preserve">, deverão ser providenciados os respectivos </w:t>
      </w:r>
      <w:r w:rsidR="00A302C3" w:rsidRPr="00354C4B">
        <w:rPr>
          <w:rFonts w:ascii="Times New Roman" w:hAnsi="Times New Roman" w:cs="Times New Roman"/>
          <w:b/>
          <w:bCs/>
          <w:kern w:val="1"/>
          <w:sz w:val="24"/>
          <w:szCs w:val="24"/>
          <w:lang w:eastAsia="ar-SA"/>
        </w:rPr>
        <w:t>registros e/ou</w:t>
      </w:r>
      <w:r w:rsidR="00A302C3" w:rsidRPr="00354C4B">
        <w:rPr>
          <w:rFonts w:ascii="Times New Roman" w:hAnsi="Times New Roman" w:cs="Times New Roman"/>
          <w:kern w:val="1"/>
          <w:sz w:val="24"/>
          <w:szCs w:val="24"/>
          <w:lang w:eastAsia="ar-SA"/>
        </w:rPr>
        <w:t xml:space="preserve"> </w:t>
      </w:r>
      <w:r w:rsidRPr="00354C4B">
        <w:rPr>
          <w:rFonts w:ascii="Times New Roman" w:hAnsi="Times New Roman" w:cs="Times New Roman"/>
          <w:b/>
          <w:kern w:val="1"/>
          <w:sz w:val="24"/>
          <w:szCs w:val="24"/>
          <w:lang w:eastAsia="ar-SA"/>
        </w:rPr>
        <w:t>vistos deste órgão regional</w:t>
      </w:r>
      <w:r w:rsidRPr="00354C4B">
        <w:rPr>
          <w:rFonts w:ascii="Times New Roman" w:hAnsi="Times New Roman" w:cs="Times New Roman"/>
          <w:kern w:val="1"/>
          <w:sz w:val="24"/>
          <w:szCs w:val="24"/>
          <w:lang w:eastAsia="ar-SA"/>
        </w:rPr>
        <w:t xml:space="preserve"> por ocasião da </w:t>
      </w:r>
      <w:r w:rsidRPr="00354C4B">
        <w:rPr>
          <w:rFonts w:ascii="Times New Roman" w:hAnsi="Times New Roman" w:cs="Times New Roman"/>
          <w:b/>
          <w:kern w:val="1"/>
          <w:sz w:val="24"/>
          <w:szCs w:val="24"/>
          <w:lang w:eastAsia="ar-SA"/>
        </w:rPr>
        <w:t>assinatura do contrato</w:t>
      </w:r>
      <w:r w:rsidRPr="00354C4B">
        <w:rPr>
          <w:rFonts w:ascii="Times New Roman" w:hAnsi="Times New Roman" w:cs="Times New Roman"/>
          <w:kern w:val="1"/>
          <w:sz w:val="24"/>
          <w:szCs w:val="24"/>
          <w:lang w:eastAsia="ar-SA"/>
        </w:rPr>
        <w:t>.</w:t>
      </w:r>
    </w:p>
    <w:p w14:paraId="7FA51929" w14:textId="29380704" w:rsidR="008F612E" w:rsidRPr="00354C4B"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354C4B">
        <w:rPr>
          <w:rFonts w:ascii="Times New Roman" w:hAnsi="Times New Roman" w:cs="Times New Roman"/>
          <w:kern w:val="1"/>
          <w:sz w:val="24"/>
          <w:szCs w:val="24"/>
          <w:lang w:eastAsia="ar-SA"/>
        </w:rPr>
        <w:t xml:space="preserve">No mínimo, </w:t>
      </w:r>
      <w:r w:rsidRPr="00354C4B">
        <w:rPr>
          <w:rFonts w:ascii="Times New Roman" w:hAnsi="Times New Roman" w:cs="Times New Roman"/>
          <w:b/>
          <w:kern w:val="1"/>
          <w:sz w:val="24"/>
          <w:szCs w:val="24"/>
          <w:lang w:eastAsia="ar-SA"/>
        </w:rPr>
        <w:t>01 (um</w:t>
      </w:r>
      <w:r w:rsidR="00645390" w:rsidRPr="00354C4B">
        <w:rPr>
          <w:rFonts w:ascii="Times New Roman" w:hAnsi="Times New Roman" w:cs="Times New Roman"/>
          <w:b/>
          <w:kern w:val="1"/>
          <w:sz w:val="24"/>
          <w:szCs w:val="24"/>
          <w:lang w:eastAsia="ar-SA"/>
        </w:rPr>
        <w:t xml:space="preserve">) </w:t>
      </w:r>
      <w:r w:rsidR="008E4A13" w:rsidRPr="00354C4B">
        <w:rPr>
          <w:rFonts w:ascii="Times New Roman" w:hAnsi="Times New Roman" w:cs="Times New Roman"/>
          <w:b/>
          <w:kern w:val="1"/>
          <w:sz w:val="24"/>
          <w:szCs w:val="24"/>
          <w:lang w:eastAsia="ar-SA"/>
        </w:rPr>
        <w:t>A</w:t>
      </w:r>
      <w:r w:rsidR="00645390" w:rsidRPr="00354C4B">
        <w:rPr>
          <w:rFonts w:ascii="Times New Roman" w:hAnsi="Times New Roman" w:cs="Times New Roman"/>
          <w:b/>
          <w:kern w:val="1"/>
          <w:sz w:val="24"/>
          <w:szCs w:val="24"/>
          <w:lang w:eastAsia="ar-SA"/>
        </w:rPr>
        <w:t>testado</w:t>
      </w:r>
      <w:r w:rsidRPr="00354C4B">
        <w:rPr>
          <w:rFonts w:ascii="Times New Roman" w:hAnsi="Times New Roman" w:cs="Times New Roman"/>
          <w:b/>
          <w:kern w:val="1"/>
          <w:sz w:val="24"/>
          <w:szCs w:val="24"/>
          <w:lang w:eastAsia="ar-SA"/>
        </w:rPr>
        <w:t xml:space="preserve"> de Capacidade Técnica</w:t>
      </w:r>
      <w:r w:rsidRPr="00354C4B">
        <w:rPr>
          <w:rFonts w:ascii="Times New Roman" w:hAnsi="Times New Roman" w:cs="Times New Roman"/>
          <w:kern w:val="1"/>
          <w:sz w:val="24"/>
          <w:szCs w:val="24"/>
          <w:lang w:eastAsia="ar-SA"/>
        </w:rPr>
        <w:t xml:space="preserve"> fornecido por pessoa jurídica de direito público ou privado, </w:t>
      </w:r>
      <w:r w:rsidRPr="00354C4B">
        <w:rPr>
          <w:rFonts w:ascii="Times New Roman" w:hAnsi="Times New Roman" w:cs="Times New Roman"/>
          <w:b/>
          <w:kern w:val="1"/>
          <w:sz w:val="24"/>
          <w:szCs w:val="24"/>
          <w:u w:val="single"/>
          <w:lang w:eastAsia="ar-SA"/>
        </w:rPr>
        <w:t>devidamente registrado no CREA</w:t>
      </w:r>
      <w:r w:rsidRPr="00354C4B">
        <w:rPr>
          <w:rFonts w:ascii="Times New Roman" w:hAnsi="Times New Roman" w:cs="Times New Roman"/>
          <w:kern w:val="1"/>
          <w:sz w:val="24"/>
          <w:szCs w:val="24"/>
          <w:lang w:eastAsia="ar-SA"/>
        </w:rPr>
        <w:t xml:space="preserve">, </w:t>
      </w:r>
      <w:r w:rsidR="008E4A13" w:rsidRPr="00354C4B">
        <w:rPr>
          <w:rFonts w:ascii="Times New Roman" w:hAnsi="Times New Roman" w:cs="Times New Roman"/>
          <w:b/>
          <w:bCs/>
          <w:kern w:val="1"/>
          <w:sz w:val="24"/>
          <w:szCs w:val="24"/>
          <w:u w:val="single"/>
          <w:lang w:eastAsia="ar-SA"/>
        </w:rPr>
        <w:t>com sua respectiva Certidão de Acervo Técnico – CAT</w:t>
      </w:r>
      <w:r w:rsidR="008E4A13" w:rsidRPr="00354C4B">
        <w:rPr>
          <w:rFonts w:ascii="Times New Roman" w:hAnsi="Times New Roman" w:cs="Times New Roman"/>
          <w:kern w:val="1"/>
          <w:sz w:val="24"/>
          <w:szCs w:val="24"/>
          <w:lang w:eastAsia="ar-SA"/>
        </w:rPr>
        <w:t xml:space="preserve">, </w:t>
      </w:r>
      <w:r w:rsidRPr="00354C4B">
        <w:rPr>
          <w:rFonts w:ascii="Times New Roman" w:hAnsi="Times New Roman" w:cs="Times New Roman"/>
          <w:kern w:val="1"/>
          <w:sz w:val="24"/>
          <w:szCs w:val="24"/>
          <w:lang w:eastAsia="ar-SA"/>
        </w:rPr>
        <w:t xml:space="preserve">comprovando a sua aptidão na </w:t>
      </w:r>
      <w:r w:rsidRPr="00354C4B">
        <w:rPr>
          <w:rFonts w:ascii="Times New Roman" w:hAnsi="Times New Roman" w:cs="Times New Roman"/>
          <w:b/>
          <w:kern w:val="1"/>
          <w:sz w:val="24"/>
          <w:szCs w:val="24"/>
          <w:lang w:eastAsia="ar-SA"/>
        </w:rPr>
        <w:t xml:space="preserve">prestação de serviços </w:t>
      </w:r>
      <w:r w:rsidRPr="00354C4B">
        <w:rPr>
          <w:rFonts w:ascii="Times New Roman" w:hAnsi="Times New Roman" w:cs="Times New Roman"/>
          <w:b/>
          <w:kern w:val="1"/>
          <w:sz w:val="24"/>
          <w:szCs w:val="24"/>
          <w:u w:val="single"/>
          <w:lang w:eastAsia="ar-SA"/>
        </w:rPr>
        <w:t>pertinentes e compatíveis</w:t>
      </w:r>
      <w:r w:rsidRPr="00354C4B">
        <w:rPr>
          <w:rFonts w:ascii="Times New Roman" w:hAnsi="Times New Roman" w:cs="Times New Roman"/>
          <w:kern w:val="1"/>
          <w:sz w:val="24"/>
          <w:szCs w:val="24"/>
          <w:lang w:eastAsia="ar-SA"/>
        </w:rPr>
        <w:t xml:space="preserve"> em características, quantidades e prazos com o objeto deste Termo de Referência, </w:t>
      </w:r>
      <w:r w:rsidRPr="00354C4B">
        <w:rPr>
          <w:rFonts w:ascii="Times New Roman" w:hAnsi="Times New Roman" w:cs="Times New Roman"/>
          <w:b/>
          <w:kern w:val="1"/>
          <w:sz w:val="24"/>
          <w:szCs w:val="24"/>
          <w:u w:val="single"/>
          <w:lang w:eastAsia="ar-SA"/>
        </w:rPr>
        <w:t>contemplando, ao menos, os seguintes dados</w:t>
      </w:r>
      <w:r w:rsidRPr="00354C4B">
        <w:rPr>
          <w:rFonts w:ascii="Times New Roman" w:hAnsi="Times New Roman" w:cs="Times New Roman"/>
          <w:kern w:val="1"/>
          <w:sz w:val="24"/>
          <w:szCs w:val="24"/>
          <w:lang w:eastAsia="ar-SA"/>
        </w:rPr>
        <w:t>:</w:t>
      </w:r>
    </w:p>
    <w:p w14:paraId="0D842CCB" w14:textId="77777777" w:rsidR="008F612E" w:rsidRPr="00354C4B" w:rsidRDefault="008F612E" w:rsidP="00E4005D">
      <w:pPr>
        <w:widowControl w:val="0"/>
        <w:numPr>
          <w:ilvl w:val="0"/>
          <w:numId w:val="12"/>
        </w:numPr>
        <w:suppressAutoHyphens w:val="0"/>
        <w:ind w:left="2127" w:hanging="39"/>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 xml:space="preserve">Que faça explícita referência, </w:t>
      </w:r>
      <w:r w:rsidRPr="00354C4B">
        <w:rPr>
          <w:rFonts w:ascii="Times New Roman" w:eastAsia="Lucida Sans Unicode" w:hAnsi="Times New Roman" w:cs="Times New Roman"/>
          <w:b/>
          <w:kern w:val="1"/>
          <w:sz w:val="24"/>
          <w:szCs w:val="24"/>
        </w:rPr>
        <w:t>no mínimo, às parcelas de maior relevância técnica e valor significativo</w:t>
      </w:r>
      <w:r w:rsidR="00E16696" w:rsidRPr="00354C4B">
        <w:rPr>
          <w:rFonts w:ascii="Times New Roman" w:eastAsia="Lucida Sans Unicode" w:hAnsi="Times New Roman" w:cs="Times New Roman"/>
          <w:kern w:val="1"/>
          <w:sz w:val="24"/>
          <w:szCs w:val="24"/>
        </w:rPr>
        <w:t xml:space="preserve"> da proposta;</w:t>
      </w:r>
    </w:p>
    <w:p w14:paraId="65852C69" w14:textId="3365D6A3" w:rsidR="008F612E" w:rsidRPr="00354C4B" w:rsidRDefault="008F612E" w:rsidP="006E2E05">
      <w:pPr>
        <w:widowControl w:val="0"/>
        <w:numPr>
          <w:ilvl w:val="0"/>
          <w:numId w:val="12"/>
        </w:numPr>
        <w:suppressAutoHyphens w:val="0"/>
        <w:jc w:val="both"/>
        <w:rPr>
          <w:rFonts w:ascii="Times New Roman" w:eastAsia="Lucida Sans Unicode" w:hAnsi="Times New Roman" w:cs="Times New Roman"/>
          <w:kern w:val="1"/>
          <w:sz w:val="24"/>
          <w:szCs w:val="24"/>
        </w:rPr>
      </w:pPr>
      <w:r w:rsidRPr="006E2E05">
        <w:rPr>
          <w:rFonts w:ascii="Times New Roman" w:eastAsia="Lucida Sans Unicode" w:hAnsi="Times New Roman" w:cs="Times New Roman"/>
          <w:b/>
          <w:kern w:val="1"/>
          <w:sz w:val="24"/>
          <w:szCs w:val="24"/>
          <w:u w:val="single"/>
        </w:rPr>
        <w:t xml:space="preserve">Que comprove que </w:t>
      </w:r>
      <w:r w:rsidR="006E2E05" w:rsidRPr="006E2E05">
        <w:rPr>
          <w:rFonts w:ascii="Times New Roman" w:eastAsia="Lucida Sans Unicode" w:hAnsi="Times New Roman" w:cs="Times New Roman"/>
          <w:b/>
          <w:kern w:val="1"/>
          <w:sz w:val="24"/>
          <w:szCs w:val="24"/>
          <w:u w:val="single"/>
        </w:rPr>
        <w:t>o Responsável Técnico da LICITANTE tenha em seu Acervo Técnico</w:t>
      </w:r>
      <w:r w:rsidRPr="006E2E05">
        <w:rPr>
          <w:rFonts w:ascii="Times New Roman" w:eastAsia="Lucida Sans Unicode" w:hAnsi="Times New Roman" w:cs="Times New Roman"/>
          <w:b/>
          <w:kern w:val="1"/>
          <w:sz w:val="24"/>
          <w:szCs w:val="24"/>
          <w:u w:val="single"/>
        </w:rPr>
        <w:t xml:space="preserve"> serviços de natureza e vulto compatíveis</w:t>
      </w:r>
      <w:r w:rsidRPr="00354C4B">
        <w:rPr>
          <w:rFonts w:ascii="Times New Roman" w:eastAsia="Lucida Sans Unicode" w:hAnsi="Times New Roman" w:cs="Times New Roman"/>
          <w:b/>
          <w:kern w:val="1"/>
          <w:sz w:val="24"/>
          <w:szCs w:val="24"/>
        </w:rPr>
        <w:t xml:space="preserve"> c</w:t>
      </w:r>
      <w:bookmarkStart w:id="1" w:name="_GoBack"/>
      <w:bookmarkEnd w:id="1"/>
      <w:r w:rsidRPr="00354C4B">
        <w:rPr>
          <w:rFonts w:ascii="Times New Roman" w:eastAsia="Lucida Sans Unicode" w:hAnsi="Times New Roman" w:cs="Times New Roman"/>
          <w:b/>
          <w:kern w:val="1"/>
          <w:sz w:val="24"/>
          <w:szCs w:val="24"/>
        </w:rPr>
        <w:t xml:space="preserve">om o </w:t>
      </w:r>
      <w:r w:rsidRPr="00354C4B">
        <w:rPr>
          <w:rFonts w:ascii="Times New Roman" w:eastAsia="Lucida Sans Unicode" w:hAnsi="Times New Roman" w:cs="Times New Roman"/>
          <w:b/>
          <w:kern w:val="1"/>
          <w:sz w:val="24"/>
          <w:szCs w:val="24"/>
        </w:rPr>
        <w:lastRenderedPageBreak/>
        <w:t>objeto ora licitado</w:t>
      </w:r>
      <w:r w:rsidRPr="00354C4B">
        <w:rPr>
          <w:rFonts w:ascii="Times New Roman" w:eastAsia="Lucida Sans Unicode" w:hAnsi="Times New Roman" w:cs="Times New Roman"/>
          <w:kern w:val="1"/>
          <w:sz w:val="24"/>
          <w:szCs w:val="24"/>
        </w:rPr>
        <w:t xml:space="preserve">, ou que seja possível estabelecer, por </w:t>
      </w:r>
      <w:r w:rsidRPr="00354C4B">
        <w:rPr>
          <w:rFonts w:ascii="Times New Roman" w:eastAsia="Lucida Sans Unicode" w:hAnsi="Times New Roman" w:cs="Times New Roman"/>
          <w:b/>
          <w:kern w:val="1"/>
          <w:sz w:val="24"/>
          <w:szCs w:val="24"/>
        </w:rPr>
        <w:t>proximidade de características funcionais, técnicas, dimensionais e qualitativas</w:t>
      </w:r>
      <w:r w:rsidRPr="00354C4B">
        <w:rPr>
          <w:rFonts w:ascii="Times New Roman" w:eastAsia="Lucida Sans Unicode" w:hAnsi="Times New Roman" w:cs="Times New Roman"/>
          <w:kern w:val="1"/>
          <w:sz w:val="24"/>
          <w:szCs w:val="24"/>
        </w:rPr>
        <w:t xml:space="preserve">, comparação entre os serviços objeto deste Termo de Referência e os realizados em </w:t>
      </w:r>
      <w:r w:rsidR="006116E9" w:rsidRPr="00354C4B">
        <w:rPr>
          <w:rFonts w:ascii="Times New Roman" w:eastAsia="Lucida Sans Unicode" w:hAnsi="Times New Roman" w:cs="Times New Roman"/>
          <w:b/>
          <w:kern w:val="1"/>
          <w:sz w:val="24"/>
          <w:szCs w:val="24"/>
          <w:u w:val="single"/>
        </w:rPr>
        <w:t>MANUTENÇÃO EM INFRAESTRUTURA ELÉTRICA DE ALTA E BAIXA TENSÃO</w:t>
      </w:r>
      <w:r w:rsidRPr="00354C4B">
        <w:rPr>
          <w:rFonts w:ascii="Times New Roman" w:eastAsia="Lucida Sans Unicode" w:hAnsi="Times New Roman" w:cs="Times New Roman"/>
          <w:kern w:val="1"/>
          <w:sz w:val="24"/>
          <w:szCs w:val="24"/>
        </w:rPr>
        <w:t xml:space="preserve">, com fornecimento de todo o material de reposição, </w:t>
      </w:r>
      <w:r w:rsidRPr="00354C4B">
        <w:rPr>
          <w:rFonts w:ascii="Times New Roman" w:eastAsia="Lucida Sans Unicode" w:hAnsi="Times New Roman" w:cs="Times New Roman"/>
          <w:b/>
          <w:kern w:val="1"/>
          <w:sz w:val="24"/>
          <w:szCs w:val="24"/>
        </w:rPr>
        <w:t>observados, no mínimo, os seguintes parâmetros</w:t>
      </w:r>
      <w:r w:rsidRPr="00354C4B">
        <w:rPr>
          <w:rFonts w:ascii="Times New Roman" w:eastAsia="Lucida Sans Unicode" w:hAnsi="Times New Roman" w:cs="Times New Roman"/>
          <w:kern w:val="1"/>
          <w:sz w:val="24"/>
          <w:szCs w:val="24"/>
        </w:rPr>
        <w:t>:</w:t>
      </w:r>
    </w:p>
    <w:p w14:paraId="129DCA18" w14:textId="39D2719E" w:rsidR="008F612E" w:rsidRPr="005D2FF8" w:rsidRDefault="006116E9" w:rsidP="006116E9">
      <w:pPr>
        <w:widowControl w:val="0"/>
        <w:numPr>
          <w:ilvl w:val="0"/>
          <w:numId w:val="13"/>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Manutenção de natureza </w:t>
      </w:r>
      <w:r w:rsidR="00A302C3" w:rsidRPr="005D2FF8">
        <w:rPr>
          <w:rFonts w:ascii="Times New Roman" w:eastAsia="Lucida Sans Unicode" w:hAnsi="Times New Roman" w:cs="Times New Roman"/>
          <w:kern w:val="1"/>
          <w:sz w:val="24"/>
          <w:szCs w:val="24"/>
        </w:rPr>
        <w:t>frequente</w:t>
      </w:r>
      <w:r w:rsidRPr="005D2FF8">
        <w:rPr>
          <w:rFonts w:ascii="Times New Roman" w:eastAsia="Lucida Sans Unicode" w:hAnsi="Times New Roman" w:cs="Times New Roman"/>
          <w:kern w:val="1"/>
          <w:sz w:val="24"/>
          <w:szCs w:val="24"/>
        </w:rPr>
        <w:t xml:space="preserve"> em infraestrutura elétrica de alta e baixa tensão, em redes aéreas e subterrâneas, sendo a potência instalada do sistema, em transformadores, de 6 MVA, e área total da instalação de 900.000m²:</w:t>
      </w:r>
    </w:p>
    <w:p w14:paraId="5C1325AF" w14:textId="7C4671D2" w:rsidR="006116E9" w:rsidRPr="005D2FF8" w:rsidRDefault="006116E9" w:rsidP="006116E9">
      <w:pPr>
        <w:pStyle w:val="PargrafodaLista"/>
        <w:widowControl w:val="0"/>
        <w:numPr>
          <w:ilvl w:val="0"/>
          <w:numId w:val="16"/>
        </w:numPr>
        <w:suppressAutoHyphens w:val="0"/>
        <w:ind w:left="2835"/>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Sendo aceito 50%, com potência total mínima de 3,0 MVA, instalada em área mínima de 30.000 m², comprovados por CAT conforme acima estabelecido, nas áreas dos projetos discriminados;</w:t>
      </w:r>
    </w:p>
    <w:p w14:paraId="659991D3" w14:textId="7677343E" w:rsidR="006116E9" w:rsidRPr="005D2FF8" w:rsidRDefault="006116E9" w:rsidP="006116E9">
      <w:pPr>
        <w:pStyle w:val="PargrafodaLista"/>
        <w:widowControl w:val="0"/>
        <w:numPr>
          <w:ilvl w:val="0"/>
          <w:numId w:val="16"/>
        </w:numPr>
        <w:suppressAutoHyphens w:val="0"/>
        <w:ind w:left="2835"/>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Sendo aceito 50%, da área mínima de 450.000m², comprovados por CAT conforme acima estabelecido, nas áreas dos projetos discriminados;</w:t>
      </w:r>
    </w:p>
    <w:p w14:paraId="4F7C3108" w14:textId="77777777" w:rsidR="006116E9" w:rsidRPr="005D2FF8" w:rsidRDefault="006116E9" w:rsidP="006116E9">
      <w:pPr>
        <w:pStyle w:val="PargrafodaLista"/>
        <w:widowControl w:val="0"/>
        <w:numPr>
          <w:ilvl w:val="0"/>
          <w:numId w:val="16"/>
        </w:numPr>
        <w:suppressAutoHyphens w:val="0"/>
        <w:ind w:left="2835"/>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comprovação será na modalidade manutenção.</w:t>
      </w:r>
    </w:p>
    <w:p w14:paraId="2F69ED86" w14:textId="2397D246" w:rsidR="008F612E" w:rsidRPr="005D2FF8" w:rsidRDefault="006116E9" w:rsidP="006116E9">
      <w:pPr>
        <w:widowControl w:val="0"/>
        <w:numPr>
          <w:ilvl w:val="0"/>
          <w:numId w:val="13"/>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Fornecimento e instalação da rede aérea de B.T., trifásica, sendo o total da planilha de 8500 metros.</w:t>
      </w:r>
    </w:p>
    <w:p w14:paraId="12E67702" w14:textId="29E24989" w:rsidR="006116E9" w:rsidRPr="005D2FF8" w:rsidRDefault="006116E9" w:rsidP="006116E9">
      <w:pPr>
        <w:pStyle w:val="PargrafodaLista"/>
        <w:widowControl w:val="0"/>
        <w:numPr>
          <w:ilvl w:val="3"/>
          <w:numId w:val="28"/>
        </w:numPr>
        <w:suppressAutoHyphens w:val="0"/>
        <w:ind w:left="2835"/>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Sendo aceito 25%, Fornecimento e instalação da rede aérea de B.T., trifásica, com no mínimo 2125 metros, comprovados por um única CAT, conforme acima estabelecido, nas áreas dos projetos discriminados.</w:t>
      </w:r>
    </w:p>
    <w:p w14:paraId="5DF2422A" w14:textId="77777777" w:rsidR="006116E9" w:rsidRPr="005D2FF8" w:rsidRDefault="006116E9" w:rsidP="006116E9">
      <w:pPr>
        <w:widowControl w:val="0"/>
        <w:numPr>
          <w:ilvl w:val="0"/>
          <w:numId w:val="13"/>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Manutenção Preventiva e corretiva em sistemas de iluminação externa.</w:t>
      </w:r>
    </w:p>
    <w:p w14:paraId="25AC25A9" w14:textId="77777777" w:rsidR="006116E9" w:rsidRPr="005D2FF8" w:rsidRDefault="006116E9" w:rsidP="006116E9">
      <w:pPr>
        <w:widowControl w:val="0"/>
        <w:numPr>
          <w:ilvl w:val="0"/>
          <w:numId w:val="13"/>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Manutenção Preventiva e corretiva em quadros de força e comando para estações de tratamento e bombeamento de água.</w:t>
      </w:r>
    </w:p>
    <w:p w14:paraId="64F78530" w14:textId="77777777" w:rsidR="006116E9" w:rsidRPr="005D2FF8" w:rsidRDefault="006116E9" w:rsidP="006116E9">
      <w:pPr>
        <w:widowControl w:val="0"/>
        <w:numPr>
          <w:ilvl w:val="0"/>
          <w:numId w:val="13"/>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Implantação de quadros de força e comando para a estação de tratamento e bombeamento de água.</w:t>
      </w:r>
    </w:p>
    <w:p w14:paraId="2D2497F4" w14:textId="77777777" w:rsidR="006116E9" w:rsidRPr="00354C4B" w:rsidRDefault="006116E9" w:rsidP="006116E9">
      <w:pPr>
        <w:widowControl w:val="0"/>
        <w:numPr>
          <w:ilvl w:val="0"/>
          <w:numId w:val="13"/>
        </w:numPr>
        <w:suppressAutoHyphens w:val="0"/>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Manutenção Preventiva e corretiva em subestações aéreas e abrigadas.</w:t>
      </w:r>
    </w:p>
    <w:p w14:paraId="65F8E30D" w14:textId="20238527" w:rsidR="008F612E" w:rsidRPr="00354C4B" w:rsidRDefault="008F612E" w:rsidP="00E4005D">
      <w:pPr>
        <w:widowControl w:val="0"/>
        <w:numPr>
          <w:ilvl w:val="3"/>
          <w:numId w:val="11"/>
        </w:numPr>
        <w:suppressAutoHyphens w:val="0"/>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b/>
          <w:kern w:val="1"/>
          <w:sz w:val="24"/>
          <w:szCs w:val="24"/>
        </w:rPr>
        <w:t>Será aceito o somatório de atestados (declarações)</w:t>
      </w:r>
      <w:r w:rsidRPr="00354C4B">
        <w:rPr>
          <w:rFonts w:ascii="Times New Roman" w:eastAsia="Lucida Sans Unicode" w:hAnsi="Times New Roman" w:cs="Times New Roman"/>
          <w:kern w:val="1"/>
          <w:sz w:val="24"/>
          <w:szCs w:val="24"/>
        </w:rPr>
        <w:t xml:space="preserve"> para comprovar o cumprimento das exigências relativas às capacidades ou dimensões definidas nas alíneas </w:t>
      </w:r>
      <w:r w:rsidR="0045095C" w:rsidRPr="00354C4B">
        <w:rPr>
          <w:rFonts w:ascii="Times New Roman" w:eastAsia="Lucida Sans Unicode" w:hAnsi="Times New Roman" w:cs="Times New Roman"/>
          <w:kern w:val="1"/>
          <w:sz w:val="24"/>
          <w:szCs w:val="24"/>
        </w:rPr>
        <w:t>“a” a “f</w:t>
      </w:r>
      <w:r w:rsidRPr="00354C4B">
        <w:rPr>
          <w:rFonts w:ascii="Times New Roman" w:eastAsia="Lucida Sans Unicode" w:hAnsi="Times New Roman" w:cs="Times New Roman"/>
          <w:kern w:val="1"/>
          <w:sz w:val="24"/>
          <w:szCs w:val="24"/>
        </w:rPr>
        <w:t xml:space="preserve">” acima, </w:t>
      </w:r>
      <w:r w:rsidRPr="00354C4B">
        <w:rPr>
          <w:rFonts w:ascii="Times New Roman" w:eastAsia="Lucida Sans Unicode" w:hAnsi="Times New Roman" w:cs="Times New Roman"/>
          <w:b/>
          <w:kern w:val="1"/>
          <w:sz w:val="24"/>
          <w:szCs w:val="24"/>
          <w:u w:val="single"/>
        </w:rPr>
        <w:t>desde que seja comprovado, em cada atestado (declaração), no mínimo, o exigido em uma das alíneas citadas</w:t>
      </w:r>
      <w:r w:rsidRPr="00354C4B">
        <w:rPr>
          <w:rFonts w:ascii="Times New Roman" w:eastAsia="Lucida Sans Unicode" w:hAnsi="Times New Roman" w:cs="Times New Roman"/>
          <w:kern w:val="1"/>
          <w:sz w:val="24"/>
          <w:szCs w:val="24"/>
        </w:rPr>
        <w:t>,</w:t>
      </w:r>
      <w:r w:rsidRPr="00354C4B">
        <w:rPr>
          <w:rFonts w:ascii="Times New Roman" w:eastAsia="Lucida Sans Unicode" w:hAnsi="Times New Roman" w:cs="Times New Roman"/>
          <w:b/>
          <w:kern w:val="1"/>
          <w:sz w:val="24"/>
          <w:szCs w:val="24"/>
        </w:rPr>
        <w:t xml:space="preserve"> e desde que esses atestados </w:t>
      </w:r>
      <w:r w:rsidRPr="00354C4B">
        <w:rPr>
          <w:rFonts w:ascii="Times New Roman" w:eastAsia="Lucida Sans Unicode" w:hAnsi="Times New Roman" w:cs="Times New Roman"/>
          <w:kern w:val="1"/>
          <w:sz w:val="24"/>
          <w:szCs w:val="24"/>
        </w:rPr>
        <w:t>tenham</w:t>
      </w:r>
      <w:r w:rsidRPr="00354C4B">
        <w:rPr>
          <w:rFonts w:ascii="Times New Roman" w:eastAsia="Lucida Sans Unicode" w:hAnsi="Times New Roman" w:cs="Times New Roman"/>
          <w:b/>
          <w:kern w:val="1"/>
          <w:sz w:val="24"/>
          <w:szCs w:val="24"/>
        </w:rPr>
        <w:t xml:space="preserve"> </w:t>
      </w:r>
      <w:r w:rsidRPr="00354C4B">
        <w:rPr>
          <w:rFonts w:ascii="Times New Roman" w:eastAsia="Lucida Sans Unicode" w:hAnsi="Times New Roman" w:cs="Times New Roman"/>
          <w:kern w:val="1"/>
          <w:sz w:val="24"/>
          <w:szCs w:val="24"/>
        </w:rPr>
        <w:t xml:space="preserve">sido </w:t>
      </w:r>
      <w:r w:rsidRPr="00354C4B">
        <w:rPr>
          <w:rFonts w:ascii="Times New Roman" w:eastAsia="Lucida Sans Unicode" w:hAnsi="Times New Roman" w:cs="Times New Roman"/>
          <w:b/>
          <w:kern w:val="1"/>
          <w:sz w:val="24"/>
          <w:szCs w:val="24"/>
          <w:u w:val="single"/>
        </w:rPr>
        <w:t>expedidos após a conclusão dos contratos</w:t>
      </w:r>
      <w:r w:rsidRPr="00354C4B">
        <w:rPr>
          <w:rFonts w:ascii="Times New Roman" w:eastAsia="Lucida Sans Unicode" w:hAnsi="Times New Roman" w:cs="Times New Roman"/>
          <w:kern w:val="1"/>
          <w:sz w:val="24"/>
          <w:szCs w:val="24"/>
        </w:rPr>
        <w:t xml:space="preserve"> ou </w:t>
      </w:r>
      <w:r w:rsidRPr="00354C4B">
        <w:rPr>
          <w:rFonts w:ascii="Times New Roman" w:eastAsia="Lucida Sans Unicode" w:hAnsi="Times New Roman" w:cs="Times New Roman"/>
          <w:b/>
          <w:kern w:val="1"/>
          <w:sz w:val="24"/>
          <w:szCs w:val="24"/>
          <w:u w:val="single"/>
        </w:rPr>
        <w:t>decorrido, pelo menos, 01 (um) ano do início de sua execução</w:t>
      </w:r>
      <w:r w:rsidRPr="00354C4B">
        <w:rPr>
          <w:rFonts w:ascii="Times New Roman" w:eastAsia="Lucida Sans Unicode" w:hAnsi="Times New Roman" w:cs="Times New Roman"/>
          <w:kern w:val="1"/>
          <w:sz w:val="24"/>
          <w:szCs w:val="24"/>
        </w:rPr>
        <w:t>, exceto se firmado para ser executado em prazo inferior.</w:t>
      </w:r>
      <w:r w:rsidRPr="00354C4B">
        <w:rPr>
          <w:rFonts w:ascii="Times New Roman" w:hAnsi="Times New Roman" w:cs="Times New Roman"/>
          <w:kern w:val="1"/>
          <w:sz w:val="24"/>
          <w:szCs w:val="24"/>
          <w:lang w:eastAsia="ar-SA"/>
        </w:rPr>
        <w:t xml:space="preserve"> </w:t>
      </w:r>
    </w:p>
    <w:p w14:paraId="182B5ADE" w14:textId="02E5B9B8" w:rsidR="008F612E" w:rsidRPr="00354C4B" w:rsidRDefault="008F612E" w:rsidP="00E4005D">
      <w:pPr>
        <w:widowControl w:val="0"/>
        <w:numPr>
          <w:ilvl w:val="3"/>
          <w:numId w:val="11"/>
        </w:numPr>
        <w:tabs>
          <w:tab w:val="left" w:pos="2340"/>
        </w:tabs>
        <w:suppressAutoHyphens w:val="0"/>
        <w:spacing w:after="120"/>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 xml:space="preserve">Serão </w:t>
      </w:r>
      <w:r w:rsidRPr="00354C4B">
        <w:rPr>
          <w:rFonts w:ascii="Times New Roman" w:eastAsia="Lucida Sans Unicode" w:hAnsi="Times New Roman" w:cs="Times New Roman"/>
          <w:b/>
          <w:kern w:val="1"/>
          <w:sz w:val="24"/>
          <w:szCs w:val="24"/>
        </w:rPr>
        <w:t>aceitos como com</w:t>
      </w:r>
      <w:r w:rsidR="009F43E3" w:rsidRPr="00354C4B">
        <w:rPr>
          <w:rFonts w:ascii="Times New Roman" w:eastAsia="Lucida Sans Unicode" w:hAnsi="Times New Roman" w:cs="Times New Roman"/>
          <w:b/>
          <w:kern w:val="1"/>
          <w:sz w:val="24"/>
          <w:szCs w:val="24"/>
        </w:rPr>
        <w:t xml:space="preserve">provantes de capacidade técnica </w:t>
      </w:r>
      <w:r w:rsidRPr="00354C4B">
        <w:rPr>
          <w:rFonts w:ascii="Times New Roman" w:eastAsia="Lucida Sans Unicode" w:hAnsi="Times New Roman" w:cs="Times New Roman"/>
          <w:kern w:val="1"/>
          <w:sz w:val="24"/>
          <w:szCs w:val="24"/>
        </w:rPr>
        <w:t xml:space="preserve">a </w:t>
      </w:r>
      <w:r w:rsidRPr="00354C4B">
        <w:rPr>
          <w:rFonts w:ascii="Times New Roman" w:eastAsia="Lucida Sans Unicode" w:hAnsi="Times New Roman" w:cs="Times New Roman"/>
          <w:b/>
          <w:kern w:val="1"/>
          <w:sz w:val="24"/>
          <w:szCs w:val="24"/>
        </w:rPr>
        <w:t>CAT</w:t>
      </w:r>
      <w:r w:rsidRPr="00354C4B">
        <w:rPr>
          <w:rFonts w:ascii="Times New Roman" w:eastAsia="Lucida Sans Unicode" w:hAnsi="Times New Roman" w:cs="Times New Roman"/>
          <w:kern w:val="1"/>
          <w:sz w:val="24"/>
          <w:szCs w:val="24"/>
        </w:rPr>
        <w:t xml:space="preserve">, </w:t>
      </w:r>
      <w:r w:rsidRPr="00354C4B">
        <w:rPr>
          <w:rFonts w:ascii="Times New Roman" w:eastAsia="Lucida Sans Unicode" w:hAnsi="Times New Roman" w:cs="Times New Roman"/>
          <w:b/>
          <w:kern w:val="1"/>
          <w:sz w:val="24"/>
          <w:szCs w:val="24"/>
        </w:rPr>
        <w:t xml:space="preserve">que faça menção </w:t>
      </w:r>
      <w:r w:rsidR="009F43E3" w:rsidRPr="00354C4B">
        <w:rPr>
          <w:rFonts w:ascii="Times New Roman" w:eastAsia="Lucida Sans Unicode" w:hAnsi="Times New Roman" w:cs="Times New Roman"/>
          <w:b/>
          <w:kern w:val="1"/>
          <w:sz w:val="24"/>
          <w:szCs w:val="24"/>
        </w:rPr>
        <w:t>ao</w:t>
      </w:r>
      <w:r w:rsidRPr="00354C4B">
        <w:rPr>
          <w:rFonts w:ascii="Times New Roman" w:eastAsia="Lucida Sans Unicode" w:hAnsi="Times New Roman" w:cs="Times New Roman"/>
          <w:b/>
          <w:kern w:val="1"/>
          <w:sz w:val="24"/>
          <w:szCs w:val="24"/>
        </w:rPr>
        <w:t xml:space="preserve"> </w:t>
      </w:r>
      <w:r w:rsidR="009F43E3" w:rsidRPr="00354C4B">
        <w:rPr>
          <w:rFonts w:ascii="Times New Roman" w:eastAsia="Lucida Sans Unicode" w:hAnsi="Times New Roman" w:cs="Times New Roman"/>
          <w:b/>
          <w:kern w:val="1"/>
          <w:sz w:val="24"/>
          <w:szCs w:val="24"/>
          <w:u w:val="single"/>
        </w:rPr>
        <w:t xml:space="preserve">Responsável Técnico da </w:t>
      </w:r>
      <w:r w:rsidRPr="00354C4B">
        <w:rPr>
          <w:rFonts w:ascii="Times New Roman" w:eastAsia="Lucida Sans Unicode" w:hAnsi="Times New Roman" w:cs="Times New Roman"/>
          <w:b/>
          <w:kern w:val="1"/>
          <w:sz w:val="24"/>
          <w:szCs w:val="24"/>
          <w:u w:val="single"/>
        </w:rPr>
        <w:t xml:space="preserve">própria LICITANTE como </w:t>
      </w:r>
      <w:r w:rsidR="009F43E3" w:rsidRPr="00354C4B">
        <w:rPr>
          <w:rFonts w:ascii="Times New Roman" w:eastAsia="Lucida Sans Unicode" w:hAnsi="Times New Roman" w:cs="Times New Roman"/>
          <w:b/>
          <w:kern w:val="1"/>
          <w:sz w:val="24"/>
          <w:szCs w:val="24"/>
          <w:u w:val="single"/>
        </w:rPr>
        <w:t>Profissional responsável pelos</w:t>
      </w:r>
      <w:r w:rsidRPr="00354C4B">
        <w:rPr>
          <w:rFonts w:ascii="Times New Roman" w:eastAsia="Lucida Sans Unicode" w:hAnsi="Times New Roman" w:cs="Times New Roman"/>
          <w:b/>
          <w:kern w:val="1"/>
          <w:sz w:val="24"/>
          <w:szCs w:val="24"/>
          <w:u w:val="single"/>
        </w:rPr>
        <w:t xml:space="preserve"> serviços</w:t>
      </w:r>
      <w:r w:rsidRPr="00354C4B">
        <w:rPr>
          <w:rFonts w:ascii="Times New Roman" w:eastAsia="Lucida Sans Unicode" w:hAnsi="Times New Roman" w:cs="Times New Roman"/>
          <w:kern w:val="1"/>
          <w:sz w:val="24"/>
          <w:szCs w:val="24"/>
        </w:rPr>
        <w:t xml:space="preserve">, desde que as informações constantes desses documentos </w:t>
      </w:r>
      <w:r w:rsidRPr="00354C4B">
        <w:rPr>
          <w:rFonts w:ascii="Times New Roman" w:eastAsia="Lucida Sans Unicode" w:hAnsi="Times New Roman" w:cs="Times New Roman"/>
          <w:b/>
          <w:kern w:val="1"/>
          <w:sz w:val="24"/>
          <w:szCs w:val="24"/>
        </w:rPr>
        <w:t xml:space="preserve">permitam aferir a similaridade/compatibilidade dos serviços com os parâmetros mínimos </w:t>
      </w:r>
      <w:r w:rsidR="004A0CA3" w:rsidRPr="00354C4B">
        <w:rPr>
          <w:rFonts w:ascii="Times New Roman" w:eastAsia="Lucida Sans Unicode" w:hAnsi="Times New Roman" w:cs="Times New Roman"/>
          <w:b/>
          <w:kern w:val="1"/>
          <w:sz w:val="24"/>
          <w:szCs w:val="24"/>
        </w:rPr>
        <w:t>fixados no inciso II, do item 1</w:t>
      </w:r>
      <w:r w:rsidR="00161A38" w:rsidRPr="00354C4B">
        <w:rPr>
          <w:rFonts w:ascii="Times New Roman" w:eastAsia="Lucida Sans Unicode" w:hAnsi="Times New Roman" w:cs="Times New Roman"/>
          <w:b/>
          <w:kern w:val="1"/>
          <w:sz w:val="24"/>
          <w:szCs w:val="24"/>
        </w:rPr>
        <w:t>5</w:t>
      </w:r>
      <w:r w:rsidRPr="00354C4B">
        <w:rPr>
          <w:rFonts w:ascii="Times New Roman" w:eastAsia="Lucida Sans Unicode" w:hAnsi="Times New Roman" w:cs="Times New Roman"/>
          <w:b/>
          <w:kern w:val="1"/>
          <w:sz w:val="24"/>
          <w:szCs w:val="24"/>
        </w:rPr>
        <w:t>.1.4</w:t>
      </w:r>
      <w:r w:rsidRPr="00354C4B">
        <w:rPr>
          <w:rFonts w:ascii="Times New Roman" w:eastAsia="Lucida Sans Unicode" w:hAnsi="Times New Roman" w:cs="Times New Roman"/>
          <w:kern w:val="1"/>
          <w:sz w:val="24"/>
          <w:szCs w:val="24"/>
        </w:rPr>
        <w:t>.</w:t>
      </w:r>
    </w:p>
    <w:p w14:paraId="5249B4C3" w14:textId="77777777" w:rsidR="008F612E" w:rsidRPr="00354C4B" w:rsidRDefault="008F612E" w:rsidP="00E4005D">
      <w:pPr>
        <w:widowControl w:val="0"/>
        <w:numPr>
          <w:ilvl w:val="3"/>
          <w:numId w:val="11"/>
        </w:numPr>
        <w:tabs>
          <w:tab w:val="left" w:pos="2340"/>
        </w:tabs>
        <w:suppressAutoHyphens w:val="0"/>
        <w:spacing w:after="120"/>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 xml:space="preserve">A fim de comprovar os requisitos exigidos anteriormente, a licitante, caso julgue necessário, </w:t>
      </w:r>
      <w:r w:rsidRPr="00354C4B">
        <w:rPr>
          <w:rFonts w:ascii="Times New Roman" w:eastAsia="Lucida Sans Unicode" w:hAnsi="Times New Roman" w:cs="Times New Roman"/>
          <w:b/>
          <w:kern w:val="1"/>
          <w:sz w:val="24"/>
          <w:szCs w:val="24"/>
        </w:rPr>
        <w:t>poderá</w:t>
      </w:r>
      <w:r w:rsidRPr="00354C4B">
        <w:rPr>
          <w:rFonts w:ascii="Times New Roman" w:eastAsia="Lucida Sans Unicode" w:hAnsi="Times New Roman" w:cs="Times New Roman"/>
          <w:kern w:val="1"/>
          <w:sz w:val="24"/>
          <w:szCs w:val="24"/>
        </w:rPr>
        <w:t xml:space="preserve"> encaminhar, juntamente com o(s) respectivo(s) atestado(s) </w:t>
      </w:r>
      <w:r w:rsidRPr="00354C4B">
        <w:rPr>
          <w:rFonts w:ascii="Times New Roman" w:eastAsia="Lucida Sans Unicode" w:hAnsi="Times New Roman" w:cs="Times New Roman"/>
          <w:b/>
          <w:kern w:val="1"/>
          <w:sz w:val="24"/>
          <w:szCs w:val="24"/>
        </w:rPr>
        <w:t>(declaração)</w:t>
      </w:r>
      <w:r w:rsidRPr="00354C4B">
        <w:rPr>
          <w:rFonts w:ascii="Times New Roman" w:eastAsia="Lucida Sans Unicode" w:hAnsi="Times New Roman" w:cs="Times New Roman"/>
          <w:kern w:val="1"/>
          <w:sz w:val="24"/>
          <w:szCs w:val="24"/>
        </w:rPr>
        <w:t xml:space="preserve">, </w:t>
      </w:r>
      <w:r w:rsidRPr="00354C4B">
        <w:rPr>
          <w:rFonts w:ascii="Times New Roman" w:eastAsia="Lucida Sans Unicode" w:hAnsi="Times New Roman" w:cs="Times New Roman"/>
          <w:b/>
          <w:kern w:val="1"/>
          <w:sz w:val="24"/>
          <w:szCs w:val="24"/>
        </w:rPr>
        <w:t>Ordens de Serviços (devidamente assinadas)</w:t>
      </w:r>
      <w:r w:rsidRPr="00354C4B">
        <w:rPr>
          <w:rFonts w:ascii="Times New Roman" w:eastAsia="Lucida Sans Unicode" w:hAnsi="Times New Roman" w:cs="Times New Roman"/>
          <w:kern w:val="1"/>
          <w:sz w:val="24"/>
          <w:szCs w:val="24"/>
        </w:rPr>
        <w:t xml:space="preserve">, </w:t>
      </w:r>
      <w:r w:rsidRPr="00354C4B">
        <w:rPr>
          <w:rFonts w:ascii="Times New Roman" w:eastAsia="Lucida Sans Unicode" w:hAnsi="Times New Roman" w:cs="Times New Roman"/>
          <w:b/>
          <w:kern w:val="1"/>
          <w:sz w:val="24"/>
          <w:szCs w:val="24"/>
        </w:rPr>
        <w:t>Notas Fiscais/Faturas</w:t>
      </w:r>
      <w:r w:rsidRPr="00354C4B">
        <w:rPr>
          <w:rFonts w:ascii="Times New Roman" w:eastAsia="Lucida Sans Unicode" w:hAnsi="Times New Roman" w:cs="Times New Roman"/>
          <w:kern w:val="1"/>
          <w:sz w:val="24"/>
          <w:szCs w:val="24"/>
        </w:rPr>
        <w:t xml:space="preserve"> ou </w:t>
      </w:r>
      <w:r w:rsidRPr="00354C4B">
        <w:rPr>
          <w:rFonts w:ascii="Times New Roman" w:eastAsia="Lucida Sans Unicode" w:hAnsi="Times New Roman" w:cs="Times New Roman"/>
          <w:b/>
          <w:kern w:val="1"/>
          <w:sz w:val="24"/>
          <w:szCs w:val="24"/>
        </w:rPr>
        <w:t>outros documentos equivalentes</w:t>
      </w:r>
      <w:r w:rsidRPr="00354C4B">
        <w:rPr>
          <w:rFonts w:ascii="Times New Roman" w:eastAsia="Lucida Sans Unicode" w:hAnsi="Times New Roman" w:cs="Times New Roman"/>
          <w:kern w:val="1"/>
          <w:sz w:val="24"/>
          <w:szCs w:val="24"/>
        </w:rPr>
        <w:t>, os quais também poderão ser requeridos por meio de diligência.</w:t>
      </w:r>
    </w:p>
    <w:p w14:paraId="70A88CEE" w14:textId="080305D2" w:rsidR="008F612E" w:rsidRPr="00354C4B" w:rsidRDefault="008F612E" w:rsidP="00E4005D">
      <w:pPr>
        <w:widowControl w:val="0"/>
        <w:numPr>
          <w:ilvl w:val="3"/>
          <w:numId w:val="11"/>
        </w:numPr>
        <w:suppressAutoHyphens w:val="0"/>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 xml:space="preserve">Os atestados </w:t>
      </w:r>
      <w:r w:rsidRPr="00354C4B">
        <w:rPr>
          <w:rFonts w:ascii="Times New Roman" w:eastAsia="Lucida Sans Unicode" w:hAnsi="Times New Roman" w:cs="Times New Roman"/>
          <w:b/>
          <w:kern w:val="1"/>
          <w:sz w:val="24"/>
          <w:szCs w:val="24"/>
        </w:rPr>
        <w:t xml:space="preserve">(declarações) </w:t>
      </w:r>
      <w:r w:rsidRPr="00354C4B">
        <w:rPr>
          <w:rFonts w:ascii="Times New Roman" w:eastAsia="Lucida Sans Unicode" w:hAnsi="Times New Roman" w:cs="Times New Roman"/>
          <w:kern w:val="1"/>
          <w:sz w:val="24"/>
          <w:szCs w:val="24"/>
        </w:rPr>
        <w:t>de capacidade</w:t>
      </w:r>
      <w:r w:rsidR="00125B8C" w:rsidRPr="00354C4B">
        <w:rPr>
          <w:rFonts w:ascii="Times New Roman" w:eastAsia="Lucida Sans Unicode" w:hAnsi="Times New Roman" w:cs="Times New Roman"/>
          <w:kern w:val="1"/>
          <w:sz w:val="24"/>
          <w:szCs w:val="24"/>
        </w:rPr>
        <w:t xml:space="preserve"> técnica</w:t>
      </w:r>
      <w:r w:rsidRPr="00354C4B">
        <w:rPr>
          <w:rFonts w:ascii="Times New Roman" w:eastAsia="Lucida Sans Unicode" w:hAnsi="Times New Roman" w:cs="Times New Roman"/>
          <w:kern w:val="1"/>
          <w:sz w:val="24"/>
          <w:szCs w:val="24"/>
        </w:rPr>
        <w:t xml:space="preserve"> deverão referir-se a </w:t>
      </w:r>
      <w:r w:rsidRPr="00354C4B">
        <w:rPr>
          <w:rFonts w:ascii="Times New Roman" w:eastAsia="Lucida Sans Unicode" w:hAnsi="Times New Roman" w:cs="Times New Roman"/>
          <w:b/>
          <w:kern w:val="1"/>
          <w:sz w:val="24"/>
          <w:szCs w:val="24"/>
        </w:rPr>
        <w:t>serviços prestados no âmbito da atividade econômica principal ou secundária</w:t>
      </w:r>
      <w:r w:rsidRPr="00354C4B">
        <w:rPr>
          <w:rFonts w:ascii="Times New Roman" w:eastAsia="Lucida Sans Unicode" w:hAnsi="Times New Roman" w:cs="Times New Roman"/>
          <w:kern w:val="1"/>
          <w:sz w:val="24"/>
          <w:szCs w:val="24"/>
        </w:rPr>
        <w:t xml:space="preserve"> da LICITANTE, especificadas no contrato social vigente, registrado na junta comercial competente, bem como no cadastro de pessoas Jurídicas da Receita Federal do Brasil – RFB.</w:t>
      </w:r>
    </w:p>
    <w:p w14:paraId="0B3B0B19" w14:textId="77777777" w:rsidR="008F612E" w:rsidRPr="00354C4B"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 xml:space="preserve">Declaração da LICITANTE, </w:t>
      </w:r>
      <w:r w:rsidRPr="00354C4B">
        <w:rPr>
          <w:rFonts w:ascii="Times New Roman" w:eastAsia="Lucida Sans Unicode" w:hAnsi="Times New Roman" w:cs="Times New Roman"/>
          <w:b/>
          <w:kern w:val="1"/>
          <w:sz w:val="24"/>
          <w:szCs w:val="24"/>
        </w:rPr>
        <w:t>assinada pelo Representante Legal da empresa</w:t>
      </w:r>
      <w:r w:rsidRPr="00354C4B">
        <w:rPr>
          <w:rFonts w:ascii="Times New Roman" w:eastAsia="Lucida Sans Unicode" w:hAnsi="Times New Roman" w:cs="Times New Roman"/>
          <w:kern w:val="1"/>
          <w:sz w:val="24"/>
          <w:szCs w:val="24"/>
        </w:rPr>
        <w:t xml:space="preserve">, de que apresentará, </w:t>
      </w:r>
      <w:r w:rsidRPr="00354C4B">
        <w:rPr>
          <w:rFonts w:ascii="Times New Roman" w:eastAsia="Lucida Sans Unicode" w:hAnsi="Times New Roman" w:cs="Times New Roman"/>
          <w:b/>
          <w:kern w:val="1"/>
          <w:sz w:val="24"/>
          <w:szCs w:val="24"/>
        </w:rPr>
        <w:t>no ato da assinatura do Contrato</w:t>
      </w:r>
      <w:r w:rsidRPr="00354C4B">
        <w:rPr>
          <w:rFonts w:ascii="Times New Roman" w:eastAsia="Lucida Sans Unicode" w:hAnsi="Times New Roman" w:cs="Times New Roman"/>
          <w:kern w:val="1"/>
          <w:sz w:val="24"/>
          <w:szCs w:val="24"/>
        </w:rPr>
        <w:t xml:space="preserve">, os documentos que indiquem as </w:t>
      </w:r>
      <w:r w:rsidRPr="00354C4B">
        <w:rPr>
          <w:rFonts w:ascii="Times New Roman" w:eastAsia="Lucida Sans Unicode" w:hAnsi="Times New Roman" w:cs="Times New Roman"/>
          <w:b/>
          <w:kern w:val="1"/>
          <w:sz w:val="24"/>
          <w:szCs w:val="24"/>
        </w:rPr>
        <w:lastRenderedPageBreak/>
        <w:t>instalações, o aparelhamento e o pessoal técnico, adequados, suficientes e disponíveis</w:t>
      </w:r>
      <w:r w:rsidRPr="00354C4B">
        <w:rPr>
          <w:rFonts w:ascii="Times New Roman" w:eastAsia="Lucida Sans Unicode" w:hAnsi="Times New Roman" w:cs="Times New Roman"/>
          <w:kern w:val="1"/>
          <w:sz w:val="24"/>
          <w:szCs w:val="24"/>
        </w:rPr>
        <w:t xml:space="preserve"> para a realização do objeto do Contrato, bem como de que disponibilizará a qualificação de cada um dos membros da equipe técnica que se responsabilizará pelos trabalhos.</w:t>
      </w:r>
    </w:p>
    <w:p w14:paraId="7D3D7B3B" w14:textId="2E6835E7" w:rsidR="008F612E"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 xml:space="preserve">Declaração da LICITANTE, </w:t>
      </w:r>
      <w:r w:rsidRPr="00354C4B">
        <w:rPr>
          <w:rFonts w:ascii="Times New Roman" w:eastAsia="Lucida Sans Unicode" w:hAnsi="Times New Roman" w:cs="Times New Roman"/>
          <w:b/>
          <w:kern w:val="1"/>
          <w:sz w:val="24"/>
          <w:szCs w:val="24"/>
        </w:rPr>
        <w:t>assinada pelo Representante Legal da empresa</w:t>
      </w:r>
      <w:r w:rsidRPr="00354C4B">
        <w:rPr>
          <w:rFonts w:ascii="Times New Roman" w:eastAsia="Lucida Sans Unicode" w:hAnsi="Times New Roman" w:cs="Times New Roman"/>
          <w:kern w:val="1"/>
          <w:sz w:val="24"/>
          <w:szCs w:val="24"/>
        </w:rPr>
        <w:t xml:space="preserve">, de que, caso seja declarada vencedora da Licitação, </w:t>
      </w:r>
      <w:r w:rsidRPr="00354C4B">
        <w:rPr>
          <w:rFonts w:ascii="Times New Roman" w:eastAsia="Lucida Sans Unicode" w:hAnsi="Times New Roman" w:cs="Times New Roman"/>
          <w:b/>
          <w:kern w:val="1"/>
          <w:sz w:val="24"/>
          <w:szCs w:val="24"/>
        </w:rPr>
        <w:t>manterá</w:t>
      </w:r>
      <w:r w:rsidR="00C45AEF" w:rsidRPr="00354C4B">
        <w:rPr>
          <w:rFonts w:ascii="Times New Roman" w:eastAsia="Lucida Sans Unicode" w:hAnsi="Times New Roman" w:cs="Times New Roman"/>
          <w:kern w:val="1"/>
          <w:sz w:val="24"/>
          <w:szCs w:val="24"/>
        </w:rPr>
        <w:t>, na Zona Metropolitana de Belém</w:t>
      </w:r>
      <w:r w:rsidRPr="00354C4B">
        <w:rPr>
          <w:rFonts w:ascii="Times New Roman" w:eastAsia="Lucida Sans Unicode" w:hAnsi="Times New Roman" w:cs="Times New Roman"/>
          <w:kern w:val="1"/>
          <w:sz w:val="24"/>
          <w:szCs w:val="24"/>
        </w:rPr>
        <w:t xml:space="preserve">, </w:t>
      </w:r>
      <w:r w:rsidRPr="00354C4B">
        <w:rPr>
          <w:rFonts w:ascii="Times New Roman" w:eastAsia="Lucida Sans Unicode" w:hAnsi="Times New Roman" w:cs="Times New Roman"/>
          <w:b/>
          <w:kern w:val="1"/>
          <w:sz w:val="24"/>
          <w:szCs w:val="24"/>
        </w:rPr>
        <w:t>sede, filial ou representação dotada de infraestrutura administrativa</w:t>
      </w:r>
      <w:r w:rsidR="00352536" w:rsidRPr="00354C4B">
        <w:rPr>
          <w:rFonts w:ascii="Times New Roman" w:eastAsia="Lucida Sans Unicode" w:hAnsi="Times New Roman" w:cs="Times New Roman"/>
          <w:b/>
          <w:kern w:val="1"/>
          <w:sz w:val="24"/>
          <w:szCs w:val="24"/>
        </w:rPr>
        <w:t>, operacional</w:t>
      </w:r>
      <w:r w:rsidRPr="00354C4B">
        <w:rPr>
          <w:rFonts w:ascii="Times New Roman" w:eastAsia="Lucida Sans Unicode" w:hAnsi="Times New Roman" w:cs="Times New Roman"/>
          <w:b/>
          <w:kern w:val="1"/>
          <w:sz w:val="24"/>
          <w:szCs w:val="24"/>
        </w:rPr>
        <w:t xml:space="preserve"> e técnica adequadas</w:t>
      </w:r>
      <w:r w:rsidRPr="00354C4B">
        <w:rPr>
          <w:rFonts w:ascii="Times New Roman" w:eastAsia="Lucida Sans Unicode" w:hAnsi="Times New Roman" w:cs="Times New Roman"/>
          <w:kern w:val="1"/>
          <w:sz w:val="24"/>
          <w:szCs w:val="24"/>
        </w:rPr>
        <w:t xml:space="preserve">, com recursos humanos qualificados, necessários e suficientes para a prestação dos serviços contratados, a ser comprovada no </w:t>
      </w:r>
      <w:r w:rsidR="00352536" w:rsidRPr="00354C4B">
        <w:rPr>
          <w:rFonts w:ascii="Times New Roman" w:eastAsia="Lucida Sans Unicode" w:hAnsi="Times New Roman" w:cs="Times New Roman"/>
          <w:b/>
          <w:kern w:val="1"/>
          <w:sz w:val="24"/>
          <w:szCs w:val="24"/>
        </w:rPr>
        <w:t>prazo máximo de 3</w:t>
      </w:r>
      <w:r w:rsidRPr="00354C4B">
        <w:rPr>
          <w:rFonts w:ascii="Times New Roman" w:eastAsia="Lucida Sans Unicode" w:hAnsi="Times New Roman" w:cs="Times New Roman"/>
          <w:b/>
          <w:kern w:val="1"/>
          <w:sz w:val="24"/>
          <w:szCs w:val="24"/>
        </w:rPr>
        <w:t>0 (</w:t>
      </w:r>
      <w:r w:rsidR="00352536" w:rsidRPr="00354C4B">
        <w:rPr>
          <w:rFonts w:ascii="Times New Roman" w:eastAsia="Lucida Sans Unicode" w:hAnsi="Times New Roman" w:cs="Times New Roman"/>
          <w:b/>
          <w:kern w:val="1"/>
          <w:sz w:val="24"/>
          <w:szCs w:val="24"/>
        </w:rPr>
        <w:t>tri</w:t>
      </w:r>
      <w:r w:rsidRPr="00354C4B">
        <w:rPr>
          <w:rFonts w:ascii="Times New Roman" w:eastAsia="Lucida Sans Unicode" w:hAnsi="Times New Roman" w:cs="Times New Roman"/>
          <w:b/>
          <w:kern w:val="1"/>
          <w:sz w:val="24"/>
          <w:szCs w:val="24"/>
        </w:rPr>
        <w:t>nta) dias contados a partir da assinatura do Contrato</w:t>
      </w:r>
      <w:r w:rsidRPr="00354C4B">
        <w:rPr>
          <w:rFonts w:ascii="Times New Roman" w:eastAsia="Lucida Sans Unicode" w:hAnsi="Times New Roman" w:cs="Times New Roman"/>
          <w:kern w:val="1"/>
          <w:sz w:val="24"/>
          <w:szCs w:val="24"/>
        </w:rPr>
        <w:t>.</w:t>
      </w:r>
    </w:p>
    <w:p w14:paraId="2ED0A46D" w14:textId="77777777" w:rsidR="008F612E" w:rsidRPr="00354C4B"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354C4B">
        <w:rPr>
          <w:rFonts w:ascii="Times New Roman" w:eastAsia="Lucida Sans Unicode" w:hAnsi="Times New Roman" w:cs="Times New Roman"/>
          <w:kern w:val="1"/>
          <w:sz w:val="24"/>
          <w:szCs w:val="24"/>
        </w:rPr>
        <w:t xml:space="preserve"> Declaração da LICITANTE, </w:t>
      </w:r>
      <w:r w:rsidRPr="00354C4B">
        <w:rPr>
          <w:rFonts w:ascii="Times New Roman" w:eastAsia="Lucida Sans Unicode" w:hAnsi="Times New Roman" w:cs="Times New Roman"/>
          <w:b/>
          <w:kern w:val="1"/>
          <w:sz w:val="24"/>
          <w:szCs w:val="24"/>
        </w:rPr>
        <w:t>assinada pelo Representante Legal da empresa</w:t>
      </w:r>
      <w:r w:rsidRPr="00354C4B">
        <w:rPr>
          <w:rFonts w:ascii="Times New Roman" w:eastAsia="Lucida Sans Unicode" w:hAnsi="Times New Roman" w:cs="Times New Roman"/>
          <w:kern w:val="1"/>
          <w:sz w:val="24"/>
          <w:szCs w:val="24"/>
        </w:rPr>
        <w:t xml:space="preserve">, de que, sendo vencedora da Licitação, </w:t>
      </w:r>
      <w:r w:rsidRPr="00354C4B">
        <w:rPr>
          <w:rFonts w:ascii="Times New Roman" w:eastAsia="Lucida Sans Unicode" w:hAnsi="Times New Roman" w:cs="Times New Roman"/>
          <w:b/>
          <w:kern w:val="1"/>
          <w:sz w:val="24"/>
          <w:szCs w:val="24"/>
        </w:rPr>
        <w:t>se responsabilizará por quaisquer danos causados</w:t>
      </w:r>
      <w:r w:rsidRPr="00354C4B">
        <w:rPr>
          <w:rFonts w:ascii="Times New Roman" w:eastAsia="Lucida Sans Unicode" w:hAnsi="Times New Roman" w:cs="Times New Roman"/>
          <w:kern w:val="1"/>
          <w:sz w:val="24"/>
          <w:szCs w:val="24"/>
        </w:rPr>
        <w:t xml:space="preserve"> por seus empregados à União e servidores da CONTRATANTE, dentro da área e dependências onde serão prestados os serviços, bem como pelo </w:t>
      </w:r>
      <w:r w:rsidRPr="00354C4B">
        <w:rPr>
          <w:rFonts w:ascii="Times New Roman" w:eastAsia="Lucida Sans Unicode" w:hAnsi="Times New Roman" w:cs="Times New Roman"/>
          <w:b/>
          <w:kern w:val="1"/>
          <w:sz w:val="24"/>
          <w:szCs w:val="24"/>
        </w:rPr>
        <w:t>desaparecimento de bens</w:t>
      </w:r>
      <w:r w:rsidRPr="00354C4B">
        <w:rPr>
          <w:rFonts w:ascii="Times New Roman" w:eastAsia="Lucida Sans Unicode" w:hAnsi="Times New Roman" w:cs="Times New Roman"/>
          <w:kern w:val="1"/>
          <w:sz w:val="24"/>
          <w:szCs w:val="24"/>
        </w:rPr>
        <w:t xml:space="preserve"> da União e de terceiros, </w:t>
      </w:r>
      <w:r w:rsidRPr="00354C4B">
        <w:rPr>
          <w:rFonts w:ascii="Times New Roman" w:eastAsia="Lucida Sans Unicode" w:hAnsi="Times New Roman" w:cs="Times New Roman"/>
          <w:b/>
          <w:kern w:val="1"/>
          <w:sz w:val="24"/>
          <w:szCs w:val="24"/>
        </w:rPr>
        <w:t>seja por omissão ou negligência de seus empregados</w:t>
      </w:r>
      <w:r w:rsidRPr="00354C4B">
        <w:rPr>
          <w:rFonts w:ascii="Times New Roman" w:eastAsia="Lucida Sans Unicode" w:hAnsi="Times New Roman" w:cs="Times New Roman"/>
          <w:kern w:val="1"/>
          <w:sz w:val="24"/>
          <w:szCs w:val="24"/>
        </w:rPr>
        <w:t>.</w:t>
      </w:r>
    </w:p>
    <w:p w14:paraId="1540C683" w14:textId="77777777" w:rsidR="008F612E" w:rsidRPr="005D2FF8" w:rsidRDefault="008F612E" w:rsidP="008F612E">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p>
    <w:p w14:paraId="710C4C0E"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LICITANTE deverá apresentar para comprovação da </w:t>
      </w:r>
      <w:r w:rsidRPr="005D2FF8">
        <w:rPr>
          <w:rFonts w:ascii="Times New Roman" w:eastAsia="Lucida Sans Unicode" w:hAnsi="Times New Roman" w:cs="Times New Roman"/>
          <w:b/>
          <w:kern w:val="1"/>
          <w:sz w:val="24"/>
          <w:szCs w:val="24"/>
        </w:rPr>
        <w:t>qualificação econômico-financeira</w:t>
      </w:r>
      <w:r w:rsidRPr="005D2FF8">
        <w:rPr>
          <w:rFonts w:ascii="Times New Roman" w:eastAsia="Lucida Sans Unicode" w:hAnsi="Times New Roman" w:cs="Times New Roman"/>
          <w:kern w:val="1"/>
          <w:sz w:val="24"/>
          <w:szCs w:val="24"/>
        </w:rPr>
        <w:t>, dentre outros, os seguintes documentos:</w:t>
      </w:r>
    </w:p>
    <w:p w14:paraId="310B6375" w14:textId="77777777" w:rsidR="003D52F6"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a)</w:t>
      </w:r>
      <w:r w:rsidRPr="005D2FF8">
        <w:rPr>
          <w:rFonts w:ascii="Times New Roman" w:hAnsi="Times New Roman" w:cs="Times New Roman"/>
          <w:sz w:val="24"/>
          <w:szCs w:val="24"/>
          <w:lang w:eastAsia="pt-BR"/>
        </w:rPr>
        <w:tab/>
        <w:t>Balanço patrimonial e Demonstrações do Resultado do Exercício (DRE) do último exercício social que demonstrem a boa situação financeira da empresa a ser avaliada pelos índices de Liquidez Geral (LG), Solvência Geral (SG) e Liquidez Corrente, (LC) maiores que um (&gt;1), analisada automaticamente pelo SICAF ou resultante da aplicação das fórmulas abaixo definidas, vedada a sua substituição por balancetes ou balanços provisórios, admitindo-se sua atualização por índices oficiais, quando encerrado há mais de 03 (três) meses da data de apresentação da proposta. Na hipótese da atualização ou aumento do patrimônio líquido, o licitante deverá apresentar documento que comprove a alteração daquela demonstração, arquivado na Junta Comercial.</w:t>
      </w:r>
    </w:p>
    <w:p w14:paraId="3AC943E8" w14:textId="77777777" w:rsidR="003D52F6"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1.</w:t>
      </w:r>
      <w:r w:rsidRPr="005D2FF8">
        <w:rPr>
          <w:rFonts w:ascii="Times New Roman" w:hAnsi="Times New Roman" w:cs="Times New Roman"/>
          <w:sz w:val="24"/>
          <w:szCs w:val="24"/>
          <w:lang w:eastAsia="pt-BR"/>
        </w:rPr>
        <w:tab/>
        <w:t xml:space="preserve">LG =        </w:t>
      </w:r>
      <w:r w:rsidRPr="005D2FF8">
        <w:rPr>
          <w:rFonts w:ascii="Times New Roman" w:hAnsi="Times New Roman" w:cs="Times New Roman"/>
          <w:sz w:val="24"/>
          <w:szCs w:val="24"/>
          <w:u w:val="single"/>
          <w:lang w:eastAsia="pt-BR"/>
        </w:rPr>
        <w:t>ATIVO CIRCULANTE + REALIZÁVEL A LONGO PRAZO</w:t>
      </w:r>
      <w:r w:rsidRPr="005D2FF8">
        <w:rPr>
          <w:rFonts w:ascii="Times New Roman" w:hAnsi="Times New Roman" w:cs="Times New Roman"/>
          <w:sz w:val="24"/>
          <w:szCs w:val="24"/>
          <w:lang w:eastAsia="pt-BR"/>
        </w:rPr>
        <w:t xml:space="preserve">         </w:t>
      </w:r>
    </w:p>
    <w:p w14:paraId="563EE53C" w14:textId="77777777" w:rsidR="003D52F6"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ab/>
        <w:t xml:space="preserve">               PASSIVO CIRCULANTE + EXIGÍVEL A LONGO PRAZO</w:t>
      </w:r>
    </w:p>
    <w:p w14:paraId="330C3465" w14:textId="77777777" w:rsidR="003D52F6"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2.</w:t>
      </w:r>
      <w:r w:rsidRPr="005D2FF8">
        <w:rPr>
          <w:rFonts w:ascii="Times New Roman" w:hAnsi="Times New Roman" w:cs="Times New Roman"/>
          <w:sz w:val="24"/>
          <w:szCs w:val="24"/>
          <w:lang w:eastAsia="pt-BR"/>
        </w:rPr>
        <w:tab/>
        <w:t xml:space="preserve">SG </w:t>
      </w:r>
      <w:r w:rsidRPr="005D2FF8">
        <w:rPr>
          <w:rFonts w:ascii="Times New Roman" w:hAnsi="Times New Roman" w:cs="Times New Roman"/>
          <w:sz w:val="24"/>
          <w:szCs w:val="24"/>
          <w:u w:val="single"/>
          <w:lang w:eastAsia="pt-BR"/>
        </w:rPr>
        <w:t>=                                   ATIVO TOTAL</w:t>
      </w:r>
      <w:r w:rsidRPr="005D2FF8">
        <w:rPr>
          <w:rFonts w:ascii="Times New Roman" w:hAnsi="Times New Roman" w:cs="Times New Roman"/>
          <w:sz w:val="24"/>
          <w:szCs w:val="24"/>
          <w:lang w:eastAsia="pt-BR"/>
        </w:rPr>
        <w:t>_____________________</w:t>
      </w:r>
    </w:p>
    <w:p w14:paraId="7642D237" w14:textId="77777777" w:rsidR="003D52F6"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 xml:space="preserve">                                 PASSIVO CIRCULANTE + EXIGÍVEL A LONGO PRAZO</w:t>
      </w:r>
    </w:p>
    <w:p w14:paraId="770A3E9C" w14:textId="77777777" w:rsidR="003D52F6"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3.</w:t>
      </w:r>
      <w:r w:rsidRPr="005D2FF8">
        <w:rPr>
          <w:rFonts w:ascii="Times New Roman" w:hAnsi="Times New Roman" w:cs="Times New Roman"/>
          <w:sz w:val="24"/>
          <w:szCs w:val="24"/>
          <w:lang w:eastAsia="pt-BR"/>
        </w:rPr>
        <w:tab/>
        <w:t xml:space="preserve">LC =      </w:t>
      </w:r>
      <w:r w:rsidRPr="005D2FF8">
        <w:rPr>
          <w:rFonts w:ascii="Times New Roman" w:hAnsi="Times New Roman" w:cs="Times New Roman"/>
          <w:sz w:val="24"/>
          <w:szCs w:val="24"/>
          <w:u w:val="single"/>
          <w:lang w:eastAsia="pt-BR"/>
        </w:rPr>
        <w:t>_____ATIVO CIRCULANTE____</w:t>
      </w:r>
    </w:p>
    <w:p w14:paraId="5F10E779" w14:textId="7F2AEBBD" w:rsidR="003D52F6"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ab/>
      </w:r>
      <w:r w:rsidRPr="005D2FF8">
        <w:rPr>
          <w:rFonts w:ascii="Times New Roman" w:hAnsi="Times New Roman" w:cs="Times New Roman"/>
          <w:sz w:val="24"/>
          <w:szCs w:val="24"/>
          <w:lang w:eastAsia="pt-BR"/>
        </w:rPr>
        <w:tab/>
        <w:t xml:space="preserve"> </w:t>
      </w:r>
      <w:r w:rsidRPr="005D2FF8">
        <w:rPr>
          <w:rFonts w:ascii="Times New Roman" w:hAnsi="Times New Roman" w:cs="Times New Roman"/>
          <w:sz w:val="24"/>
          <w:szCs w:val="24"/>
          <w:lang w:eastAsia="pt-BR"/>
        </w:rPr>
        <w:tab/>
      </w:r>
      <w:r w:rsidRPr="005D2FF8">
        <w:rPr>
          <w:rFonts w:ascii="Times New Roman" w:hAnsi="Times New Roman" w:cs="Times New Roman"/>
          <w:sz w:val="24"/>
          <w:szCs w:val="24"/>
          <w:lang w:eastAsia="pt-BR"/>
        </w:rPr>
        <w:tab/>
      </w:r>
      <w:r w:rsidRPr="005D2FF8">
        <w:rPr>
          <w:rFonts w:ascii="Times New Roman" w:hAnsi="Times New Roman" w:cs="Times New Roman"/>
          <w:sz w:val="24"/>
          <w:szCs w:val="24"/>
          <w:lang w:eastAsia="pt-BR"/>
        </w:rPr>
        <w:tab/>
        <w:t xml:space="preserve"> PASSIVO CIRCULANTE</w:t>
      </w:r>
    </w:p>
    <w:p w14:paraId="07E361C0" w14:textId="056FFD93" w:rsidR="003D52F6"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 xml:space="preserve">a.1.) As empresas que apresentarem resultado inferior ou igual a um em qualquer dos índices anteriormente referidos, deverão possuir patrimônio líquido de no mínimo </w:t>
      </w:r>
      <w:r w:rsidR="00183B42">
        <w:rPr>
          <w:rFonts w:ascii="Times New Roman" w:hAnsi="Times New Roman" w:cs="Times New Roman"/>
          <w:sz w:val="24"/>
          <w:szCs w:val="24"/>
          <w:lang w:eastAsia="pt-BR"/>
        </w:rPr>
        <w:t>5</w:t>
      </w:r>
      <w:r w:rsidRPr="005D2FF8">
        <w:rPr>
          <w:rFonts w:ascii="Times New Roman" w:hAnsi="Times New Roman" w:cs="Times New Roman"/>
          <w:sz w:val="24"/>
          <w:szCs w:val="24"/>
          <w:lang w:eastAsia="pt-BR"/>
        </w:rPr>
        <w:t>% (</w:t>
      </w:r>
      <w:r w:rsidR="00183B42">
        <w:rPr>
          <w:rFonts w:ascii="Times New Roman" w:hAnsi="Times New Roman" w:cs="Times New Roman"/>
          <w:sz w:val="24"/>
          <w:szCs w:val="24"/>
          <w:lang w:eastAsia="pt-BR"/>
        </w:rPr>
        <w:t>cinco</w:t>
      </w:r>
      <w:r w:rsidRPr="005D2FF8">
        <w:rPr>
          <w:rFonts w:ascii="Times New Roman" w:hAnsi="Times New Roman" w:cs="Times New Roman"/>
          <w:sz w:val="24"/>
          <w:szCs w:val="24"/>
          <w:lang w:eastAsia="pt-BR"/>
        </w:rPr>
        <w:t xml:space="preserve"> por cento) do valor estimado da contratação, de acordo com os parágrafos 2º e 3º, do artigo 31, da Lei nº. 8.666/93 e Capítulo 7, item 7.2, da IN nº 05/95 – MARE;</w:t>
      </w:r>
    </w:p>
    <w:p w14:paraId="0E57F6BB" w14:textId="77777777" w:rsidR="003D52F6"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a.2.) Se necessária à atualização do Balanço e do Capital Social, deverá ser apresentado, juntamente com os documentos em apreço, o memorial do cálculo correspondente.</w:t>
      </w:r>
    </w:p>
    <w:p w14:paraId="7FCEA553" w14:textId="437BD843" w:rsidR="008F612E" w:rsidRPr="005D2FF8" w:rsidRDefault="003D52F6" w:rsidP="003D52F6">
      <w:pPr>
        <w:tabs>
          <w:tab w:val="left" w:pos="900"/>
          <w:tab w:val="left" w:pos="1080"/>
        </w:tabs>
        <w:suppressAutoHyphens w:val="0"/>
        <w:spacing w:after="120"/>
        <w:ind w:left="855" w:right="-57" w:hanging="855"/>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b)</w:t>
      </w:r>
      <w:r w:rsidRPr="005D2FF8">
        <w:rPr>
          <w:rFonts w:ascii="Times New Roman" w:hAnsi="Times New Roman" w:cs="Times New Roman"/>
          <w:sz w:val="24"/>
          <w:szCs w:val="24"/>
          <w:lang w:eastAsia="pt-BR"/>
        </w:rPr>
        <w:tab/>
        <w:t>Certidão Negativa de falência ou concordata ou, se for o caso, certidão de recuperação judicial, expedida pelo cartório distribuidor da sede da pessoa jurídica.</w:t>
      </w:r>
    </w:p>
    <w:p w14:paraId="43437D80" w14:textId="77777777" w:rsidR="008F612E" w:rsidRPr="005D2FF8" w:rsidRDefault="008F612E" w:rsidP="008F612E">
      <w:pPr>
        <w:widowControl w:val="0"/>
        <w:tabs>
          <w:tab w:val="left" w:pos="1560"/>
        </w:tabs>
        <w:suppressAutoHyphens w:val="0"/>
        <w:ind w:left="1224"/>
        <w:jc w:val="both"/>
        <w:rPr>
          <w:rFonts w:ascii="Times New Roman" w:hAnsi="Times New Roman" w:cs="Times New Roman"/>
          <w:sz w:val="24"/>
          <w:szCs w:val="24"/>
          <w:lang w:eastAsia="pt-BR"/>
        </w:rPr>
      </w:pPr>
    </w:p>
    <w:p w14:paraId="0F325EFC" w14:textId="77777777" w:rsidR="008F612E" w:rsidRPr="00354C4B" w:rsidRDefault="008F612E" w:rsidP="00E4005D">
      <w:pPr>
        <w:widowControl w:val="0"/>
        <w:numPr>
          <w:ilvl w:val="1"/>
          <w:numId w:val="11"/>
        </w:numPr>
        <w:suppressAutoHyphens w:val="0"/>
        <w:ind w:left="0" w:firstLine="0"/>
        <w:jc w:val="both"/>
        <w:rPr>
          <w:rFonts w:ascii="Times New Roman" w:hAnsi="Times New Roman" w:cs="Times New Roman"/>
          <w:sz w:val="24"/>
          <w:szCs w:val="24"/>
          <w:lang w:eastAsia="pt-BR"/>
        </w:rPr>
      </w:pPr>
      <w:r w:rsidRPr="00354C4B">
        <w:rPr>
          <w:rFonts w:ascii="Times New Roman" w:hAnsi="Times New Roman" w:cs="Times New Roman"/>
          <w:sz w:val="24"/>
          <w:szCs w:val="24"/>
          <w:lang w:eastAsia="pt-BR"/>
        </w:rPr>
        <w:t xml:space="preserve">A fase de habilitação consistirá, também, na </w:t>
      </w:r>
      <w:r w:rsidRPr="00354C4B">
        <w:rPr>
          <w:rFonts w:ascii="Times New Roman" w:hAnsi="Times New Roman" w:cs="Times New Roman"/>
          <w:b/>
          <w:sz w:val="24"/>
          <w:szCs w:val="24"/>
          <w:lang w:eastAsia="pt-BR"/>
        </w:rPr>
        <w:t xml:space="preserve">consulta </w:t>
      </w:r>
      <w:r w:rsidRPr="00354C4B">
        <w:rPr>
          <w:rFonts w:ascii="Times New Roman" w:hAnsi="Times New Roman" w:cs="Times New Roman"/>
          <w:b/>
          <w:i/>
          <w:iCs/>
          <w:sz w:val="24"/>
          <w:szCs w:val="24"/>
          <w:lang w:eastAsia="pt-BR"/>
        </w:rPr>
        <w:t>on-line</w:t>
      </w:r>
      <w:r w:rsidRPr="00354C4B">
        <w:rPr>
          <w:rFonts w:ascii="Times New Roman" w:hAnsi="Times New Roman" w:cs="Times New Roman"/>
          <w:sz w:val="24"/>
          <w:szCs w:val="24"/>
          <w:lang w:eastAsia="pt-BR"/>
        </w:rPr>
        <w:t xml:space="preserve"> ao Sistema Unificado de Cadastro de Fornecedores – </w:t>
      </w:r>
      <w:r w:rsidRPr="00354C4B">
        <w:rPr>
          <w:rFonts w:ascii="Times New Roman" w:hAnsi="Times New Roman" w:cs="Times New Roman"/>
          <w:b/>
          <w:sz w:val="24"/>
          <w:szCs w:val="24"/>
          <w:lang w:eastAsia="pt-BR"/>
        </w:rPr>
        <w:t>SICAF</w:t>
      </w:r>
      <w:r w:rsidRPr="00354C4B">
        <w:rPr>
          <w:rFonts w:ascii="Times New Roman" w:hAnsi="Times New Roman" w:cs="Times New Roman"/>
          <w:sz w:val="24"/>
          <w:szCs w:val="24"/>
          <w:lang w:eastAsia="pt-BR"/>
        </w:rPr>
        <w:t xml:space="preserve"> </w:t>
      </w:r>
      <w:r w:rsidRPr="00354C4B">
        <w:rPr>
          <w:rFonts w:ascii="Times New Roman" w:hAnsi="Times New Roman" w:cs="Times New Roman"/>
          <w:b/>
          <w:sz w:val="24"/>
          <w:szCs w:val="24"/>
          <w:lang w:eastAsia="pt-BR"/>
        </w:rPr>
        <w:t>e/ou às certidões respectivas</w:t>
      </w:r>
      <w:r w:rsidRPr="00354C4B">
        <w:rPr>
          <w:rFonts w:ascii="Times New Roman" w:hAnsi="Times New Roman" w:cs="Times New Roman"/>
          <w:sz w:val="24"/>
          <w:szCs w:val="24"/>
          <w:lang w:eastAsia="pt-BR"/>
        </w:rPr>
        <w:t xml:space="preserve">, ao Cadastro Nacional de Empresas Inidôneas e Suspensas – </w:t>
      </w:r>
      <w:r w:rsidRPr="00354C4B">
        <w:rPr>
          <w:rFonts w:ascii="Times New Roman" w:hAnsi="Times New Roman" w:cs="Times New Roman"/>
          <w:b/>
          <w:sz w:val="24"/>
          <w:szCs w:val="24"/>
          <w:lang w:eastAsia="pt-BR"/>
        </w:rPr>
        <w:t>CEIS</w:t>
      </w:r>
      <w:r w:rsidRPr="00354C4B">
        <w:rPr>
          <w:rFonts w:ascii="Times New Roman" w:hAnsi="Times New Roman" w:cs="Times New Roman"/>
          <w:sz w:val="24"/>
          <w:szCs w:val="24"/>
          <w:lang w:eastAsia="pt-BR"/>
        </w:rPr>
        <w:t xml:space="preserve"> do Portal da Transparência, ao Cadastro Nacional de Condenações Cíveis por Ato de Improbidade Administrativa disponível no Portal do </w:t>
      </w:r>
      <w:r w:rsidRPr="00354C4B">
        <w:rPr>
          <w:rFonts w:ascii="Times New Roman" w:hAnsi="Times New Roman" w:cs="Times New Roman"/>
          <w:b/>
          <w:sz w:val="24"/>
          <w:szCs w:val="24"/>
          <w:lang w:eastAsia="pt-BR"/>
        </w:rPr>
        <w:t>CNJ</w:t>
      </w:r>
      <w:r w:rsidRPr="00354C4B">
        <w:rPr>
          <w:rFonts w:ascii="Times New Roman" w:hAnsi="Times New Roman" w:cs="Times New Roman"/>
          <w:sz w:val="24"/>
          <w:szCs w:val="24"/>
          <w:lang w:eastAsia="pt-BR"/>
        </w:rPr>
        <w:t xml:space="preserve"> (Conselho Nacional de Justiça) e Certidão Negativa (ou Positiva com efeito de Negativa) de Débitos Trabalhistas (</w:t>
      </w:r>
      <w:r w:rsidRPr="00354C4B">
        <w:rPr>
          <w:rFonts w:ascii="Times New Roman" w:hAnsi="Times New Roman" w:cs="Times New Roman"/>
          <w:b/>
          <w:sz w:val="24"/>
          <w:szCs w:val="24"/>
          <w:lang w:eastAsia="pt-BR"/>
        </w:rPr>
        <w:t>CNDT</w:t>
      </w:r>
      <w:r w:rsidRPr="00354C4B">
        <w:rPr>
          <w:rFonts w:ascii="Times New Roman" w:hAnsi="Times New Roman" w:cs="Times New Roman"/>
          <w:sz w:val="24"/>
          <w:szCs w:val="24"/>
          <w:lang w:eastAsia="pt-BR"/>
        </w:rPr>
        <w:t>).</w:t>
      </w:r>
    </w:p>
    <w:p w14:paraId="3BA26DF8" w14:textId="77777777" w:rsidR="008F612E" w:rsidRPr="00354C4B" w:rsidRDefault="008F612E" w:rsidP="00E4005D">
      <w:pPr>
        <w:widowControl w:val="0"/>
        <w:numPr>
          <w:ilvl w:val="2"/>
          <w:numId w:val="11"/>
        </w:numPr>
        <w:tabs>
          <w:tab w:val="left" w:pos="1560"/>
        </w:tabs>
        <w:suppressAutoHyphens w:val="0"/>
        <w:jc w:val="both"/>
        <w:rPr>
          <w:rFonts w:ascii="Times New Roman" w:hAnsi="Times New Roman" w:cs="Times New Roman"/>
          <w:sz w:val="24"/>
          <w:szCs w:val="24"/>
          <w:lang w:eastAsia="pt-BR"/>
        </w:rPr>
      </w:pPr>
      <w:r w:rsidRPr="00354C4B">
        <w:rPr>
          <w:rFonts w:ascii="Times New Roman" w:hAnsi="Times New Roman" w:cs="Times New Roman"/>
          <w:sz w:val="24"/>
          <w:szCs w:val="24"/>
          <w:lang w:eastAsia="pt-BR"/>
        </w:rPr>
        <w:t xml:space="preserve">Para fins de habilitação, </w:t>
      </w:r>
      <w:r w:rsidRPr="00354C4B">
        <w:rPr>
          <w:rFonts w:ascii="Times New Roman" w:hAnsi="Times New Roman" w:cs="Times New Roman"/>
          <w:b/>
          <w:sz w:val="24"/>
          <w:szCs w:val="24"/>
          <w:lang w:eastAsia="pt-BR"/>
        </w:rPr>
        <w:t>caso a certidão ainda não esteja contemplada no SICAF</w:t>
      </w:r>
      <w:r w:rsidRPr="00354C4B">
        <w:rPr>
          <w:rFonts w:ascii="Times New Roman" w:hAnsi="Times New Roman" w:cs="Times New Roman"/>
          <w:sz w:val="24"/>
          <w:szCs w:val="24"/>
          <w:lang w:eastAsia="pt-BR"/>
        </w:rPr>
        <w:t xml:space="preserve">, </w:t>
      </w:r>
      <w:r w:rsidRPr="00354C4B">
        <w:rPr>
          <w:rFonts w:ascii="Times New Roman" w:hAnsi="Times New Roman" w:cs="Times New Roman"/>
          <w:b/>
          <w:sz w:val="24"/>
          <w:szCs w:val="24"/>
          <w:u w:val="single"/>
          <w:lang w:eastAsia="pt-BR"/>
        </w:rPr>
        <w:lastRenderedPageBreak/>
        <w:t>será considerada a CNDT mais atualizada</w:t>
      </w:r>
      <w:r w:rsidRPr="00354C4B">
        <w:rPr>
          <w:rFonts w:ascii="Times New Roman" w:hAnsi="Times New Roman" w:cs="Times New Roman"/>
          <w:sz w:val="24"/>
          <w:szCs w:val="24"/>
          <w:lang w:eastAsia="pt-BR"/>
        </w:rPr>
        <w:t>, conforme entendimento do Tribunal Superior do Trabalho – TST, ratificada pela orientação do Ministério do Planejamento, Desenvolvimento e Gestão - MPDG.</w:t>
      </w:r>
    </w:p>
    <w:p w14:paraId="6161A89F" w14:textId="2E2F8A0D" w:rsidR="008F612E" w:rsidRPr="005D2FF8" w:rsidRDefault="00093986" w:rsidP="00093986">
      <w:pPr>
        <w:widowControl w:val="0"/>
        <w:tabs>
          <w:tab w:val="left" w:pos="2622"/>
        </w:tabs>
        <w:suppressAutoHyphens w:val="0"/>
        <w:jc w:val="both"/>
        <w:rPr>
          <w:rFonts w:ascii="Times New Roman" w:hAnsi="Times New Roman" w:cs="Times New Roman"/>
          <w:sz w:val="24"/>
          <w:szCs w:val="24"/>
          <w:lang w:eastAsia="pt-BR"/>
        </w:rPr>
      </w:pPr>
      <w:r>
        <w:rPr>
          <w:rFonts w:ascii="Times New Roman" w:hAnsi="Times New Roman" w:cs="Times New Roman"/>
          <w:sz w:val="24"/>
          <w:szCs w:val="24"/>
          <w:lang w:eastAsia="pt-BR"/>
        </w:rPr>
        <w:tab/>
      </w:r>
    </w:p>
    <w:p w14:paraId="7A8EBA51" w14:textId="77777777" w:rsidR="008F612E" w:rsidRPr="005D2FF8" w:rsidRDefault="008F612E" w:rsidP="00E4005D">
      <w:pPr>
        <w:widowControl w:val="0"/>
        <w:numPr>
          <w:ilvl w:val="1"/>
          <w:numId w:val="11"/>
        </w:numPr>
        <w:suppressAutoHyphens w:val="0"/>
        <w:ind w:left="0" w:firstLine="0"/>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Além da documentação anteriormente listada, as licitantes deverão observar as demais exigências correlatas à fase de habilitação, porventura definidas no Instrumento Convocatório.</w:t>
      </w:r>
    </w:p>
    <w:p w14:paraId="508EBE78" w14:textId="77777777" w:rsidR="008F612E" w:rsidRPr="005D2FF8" w:rsidRDefault="008F612E" w:rsidP="008F612E">
      <w:pPr>
        <w:widowControl w:val="0"/>
        <w:suppressAutoHyphens w:val="0"/>
        <w:jc w:val="both"/>
        <w:rPr>
          <w:rFonts w:ascii="Times New Roman" w:hAnsi="Times New Roman" w:cs="Times New Roman"/>
          <w:sz w:val="24"/>
          <w:szCs w:val="24"/>
          <w:lang w:eastAsia="pt-BR"/>
        </w:rPr>
      </w:pPr>
    </w:p>
    <w:p w14:paraId="0F2DE3FA" w14:textId="77777777" w:rsidR="00014C86" w:rsidRPr="005D2FF8" w:rsidRDefault="00E3136D"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 xml:space="preserve">DAS PLANILHAS </w:t>
      </w:r>
      <w:r w:rsidR="008F612E" w:rsidRPr="005D2FF8">
        <w:rPr>
          <w:rFonts w:ascii="Times New Roman" w:eastAsia="Lucida Sans Unicode" w:hAnsi="Times New Roman" w:cs="Times New Roman"/>
          <w:b/>
          <w:kern w:val="1"/>
          <w:sz w:val="24"/>
          <w:szCs w:val="24"/>
        </w:rPr>
        <w:t>D</w:t>
      </w:r>
      <w:r w:rsidRPr="005D2FF8">
        <w:rPr>
          <w:rFonts w:ascii="Times New Roman" w:eastAsia="Lucida Sans Unicode" w:hAnsi="Times New Roman" w:cs="Times New Roman"/>
          <w:b/>
          <w:kern w:val="1"/>
          <w:sz w:val="24"/>
          <w:szCs w:val="24"/>
        </w:rPr>
        <w:t>E</w:t>
      </w:r>
      <w:r w:rsidR="008F612E" w:rsidRPr="005D2FF8">
        <w:rPr>
          <w:rFonts w:ascii="Times New Roman" w:eastAsia="Lucida Sans Unicode" w:hAnsi="Times New Roman" w:cs="Times New Roman"/>
          <w:b/>
          <w:kern w:val="1"/>
          <w:sz w:val="24"/>
          <w:szCs w:val="24"/>
        </w:rPr>
        <w:t xml:space="preserve"> PROPOSTA DE PREÇOS</w:t>
      </w:r>
      <w:r w:rsidR="005639FE" w:rsidRPr="005D2FF8">
        <w:rPr>
          <w:rFonts w:ascii="Times New Roman" w:eastAsia="Lucida Sans Unicode" w:hAnsi="Times New Roman" w:cs="Times New Roman"/>
          <w:b/>
          <w:kern w:val="1"/>
          <w:sz w:val="24"/>
          <w:szCs w:val="24"/>
        </w:rPr>
        <w:t xml:space="preserve"> E DO CRITÉRIO DE JULGAMENTO</w:t>
      </w:r>
    </w:p>
    <w:p w14:paraId="6E8FB440" w14:textId="77777777" w:rsidR="00014C86" w:rsidRPr="005D2FF8" w:rsidRDefault="00014C8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 licitantes deverão apresentar as propostas de preços com base no valor estabelecido no quadro a seguir:</w:t>
      </w:r>
    </w:p>
    <w:tbl>
      <w:tblPr>
        <w:tblW w:w="9486" w:type="dxa"/>
        <w:tblInd w:w="67" w:type="dxa"/>
        <w:tblLayout w:type="fixed"/>
        <w:tblCellMar>
          <w:top w:w="55" w:type="dxa"/>
          <w:left w:w="55" w:type="dxa"/>
          <w:bottom w:w="55" w:type="dxa"/>
          <w:right w:w="55" w:type="dxa"/>
        </w:tblCellMar>
        <w:tblLook w:val="0000" w:firstRow="0" w:lastRow="0" w:firstColumn="0" w:lastColumn="0" w:noHBand="0" w:noVBand="0"/>
      </w:tblPr>
      <w:tblGrid>
        <w:gridCol w:w="709"/>
        <w:gridCol w:w="5233"/>
        <w:gridCol w:w="1843"/>
        <w:gridCol w:w="1701"/>
      </w:tblGrid>
      <w:tr w:rsidR="00557C59" w:rsidRPr="005D2FF8" w14:paraId="17FF552C" w14:textId="77777777" w:rsidTr="004F025E">
        <w:trPr>
          <w:trHeight w:val="1505"/>
        </w:trPr>
        <w:tc>
          <w:tcPr>
            <w:tcW w:w="709" w:type="dxa"/>
            <w:tcBorders>
              <w:top w:val="single" w:sz="1" w:space="0" w:color="000000"/>
              <w:left w:val="single" w:sz="1" w:space="0" w:color="000000"/>
              <w:bottom w:val="single" w:sz="4" w:space="0" w:color="auto"/>
            </w:tcBorders>
            <w:shd w:val="clear" w:color="auto" w:fill="CCCCCC"/>
            <w:vAlign w:val="center"/>
          </w:tcPr>
          <w:p w14:paraId="7DF9F3F4" w14:textId="77777777" w:rsidR="00014C86" w:rsidRPr="005D2FF8" w:rsidRDefault="00014C86" w:rsidP="00014C86">
            <w:pPr>
              <w:pStyle w:val="Contedodetabela"/>
              <w:snapToGrid w:val="0"/>
              <w:spacing w:after="240" w:line="276" w:lineRule="auto"/>
              <w:jc w:val="center"/>
              <w:rPr>
                <w:rFonts w:ascii="Times New Roman" w:hAnsi="Times New Roman" w:cs="Times New Roman"/>
                <w:b/>
                <w:bCs/>
                <w:sz w:val="20"/>
                <w:shd w:val="clear" w:color="auto" w:fill="CCCCCC"/>
              </w:rPr>
            </w:pPr>
            <w:r w:rsidRPr="005D2FF8">
              <w:rPr>
                <w:rFonts w:ascii="Times New Roman" w:hAnsi="Times New Roman" w:cs="Times New Roman"/>
                <w:b/>
                <w:bCs/>
                <w:sz w:val="20"/>
                <w:shd w:val="clear" w:color="auto" w:fill="CCCCCC"/>
              </w:rPr>
              <w:t>ITEM</w:t>
            </w:r>
          </w:p>
        </w:tc>
        <w:tc>
          <w:tcPr>
            <w:tcW w:w="5233" w:type="dxa"/>
            <w:tcBorders>
              <w:top w:val="single" w:sz="1" w:space="0" w:color="000000"/>
              <w:left w:val="single" w:sz="1" w:space="0" w:color="000000"/>
              <w:bottom w:val="single" w:sz="4" w:space="0" w:color="auto"/>
            </w:tcBorders>
            <w:shd w:val="clear" w:color="auto" w:fill="CCCCCC"/>
            <w:vAlign w:val="center"/>
          </w:tcPr>
          <w:p w14:paraId="7910E540" w14:textId="77777777" w:rsidR="00014C86" w:rsidRPr="005D2FF8" w:rsidRDefault="00014C86" w:rsidP="00014C86">
            <w:pPr>
              <w:pStyle w:val="Contedodetabela"/>
              <w:snapToGrid w:val="0"/>
              <w:spacing w:after="240" w:line="276" w:lineRule="auto"/>
              <w:jc w:val="center"/>
              <w:rPr>
                <w:rFonts w:ascii="Times New Roman" w:hAnsi="Times New Roman" w:cs="Times New Roman"/>
                <w:b/>
                <w:bCs/>
                <w:sz w:val="20"/>
                <w:shd w:val="clear" w:color="auto" w:fill="CCCCCC"/>
              </w:rPr>
            </w:pPr>
            <w:r w:rsidRPr="005D2FF8">
              <w:rPr>
                <w:rFonts w:ascii="Times New Roman" w:hAnsi="Times New Roman" w:cs="Times New Roman"/>
                <w:b/>
                <w:bCs/>
                <w:sz w:val="20"/>
                <w:shd w:val="clear" w:color="auto" w:fill="CCCCCC"/>
              </w:rPr>
              <w:t>DESCRIÇÃO</w:t>
            </w:r>
          </w:p>
        </w:tc>
        <w:tc>
          <w:tcPr>
            <w:tcW w:w="1843" w:type="dxa"/>
            <w:tcBorders>
              <w:top w:val="single" w:sz="1" w:space="0" w:color="000000"/>
              <w:left w:val="single" w:sz="1" w:space="0" w:color="000000"/>
              <w:bottom w:val="single" w:sz="4" w:space="0" w:color="auto"/>
            </w:tcBorders>
            <w:shd w:val="clear" w:color="auto" w:fill="CCCCCC"/>
            <w:vAlign w:val="center"/>
          </w:tcPr>
          <w:p w14:paraId="1837D425" w14:textId="77777777" w:rsidR="00014C86" w:rsidRPr="005D2FF8" w:rsidRDefault="00014C86" w:rsidP="00014C86">
            <w:pPr>
              <w:pStyle w:val="Contedodetabela"/>
              <w:snapToGrid w:val="0"/>
              <w:spacing w:after="240" w:line="276" w:lineRule="auto"/>
              <w:jc w:val="center"/>
              <w:rPr>
                <w:rFonts w:ascii="Times New Roman" w:hAnsi="Times New Roman" w:cs="Times New Roman"/>
                <w:b/>
                <w:bCs/>
                <w:sz w:val="20"/>
                <w:shd w:val="clear" w:color="auto" w:fill="CCCCCC"/>
              </w:rPr>
            </w:pPr>
            <w:r w:rsidRPr="005D2FF8">
              <w:rPr>
                <w:rFonts w:ascii="Times New Roman" w:hAnsi="Times New Roman" w:cs="Times New Roman"/>
                <w:b/>
                <w:bCs/>
                <w:sz w:val="20"/>
                <w:shd w:val="clear" w:color="auto" w:fill="CCCCCC"/>
              </w:rPr>
              <w:t xml:space="preserve">VALOR ORÇAMENTO ANUAL </w:t>
            </w:r>
          </w:p>
          <w:p w14:paraId="0E15FAC5" w14:textId="4F4CE4BC" w:rsidR="00014C86" w:rsidRPr="005D2FF8" w:rsidRDefault="005F7846" w:rsidP="005F7846">
            <w:pPr>
              <w:pStyle w:val="Contedodetabela"/>
              <w:snapToGrid w:val="0"/>
              <w:spacing w:after="240" w:line="276" w:lineRule="auto"/>
              <w:jc w:val="center"/>
              <w:rPr>
                <w:rFonts w:ascii="Times New Roman" w:hAnsi="Times New Roman" w:cs="Times New Roman"/>
                <w:b/>
                <w:bCs/>
                <w:sz w:val="20"/>
                <w:shd w:val="clear" w:color="auto" w:fill="CCCCCC"/>
              </w:rPr>
            </w:pPr>
            <w:r w:rsidRPr="005D2FF8">
              <w:rPr>
                <w:rFonts w:ascii="Times New Roman" w:hAnsi="Times New Roman" w:cs="Times New Roman"/>
                <w:b/>
                <w:bCs/>
                <w:sz w:val="20"/>
                <w:shd w:val="clear" w:color="auto" w:fill="CCCCCC"/>
              </w:rPr>
              <w:t>(R$)</w:t>
            </w:r>
          </w:p>
        </w:tc>
        <w:tc>
          <w:tcPr>
            <w:tcW w:w="1701" w:type="dxa"/>
            <w:tcBorders>
              <w:top w:val="single" w:sz="1" w:space="0" w:color="000000"/>
              <w:left w:val="single" w:sz="1" w:space="0" w:color="000000"/>
              <w:bottom w:val="single" w:sz="4" w:space="0" w:color="auto"/>
              <w:right w:val="single" w:sz="1" w:space="0" w:color="000000"/>
            </w:tcBorders>
            <w:shd w:val="clear" w:color="auto" w:fill="CCCCCC"/>
            <w:vAlign w:val="center"/>
          </w:tcPr>
          <w:p w14:paraId="0D552F2C" w14:textId="368CDFFD" w:rsidR="00014C86" w:rsidRPr="005D2FF8" w:rsidRDefault="00014C86" w:rsidP="005F7846">
            <w:pPr>
              <w:pStyle w:val="Contedodetabela"/>
              <w:snapToGrid w:val="0"/>
              <w:spacing w:after="240" w:line="276" w:lineRule="auto"/>
              <w:jc w:val="center"/>
              <w:rPr>
                <w:rFonts w:ascii="Times New Roman" w:hAnsi="Times New Roman" w:cs="Times New Roman"/>
                <w:b/>
                <w:bCs/>
                <w:sz w:val="20"/>
                <w:shd w:val="clear" w:color="auto" w:fill="CCCCCC"/>
              </w:rPr>
            </w:pPr>
            <w:r w:rsidRPr="005D2FF8">
              <w:rPr>
                <w:rFonts w:ascii="Times New Roman" w:hAnsi="Times New Roman" w:cs="Times New Roman"/>
                <w:b/>
                <w:bCs/>
                <w:sz w:val="20"/>
                <w:shd w:val="clear" w:color="auto" w:fill="CCCCCC"/>
              </w:rPr>
              <w:t>PERCENTUAL DE DESCO</w:t>
            </w:r>
            <w:r w:rsidR="005F7846" w:rsidRPr="005D2FF8">
              <w:rPr>
                <w:rFonts w:ascii="Times New Roman" w:hAnsi="Times New Roman" w:cs="Times New Roman"/>
                <w:b/>
                <w:bCs/>
                <w:sz w:val="20"/>
                <w:shd w:val="clear" w:color="auto" w:fill="CCCCCC"/>
              </w:rPr>
              <w:t>NTO SOBRE O ORÇAMENTO ANUAL (%)</w:t>
            </w:r>
          </w:p>
        </w:tc>
      </w:tr>
      <w:tr w:rsidR="00557C59" w:rsidRPr="005D2FF8" w14:paraId="515F6DB4" w14:textId="77777777" w:rsidTr="004F025E">
        <w:trPr>
          <w:trHeight w:val="144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33693" w14:textId="77777777" w:rsidR="00014C86" w:rsidRPr="005D2FF8" w:rsidRDefault="00014C86" w:rsidP="00014C86">
            <w:pPr>
              <w:pStyle w:val="Contedodetabela"/>
              <w:snapToGrid w:val="0"/>
              <w:spacing w:after="240" w:line="276" w:lineRule="auto"/>
              <w:jc w:val="center"/>
              <w:rPr>
                <w:rFonts w:ascii="Times New Roman" w:hAnsi="Times New Roman" w:cs="Times New Roman"/>
                <w:szCs w:val="22"/>
              </w:rPr>
            </w:pPr>
            <w:r w:rsidRPr="005D2FF8">
              <w:rPr>
                <w:rFonts w:ascii="Times New Roman" w:hAnsi="Times New Roman" w:cs="Times New Roman"/>
                <w:szCs w:val="22"/>
              </w:rPr>
              <w:t>1</w:t>
            </w:r>
          </w:p>
        </w:tc>
        <w:tc>
          <w:tcPr>
            <w:tcW w:w="5233" w:type="dxa"/>
            <w:tcBorders>
              <w:top w:val="single" w:sz="4" w:space="0" w:color="auto"/>
              <w:left w:val="single" w:sz="4" w:space="0" w:color="auto"/>
              <w:bottom w:val="single" w:sz="4" w:space="0" w:color="auto"/>
              <w:right w:val="single" w:sz="4" w:space="0" w:color="auto"/>
            </w:tcBorders>
            <w:shd w:val="clear" w:color="auto" w:fill="auto"/>
            <w:vAlign w:val="center"/>
          </w:tcPr>
          <w:p w14:paraId="14018B15" w14:textId="581797F3" w:rsidR="00014C86" w:rsidRPr="005D2FF8" w:rsidRDefault="00065257" w:rsidP="00451ADA">
            <w:pPr>
              <w:spacing w:after="240" w:line="276" w:lineRule="auto"/>
              <w:jc w:val="both"/>
              <w:rPr>
                <w:rFonts w:ascii="Times New Roman" w:hAnsi="Times New Roman" w:cs="Times New Roman"/>
                <w:szCs w:val="22"/>
              </w:rPr>
            </w:pPr>
            <w:r w:rsidRPr="005D2FF8">
              <w:rPr>
                <w:rFonts w:ascii="Times New Roman" w:eastAsia="Lucida Sans Unicode" w:hAnsi="Times New Roman" w:cs="Times New Roman"/>
                <w:kern w:val="1"/>
                <w:sz w:val="24"/>
                <w:szCs w:val="24"/>
              </w:rPr>
              <w:t>CONTRATAÇÃO DE SERVIÇOS DE MANUTENÇÃO PREVENTIVA E CORRETIVA SOB DEMANDA NAS INST</w:t>
            </w:r>
            <w:r w:rsidR="00D451EB">
              <w:rPr>
                <w:rFonts w:ascii="Times New Roman" w:eastAsia="Lucida Sans Unicode" w:hAnsi="Times New Roman" w:cs="Times New Roman"/>
                <w:kern w:val="1"/>
                <w:sz w:val="24"/>
                <w:szCs w:val="24"/>
              </w:rPr>
              <w:t>A</w:t>
            </w:r>
            <w:r w:rsidRPr="005D2FF8">
              <w:rPr>
                <w:rFonts w:ascii="Times New Roman" w:eastAsia="Lucida Sans Unicode" w:hAnsi="Times New Roman" w:cs="Times New Roman"/>
                <w:kern w:val="1"/>
                <w:sz w:val="24"/>
                <w:szCs w:val="24"/>
              </w:rPr>
              <w:t>LAÇAÕES DE INFRAESTRUTURA ELÉTRICA DE ALTA E BAIXA TENSÃO NA CIDADE UNIVERSITÁRIA PROF. JOSÉ DA SILVEIRA NETTO, DEMAIS UNIDADES DA UFPA NA CIDADE DE BELÉM E NOS CAMPI DO INTERIOR.</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AA99547" w14:textId="0FB29F28" w:rsidR="004142CD" w:rsidRPr="005D2FF8" w:rsidRDefault="005F7846" w:rsidP="00014C86">
            <w:pPr>
              <w:pStyle w:val="Contedodetabela"/>
              <w:spacing w:after="240" w:line="276" w:lineRule="auto"/>
              <w:jc w:val="center"/>
              <w:rPr>
                <w:rFonts w:ascii="Times New Roman" w:hAnsi="Times New Roman" w:cs="Times New Roman"/>
                <w:sz w:val="24"/>
                <w:szCs w:val="24"/>
              </w:rPr>
            </w:pPr>
            <w:r w:rsidRPr="005D2FF8">
              <w:rPr>
                <w:rFonts w:ascii="Times New Roman" w:hAnsi="Times New Roman" w:cs="Times New Roman"/>
                <w:b/>
                <w:sz w:val="24"/>
                <w:szCs w:val="24"/>
              </w:rPr>
              <w:t xml:space="preserve">R$ </w:t>
            </w:r>
            <w:r w:rsidR="00F55FE4" w:rsidRPr="005D2FF8">
              <w:rPr>
                <w:rFonts w:ascii="Times New Roman" w:hAnsi="Times New Roman" w:cs="Times New Roman"/>
                <w:b/>
                <w:sz w:val="24"/>
                <w:szCs w:val="24"/>
              </w:rPr>
              <w:t>4</w:t>
            </w:r>
            <w:r w:rsidR="00327106" w:rsidRPr="005D2FF8">
              <w:rPr>
                <w:rFonts w:ascii="Times New Roman" w:hAnsi="Times New Roman" w:cs="Times New Roman"/>
                <w:b/>
                <w:sz w:val="24"/>
                <w:szCs w:val="24"/>
              </w:rPr>
              <w:t>.</w:t>
            </w:r>
            <w:r w:rsidR="00F55FE4" w:rsidRPr="005D2FF8">
              <w:rPr>
                <w:rFonts w:ascii="Times New Roman" w:hAnsi="Times New Roman" w:cs="Times New Roman"/>
                <w:b/>
                <w:sz w:val="24"/>
                <w:szCs w:val="24"/>
              </w:rPr>
              <w:t>747</w:t>
            </w:r>
            <w:r w:rsidR="00327106" w:rsidRPr="005D2FF8">
              <w:rPr>
                <w:rFonts w:ascii="Times New Roman" w:hAnsi="Times New Roman" w:cs="Times New Roman"/>
                <w:b/>
                <w:sz w:val="24"/>
                <w:szCs w:val="24"/>
              </w:rPr>
              <w:t>.</w:t>
            </w:r>
            <w:r w:rsidR="00F55FE4" w:rsidRPr="005D2FF8">
              <w:rPr>
                <w:rFonts w:ascii="Times New Roman" w:hAnsi="Times New Roman" w:cs="Times New Roman"/>
                <w:b/>
                <w:sz w:val="24"/>
                <w:szCs w:val="24"/>
              </w:rPr>
              <w:t>337,86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71949E" w14:textId="7374E7DD" w:rsidR="00014C86" w:rsidRPr="005D2FF8" w:rsidRDefault="0064131D" w:rsidP="005F7846">
            <w:pPr>
              <w:pStyle w:val="Contedodetabela"/>
              <w:snapToGrid w:val="0"/>
              <w:spacing w:after="240" w:line="276" w:lineRule="auto"/>
              <w:jc w:val="center"/>
              <w:rPr>
                <w:rFonts w:ascii="Times New Roman" w:hAnsi="Times New Roman" w:cs="Times New Roman"/>
                <w:szCs w:val="22"/>
              </w:rPr>
            </w:pPr>
            <w:r w:rsidRPr="005D2FF8">
              <w:rPr>
                <w:rFonts w:ascii="Times New Roman" w:hAnsi="Times New Roman" w:cs="Times New Roman"/>
                <w:sz w:val="24"/>
                <w:szCs w:val="24"/>
              </w:rPr>
              <w:t>XX,XX%</w:t>
            </w:r>
          </w:p>
        </w:tc>
      </w:tr>
      <w:tr w:rsidR="00557C59" w:rsidRPr="005D2FF8" w14:paraId="2C387911" w14:textId="77777777" w:rsidTr="004F025E">
        <w:trPr>
          <w:trHeight w:val="170"/>
        </w:trPr>
        <w:tc>
          <w:tcPr>
            <w:tcW w:w="77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007957" w14:textId="77777777" w:rsidR="00014C86" w:rsidRPr="005D2FF8" w:rsidRDefault="00014C86" w:rsidP="00014C86">
            <w:pPr>
              <w:pStyle w:val="Contedodetabela"/>
              <w:spacing w:after="240" w:line="276" w:lineRule="auto"/>
              <w:jc w:val="center"/>
              <w:rPr>
                <w:rFonts w:ascii="Times New Roman" w:hAnsi="Times New Roman" w:cs="Times New Roman"/>
                <w:b/>
                <w:szCs w:val="22"/>
              </w:rPr>
            </w:pPr>
            <w:r w:rsidRPr="005D2FF8">
              <w:rPr>
                <w:rFonts w:ascii="Times New Roman" w:hAnsi="Times New Roman" w:cs="Times New Roman"/>
                <w:b/>
                <w:szCs w:val="22"/>
              </w:rPr>
              <w:t>Valor Global após aplicação do desconto ofertado (R$)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E3BEE7A" w14:textId="1F670C3B" w:rsidR="00014C86" w:rsidRPr="005D2FF8" w:rsidRDefault="005F7846" w:rsidP="00014C86">
            <w:pPr>
              <w:pStyle w:val="Contedodetabela"/>
              <w:snapToGrid w:val="0"/>
              <w:spacing w:after="240" w:line="276" w:lineRule="auto"/>
              <w:jc w:val="center"/>
              <w:rPr>
                <w:rFonts w:ascii="Times New Roman" w:hAnsi="Times New Roman" w:cs="Times New Roman"/>
                <w:szCs w:val="22"/>
              </w:rPr>
            </w:pPr>
            <w:r w:rsidRPr="005D2FF8">
              <w:rPr>
                <w:rFonts w:ascii="Times New Roman" w:hAnsi="Times New Roman" w:cs="Times New Roman"/>
                <w:sz w:val="20"/>
                <w:szCs w:val="22"/>
              </w:rPr>
              <w:t>X.X</w:t>
            </w:r>
            <w:r w:rsidR="0064131D" w:rsidRPr="005D2FF8">
              <w:rPr>
                <w:rFonts w:ascii="Times New Roman" w:hAnsi="Times New Roman" w:cs="Times New Roman"/>
                <w:sz w:val="20"/>
                <w:szCs w:val="22"/>
              </w:rPr>
              <w:t>XX.XXX,XX</w:t>
            </w:r>
          </w:p>
        </w:tc>
      </w:tr>
    </w:tbl>
    <w:p w14:paraId="0D89443D" w14:textId="77777777" w:rsidR="00014C86" w:rsidRPr="005D2FF8" w:rsidRDefault="00014C86" w:rsidP="00014C86">
      <w:pPr>
        <w:widowControl w:val="0"/>
        <w:suppressAutoHyphens w:val="0"/>
        <w:jc w:val="both"/>
        <w:rPr>
          <w:rFonts w:ascii="Times New Roman" w:eastAsia="Lucida Sans Unicode" w:hAnsi="Times New Roman" w:cs="Times New Roman"/>
          <w:kern w:val="1"/>
          <w:sz w:val="24"/>
          <w:szCs w:val="24"/>
        </w:rPr>
      </w:pPr>
    </w:p>
    <w:p w14:paraId="660BA170" w14:textId="0D907300" w:rsidR="007368B1"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 modelo de </w:t>
      </w:r>
      <w:r w:rsidRPr="005D2FF8">
        <w:rPr>
          <w:rFonts w:ascii="Times New Roman" w:eastAsia="Lucida Sans Unicode" w:hAnsi="Times New Roman" w:cs="Times New Roman"/>
          <w:b/>
          <w:kern w:val="1"/>
          <w:sz w:val="24"/>
          <w:szCs w:val="24"/>
        </w:rPr>
        <w:t xml:space="preserve">Planilha de </w:t>
      </w:r>
      <w:r w:rsidR="00C26B75" w:rsidRPr="005D2FF8">
        <w:rPr>
          <w:rFonts w:ascii="Times New Roman" w:eastAsia="Lucida Sans Unicode" w:hAnsi="Times New Roman" w:cs="Times New Roman"/>
          <w:b/>
          <w:kern w:val="1"/>
          <w:sz w:val="24"/>
          <w:szCs w:val="24"/>
        </w:rPr>
        <w:t>Proposta</w:t>
      </w:r>
      <w:r w:rsidRPr="005D2FF8">
        <w:rPr>
          <w:rFonts w:ascii="Times New Roman" w:eastAsia="Lucida Sans Unicode" w:hAnsi="Times New Roman" w:cs="Times New Roman"/>
          <w:b/>
          <w:kern w:val="1"/>
          <w:sz w:val="24"/>
          <w:szCs w:val="24"/>
        </w:rPr>
        <w:t xml:space="preserve"> de Preços dos Serviços </w:t>
      </w:r>
      <w:r w:rsidRPr="005D2FF8">
        <w:rPr>
          <w:rFonts w:ascii="Times New Roman" w:eastAsia="Lucida Sans Unicode" w:hAnsi="Times New Roman" w:cs="Times New Roman"/>
          <w:kern w:val="1"/>
          <w:sz w:val="24"/>
          <w:szCs w:val="24"/>
        </w:rPr>
        <w:t xml:space="preserve">está apresentado no </w:t>
      </w:r>
      <w:r w:rsidR="00867DD0" w:rsidRPr="005D2FF8">
        <w:rPr>
          <w:rFonts w:ascii="Times New Roman" w:eastAsia="Lucida Sans Unicode" w:hAnsi="Times New Roman" w:cs="Times New Roman"/>
          <w:spacing w:val="-6"/>
          <w:w w:val="103"/>
          <w:kern w:val="1"/>
          <w:sz w:val="24"/>
          <w:szCs w:val="24"/>
        </w:rPr>
        <w:t>A</w:t>
      </w:r>
      <w:r w:rsidR="00867DD0" w:rsidRPr="005D2FF8">
        <w:rPr>
          <w:rFonts w:ascii="Times New Roman" w:eastAsia="Lucida Sans Unicode" w:hAnsi="Times New Roman" w:cs="Times New Roman"/>
          <w:spacing w:val="1"/>
          <w:w w:val="103"/>
          <w:kern w:val="1"/>
          <w:sz w:val="24"/>
          <w:szCs w:val="24"/>
        </w:rPr>
        <w:t>NE</w:t>
      </w:r>
      <w:r w:rsidR="00867DD0" w:rsidRPr="005D2FF8">
        <w:rPr>
          <w:rFonts w:ascii="Times New Roman" w:eastAsia="Lucida Sans Unicode" w:hAnsi="Times New Roman" w:cs="Times New Roman"/>
          <w:spacing w:val="-1"/>
          <w:w w:val="103"/>
          <w:kern w:val="1"/>
          <w:sz w:val="24"/>
          <w:szCs w:val="24"/>
        </w:rPr>
        <w:t>X</w:t>
      </w:r>
      <w:r w:rsidR="00867DD0" w:rsidRPr="005D2FF8">
        <w:rPr>
          <w:rFonts w:ascii="Times New Roman" w:eastAsia="Lucida Sans Unicode" w:hAnsi="Times New Roman" w:cs="Times New Roman"/>
          <w:w w:val="103"/>
          <w:kern w:val="1"/>
          <w:sz w:val="24"/>
          <w:szCs w:val="24"/>
        </w:rPr>
        <w:t>O</w:t>
      </w:r>
      <w:r w:rsidR="0069564C" w:rsidRPr="005D2FF8">
        <w:rPr>
          <w:rFonts w:ascii="Times New Roman" w:eastAsia="Lucida Sans Unicode" w:hAnsi="Times New Roman" w:cs="Times New Roman"/>
          <w:spacing w:val="1"/>
          <w:w w:val="103"/>
          <w:kern w:val="1"/>
          <w:sz w:val="24"/>
          <w:szCs w:val="24"/>
        </w:rPr>
        <w:t xml:space="preserve"> </w:t>
      </w:r>
      <w:r w:rsidR="00DC5DDF">
        <w:rPr>
          <w:rFonts w:ascii="Times New Roman" w:eastAsia="Lucida Sans Unicode" w:hAnsi="Times New Roman" w:cs="Times New Roman"/>
          <w:spacing w:val="1"/>
          <w:w w:val="103"/>
          <w:kern w:val="1"/>
          <w:sz w:val="24"/>
          <w:szCs w:val="24"/>
        </w:rPr>
        <w:t>I</w:t>
      </w:r>
      <w:r w:rsidR="00867DD0" w:rsidRPr="005D2FF8">
        <w:rPr>
          <w:rFonts w:ascii="Times New Roman" w:eastAsia="Lucida Sans Unicode" w:hAnsi="Times New Roman" w:cs="Times New Roman"/>
          <w:spacing w:val="1"/>
          <w:w w:val="103"/>
          <w:kern w:val="1"/>
          <w:sz w:val="24"/>
          <w:szCs w:val="24"/>
        </w:rPr>
        <w:t xml:space="preserve">I - PLANILHA LICITANTE </w:t>
      </w:r>
      <w:r w:rsidR="00E3136D" w:rsidRPr="005D2FF8">
        <w:rPr>
          <w:rFonts w:ascii="Times New Roman" w:eastAsia="Lucida Sans Unicode" w:hAnsi="Times New Roman" w:cs="Times New Roman"/>
          <w:spacing w:val="1"/>
          <w:w w:val="103"/>
          <w:kern w:val="1"/>
          <w:sz w:val="24"/>
          <w:szCs w:val="24"/>
        </w:rPr>
        <w:t>–</w:t>
      </w:r>
      <w:r w:rsidR="00867DD0" w:rsidRPr="005D2FF8">
        <w:rPr>
          <w:rFonts w:ascii="Times New Roman" w:eastAsia="Lucida Sans Unicode" w:hAnsi="Times New Roman" w:cs="Times New Roman"/>
          <w:spacing w:val="1"/>
          <w:w w:val="103"/>
          <w:kern w:val="1"/>
          <w:sz w:val="24"/>
          <w:szCs w:val="24"/>
        </w:rPr>
        <w:t xml:space="preserve"> </w:t>
      </w:r>
      <w:r w:rsidR="00E3136D" w:rsidRPr="005D2FF8">
        <w:rPr>
          <w:rFonts w:ascii="Times New Roman" w:eastAsia="Lucida Sans Unicode" w:hAnsi="Times New Roman" w:cs="Times New Roman"/>
          <w:spacing w:val="-1"/>
          <w:w w:val="103"/>
          <w:kern w:val="1"/>
          <w:sz w:val="24"/>
          <w:szCs w:val="24"/>
        </w:rPr>
        <w:t>MODELO DE</w:t>
      </w:r>
      <w:r w:rsidR="00867DD0" w:rsidRPr="005D2FF8">
        <w:rPr>
          <w:rFonts w:ascii="Times New Roman" w:eastAsia="Lucida Sans Unicode" w:hAnsi="Times New Roman" w:cs="Times New Roman"/>
          <w:spacing w:val="2"/>
          <w:w w:val="103"/>
          <w:kern w:val="1"/>
          <w:sz w:val="24"/>
          <w:szCs w:val="24"/>
        </w:rPr>
        <w:t xml:space="preserve"> </w:t>
      </w:r>
      <w:r w:rsidR="0069564C" w:rsidRPr="005D2FF8">
        <w:rPr>
          <w:rFonts w:ascii="Times New Roman" w:eastAsia="Lucida Sans Unicode" w:hAnsi="Times New Roman" w:cs="Times New Roman"/>
          <w:spacing w:val="2"/>
          <w:w w:val="103"/>
          <w:kern w:val="1"/>
          <w:sz w:val="24"/>
          <w:szCs w:val="24"/>
        </w:rPr>
        <w:t xml:space="preserve">PROPOSTA DE </w:t>
      </w:r>
      <w:r w:rsidR="00867DD0" w:rsidRPr="005D2FF8">
        <w:rPr>
          <w:rFonts w:ascii="Times New Roman" w:eastAsia="Lucida Sans Unicode" w:hAnsi="Times New Roman" w:cs="Times New Roman"/>
          <w:spacing w:val="-1"/>
          <w:w w:val="103"/>
          <w:kern w:val="1"/>
          <w:sz w:val="24"/>
          <w:szCs w:val="24"/>
        </w:rPr>
        <w:t>PR</w:t>
      </w:r>
      <w:r w:rsidR="00867DD0" w:rsidRPr="005D2FF8">
        <w:rPr>
          <w:rFonts w:ascii="Times New Roman" w:eastAsia="Lucida Sans Unicode" w:hAnsi="Times New Roman" w:cs="Times New Roman"/>
          <w:spacing w:val="1"/>
          <w:w w:val="103"/>
          <w:kern w:val="1"/>
          <w:sz w:val="24"/>
          <w:szCs w:val="24"/>
        </w:rPr>
        <w:t>E</w:t>
      </w:r>
      <w:r w:rsidR="00867DD0" w:rsidRPr="005D2FF8">
        <w:rPr>
          <w:rFonts w:ascii="Times New Roman" w:eastAsia="Lucida Sans Unicode" w:hAnsi="Times New Roman" w:cs="Times New Roman"/>
          <w:spacing w:val="-1"/>
          <w:w w:val="103"/>
          <w:kern w:val="1"/>
          <w:sz w:val="24"/>
          <w:szCs w:val="24"/>
        </w:rPr>
        <w:t>ÇO</w:t>
      </w:r>
      <w:r w:rsidR="00867DD0" w:rsidRPr="005D2FF8">
        <w:rPr>
          <w:rFonts w:ascii="Times New Roman" w:eastAsia="Lucida Sans Unicode" w:hAnsi="Times New Roman" w:cs="Times New Roman"/>
          <w:w w:val="103"/>
          <w:kern w:val="1"/>
          <w:sz w:val="24"/>
          <w:szCs w:val="24"/>
        </w:rPr>
        <w:t xml:space="preserve">S </w:t>
      </w:r>
      <w:r w:rsidR="00E3136D" w:rsidRPr="005D2FF8">
        <w:rPr>
          <w:rFonts w:ascii="Times New Roman" w:eastAsia="Lucida Sans Unicode" w:hAnsi="Times New Roman" w:cs="Times New Roman"/>
          <w:kern w:val="1"/>
          <w:sz w:val="24"/>
          <w:szCs w:val="24"/>
        </w:rPr>
        <w:t xml:space="preserve">para execução dos serviços </w:t>
      </w:r>
      <w:r w:rsidRPr="005D2FF8">
        <w:rPr>
          <w:rFonts w:ascii="Times New Roman" w:eastAsia="Lucida Sans Unicode" w:hAnsi="Times New Roman" w:cs="Times New Roman"/>
          <w:kern w:val="1"/>
          <w:sz w:val="24"/>
          <w:szCs w:val="24"/>
        </w:rPr>
        <w:t>deste Termo de Referência, em conformidade c</w:t>
      </w:r>
      <w:r w:rsidR="002B3BDC" w:rsidRPr="005D2FF8">
        <w:rPr>
          <w:rFonts w:ascii="Times New Roman" w:eastAsia="Lucida Sans Unicode" w:hAnsi="Times New Roman" w:cs="Times New Roman"/>
          <w:kern w:val="1"/>
          <w:sz w:val="24"/>
          <w:szCs w:val="24"/>
        </w:rPr>
        <w:t xml:space="preserve">om </w:t>
      </w:r>
      <w:r w:rsidR="009D2CCD" w:rsidRPr="005D2FF8">
        <w:rPr>
          <w:rFonts w:ascii="Times New Roman" w:eastAsia="Lucida Sans Unicode" w:hAnsi="Times New Roman" w:cs="Times New Roman"/>
          <w:kern w:val="1"/>
          <w:sz w:val="24"/>
          <w:szCs w:val="24"/>
        </w:rPr>
        <w:t xml:space="preserve">a </w:t>
      </w:r>
      <w:r w:rsidR="002B3BDC" w:rsidRPr="005D2FF8">
        <w:rPr>
          <w:rFonts w:ascii="Times New Roman" w:eastAsia="Lucida Sans Unicode" w:hAnsi="Times New Roman" w:cs="Times New Roman"/>
          <w:kern w:val="1"/>
          <w:sz w:val="24"/>
          <w:szCs w:val="24"/>
        </w:rPr>
        <w:t>IN MPDG</w:t>
      </w:r>
      <w:r w:rsidRPr="005D2FF8">
        <w:rPr>
          <w:rFonts w:ascii="Times New Roman" w:eastAsia="Lucida Sans Unicode" w:hAnsi="Times New Roman" w:cs="Times New Roman"/>
          <w:kern w:val="1"/>
          <w:sz w:val="24"/>
          <w:szCs w:val="24"/>
        </w:rPr>
        <w:t xml:space="preserve"> n.º 0</w:t>
      </w:r>
      <w:r w:rsidR="007A0BC4" w:rsidRPr="005D2FF8">
        <w:rPr>
          <w:rFonts w:ascii="Times New Roman" w:eastAsia="Lucida Sans Unicode" w:hAnsi="Times New Roman" w:cs="Times New Roman"/>
          <w:kern w:val="1"/>
          <w:sz w:val="24"/>
          <w:szCs w:val="24"/>
        </w:rPr>
        <w:t>5/2017</w:t>
      </w:r>
      <w:r w:rsidRPr="005D2FF8">
        <w:rPr>
          <w:rFonts w:ascii="Times New Roman" w:eastAsia="Lucida Sans Unicode" w:hAnsi="Times New Roman" w:cs="Times New Roman"/>
          <w:kern w:val="1"/>
          <w:sz w:val="24"/>
          <w:szCs w:val="24"/>
        </w:rPr>
        <w:t>.</w:t>
      </w:r>
    </w:p>
    <w:p w14:paraId="32A3E50A" w14:textId="665CAA54" w:rsidR="007368B1" w:rsidRPr="005D2FF8" w:rsidRDefault="007368B1"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Integra a PROPOSTA DE PREÇOS da licitante, a Planilha de Composição do BDI, conforme modelo no ANEXO </w:t>
      </w:r>
      <w:r w:rsidR="0069564C" w:rsidRPr="005D2FF8">
        <w:rPr>
          <w:rFonts w:ascii="Times New Roman" w:eastAsia="Lucida Sans Unicode" w:hAnsi="Times New Roman" w:cs="Times New Roman"/>
          <w:kern w:val="1"/>
          <w:sz w:val="24"/>
          <w:szCs w:val="24"/>
        </w:rPr>
        <w:t>II</w:t>
      </w:r>
      <w:r w:rsidR="00DC5DDF">
        <w:rPr>
          <w:rFonts w:ascii="Times New Roman" w:eastAsia="Lucida Sans Unicode" w:hAnsi="Times New Roman" w:cs="Times New Roman"/>
          <w:kern w:val="1"/>
          <w:sz w:val="24"/>
          <w:szCs w:val="24"/>
        </w:rPr>
        <w:t>I</w:t>
      </w:r>
      <w:r w:rsidRPr="005D2FF8">
        <w:rPr>
          <w:rFonts w:ascii="Times New Roman" w:eastAsia="Lucida Sans Unicode" w:hAnsi="Times New Roman" w:cs="Times New Roman"/>
          <w:kern w:val="1"/>
          <w:sz w:val="24"/>
          <w:szCs w:val="24"/>
        </w:rPr>
        <w:t xml:space="preserve"> – </w:t>
      </w:r>
      <w:r w:rsidR="0069564C" w:rsidRPr="005D2FF8">
        <w:rPr>
          <w:rFonts w:ascii="Times New Roman" w:eastAsia="Lucida Sans Unicode" w:hAnsi="Times New Roman" w:cs="Times New Roman"/>
          <w:kern w:val="1"/>
          <w:sz w:val="24"/>
          <w:szCs w:val="24"/>
        </w:rPr>
        <w:t xml:space="preserve">MODELO DE </w:t>
      </w:r>
      <w:r w:rsidRPr="005D2FF8">
        <w:rPr>
          <w:rFonts w:ascii="Times New Roman" w:eastAsia="Lucida Sans Unicode" w:hAnsi="Times New Roman" w:cs="Times New Roman"/>
          <w:kern w:val="1"/>
          <w:sz w:val="24"/>
          <w:szCs w:val="24"/>
        </w:rPr>
        <w:t xml:space="preserve">COMPOSIÇÃO DO BDI, </w:t>
      </w:r>
      <w:r w:rsidR="005F7846" w:rsidRPr="005D2FF8">
        <w:rPr>
          <w:rFonts w:ascii="Times New Roman" w:eastAsia="Lucida Sans Unicode" w:hAnsi="Times New Roman" w:cs="Times New Roman"/>
          <w:kern w:val="1"/>
          <w:sz w:val="24"/>
          <w:szCs w:val="24"/>
        </w:rPr>
        <w:t xml:space="preserve">bem como de encargos sociais (ANEXO </w:t>
      </w:r>
      <w:r w:rsidR="00DC5DDF">
        <w:rPr>
          <w:rFonts w:ascii="Times New Roman" w:eastAsia="Lucida Sans Unicode" w:hAnsi="Times New Roman" w:cs="Times New Roman"/>
          <w:kern w:val="1"/>
          <w:sz w:val="24"/>
          <w:szCs w:val="24"/>
        </w:rPr>
        <w:t>IV</w:t>
      </w:r>
      <w:r w:rsidR="005F7846"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de preenchimento e apresentação obrigatórios quando da participação na licitação objeto deste Termo de referência, sob pena de desclassificação da proposta.</w:t>
      </w:r>
    </w:p>
    <w:p w14:paraId="2BA4B427" w14:textId="77777777" w:rsidR="008F612E" w:rsidRPr="005D2FF8" w:rsidRDefault="008F612E"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inobservância das orientações/informações citadas</w:t>
      </w:r>
      <w:r w:rsidR="00832A55" w:rsidRPr="005D2FF8">
        <w:rPr>
          <w:rFonts w:ascii="Times New Roman" w:eastAsia="Lucida Sans Unicode" w:hAnsi="Times New Roman" w:cs="Times New Roman"/>
          <w:kern w:val="1"/>
          <w:sz w:val="24"/>
          <w:szCs w:val="24"/>
        </w:rPr>
        <w:t>,</w:t>
      </w:r>
      <w:r w:rsidRPr="005D2FF8">
        <w:rPr>
          <w:rFonts w:ascii="Times New Roman" w:eastAsia="Lucida Sans Unicode" w:hAnsi="Times New Roman" w:cs="Times New Roman"/>
          <w:kern w:val="1"/>
          <w:sz w:val="24"/>
          <w:szCs w:val="24"/>
        </w:rPr>
        <w:t xml:space="preserve"> quanto ao correto preenchimento</w:t>
      </w:r>
      <w:r w:rsidR="007368B1" w:rsidRPr="005D2FF8">
        <w:rPr>
          <w:rFonts w:ascii="Times New Roman" w:eastAsia="Lucida Sans Unicode" w:hAnsi="Times New Roman" w:cs="Times New Roman"/>
          <w:kern w:val="1"/>
          <w:sz w:val="24"/>
          <w:szCs w:val="24"/>
        </w:rPr>
        <w:t xml:space="preserve"> da Planilha </w:t>
      </w:r>
      <w:r w:rsidRPr="005D2FF8">
        <w:rPr>
          <w:rFonts w:ascii="Times New Roman" w:eastAsia="Lucida Sans Unicode" w:hAnsi="Times New Roman" w:cs="Times New Roman"/>
          <w:kern w:val="1"/>
          <w:sz w:val="24"/>
          <w:szCs w:val="24"/>
        </w:rPr>
        <w:t xml:space="preserve">de Preços </w:t>
      </w:r>
      <w:r w:rsidR="00832A55" w:rsidRPr="005D2FF8">
        <w:rPr>
          <w:rFonts w:ascii="Times New Roman" w:eastAsia="Lucida Sans Unicode" w:hAnsi="Times New Roman" w:cs="Times New Roman"/>
          <w:b/>
          <w:kern w:val="1"/>
          <w:sz w:val="24"/>
          <w:szCs w:val="24"/>
          <w:u w:val="single"/>
        </w:rPr>
        <w:t>poderão resultar</w:t>
      </w:r>
      <w:r w:rsidRPr="005D2FF8">
        <w:rPr>
          <w:rFonts w:ascii="Times New Roman" w:eastAsia="Lucida Sans Unicode" w:hAnsi="Times New Roman" w:cs="Times New Roman"/>
          <w:b/>
          <w:kern w:val="1"/>
          <w:sz w:val="24"/>
          <w:szCs w:val="24"/>
          <w:u w:val="single"/>
        </w:rPr>
        <w:t xml:space="preserve"> na desclassificação da proposta</w:t>
      </w:r>
      <w:r w:rsidR="00BB5D85" w:rsidRPr="005D2FF8">
        <w:rPr>
          <w:rFonts w:ascii="Times New Roman" w:eastAsia="Lucida Sans Unicode" w:hAnsi="Times New Roman" w:cs="Times New Roman"/>
          <w:b/>
          <w:kern w:val="1"/>
          <w:sz w:val="24"/>
          <w:szCs w:val="24"/>
          <w:u w:val="single"/>
        </w:rPr>
        <w:t>, no caso</w:t>
      </w:r>
      <w:r w:rsidR="00832A55" w:rsidRPr="005D2FF8">
        <w:rPr>
          <w:rFonts w:ascii="Times New Roman" w:eastAsia="Lucida Sans Unicode" w:hAnsi="Times New Roman" w:cs="Times New Roman"/>
          <w:b/>
          <w:kern w:val="1"/>
          <w:sz w:val="24"/>
          <w:szCs w:val="24"/>
          <w:u w:val="single"/>
        </w:rPr>
        <w:t xml:space="preserve"> em que houver</w:t>
      </w:r>
      <w:r w:rsidR="00BB5D85" w:rsidRPr="005D2FF8">
        <w:rPr>
          <w:rFonts w:ascii="Times New Roman" w:eastAsia="Lucida Sans Unicode" w:hAnsi="Times New Roman" w:cs="Times New Roman"/>
          <w:b/>
          <w:kern w:val="1"/>
          <w:sz w:val="24"/>
          <w:szCs w:val="24"/>
          <w:u w:val="single"/>
        </w:rPr>
        <w:t xml:space="preserve"> </w:t>
      </w:r>
      <w:r w:rsidR="00832A55" w:rsidRPr="005D2FF8">
        <w:rPr>
          <w:rFonts w:ascii="Times New Roman" w:eastAsia="Lucida Sans Unicode" w:hAnsi="Times New Roman" w:cs="Times New Roman"/>
          <w:b/>
          <w:kern w:val="1"/>
          <w:sz w:val="24"/>
          <w:szCs w:val="24"/>
          <w:u w:val="single"/>
        </w:rPr>
        <w:t>majoração do preço ofertado</w:t>
      </w:r>
      <w:r w:rsidRPr="005D2FF8">
        <w:rPr>
          <w:rFonts w:ascii="Times New Roman" w:eastAsia="Lucida Sans Unicode" w:hAnsi="Times New Roman" w:cs="Times New Roman"/>
          <w:kern w:val="1"/>
          <w:sz w:val="24"/>
          <w:szCs w:val="24"/>
        </w:rPr>
        <w:t>.</w:t>
      </w:r>
    </w:p>
    <w:p w14:paraId="689FFCAE" w14:textId="77777777" w:rsidR="008F612E" w:rsidRPr="005D2FF8" w:rsidRDefault="008F612E" w:rsidP="008F612E">
      <w:pPr>
        <w:widowControl w:val="0"/>
        <w:ind w:left="708"/>
        <w:rPr>
          <w:rFonts w:ascii="Times New Roman" w:eastAsia="Lucida Sans Unicode" w:hAnsi="Times New Roman" w:cs="Times New Roman"/>
          <w:b/>
          <w:kern w:val="1"/>
          <w:sz w:val="24"/>
          <w:szCs w:val="24"/>
        </w:rPr>
      </w:pPr>
    </w:p>
    <w:p w14:paraId="5CAD881C" w14:textId="77777777" w:rsidR="006F30CF"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No preço proposto deverão estar inclusas todas as despesas com salários, leis sociais, trabalhistas, seguros, impostos, taxas e contribuições, transporte, alimentação, despesas administrativas e lucros e demais insumos necessários à sua composição.</w:t>
      </w:r>
    </w:p>
    <w:p w14:paraId="084B7F67" w14:textId="77777777" w:rsidR="006F30CF" w:rsidRPr="005D2FF8" w:rsidRDefault="006F30CF" w:rsidP="006F30CF">
      <w:pPr>
        <w:widowControl w:val="0"/>
        <w:suppressAutoHyphens w:val="0"/>
        <w:jc w:val="both"/>
        <w:rPr>
          <w:rFonts w:ascii="Times New Roman" w:eastAsia="Lucida Sans Unicode" w:hAnsi="Times New Roman" w:cs="Times New Roman"/>
          <w:kern w:val="1"/>
          <w:sz w:val="24"/>
          <w:szCs w:val="24"/>
        </w:rPr>
      </w:pPr>
    </w:p>
    <w:p w14:paraId="5363551A" w14:textId="77777777" w:rsidR="006F30CF" w:rsidRPr="005D2FF8" w:rsidRDefault="006F30CF"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critério de julgamento da licitação será o MAIOR PERCENTUAL DE DESCONTO OFERTADO sobre o orçamento da licitação, aplicado sobre a</w:t>
      </w:r>
      <w:r w:rsidR="00C56468" w:rsidRPr="005D2FF8">
        <w:rPr>
          <w:rFonts w:ascii="Times New Roman" w:eastAsia="Lucida Sans Unicode" w:hAnsi="Times New Roman" w:cs="Times New Roman"/>
          <w:kern w:val="1"/>
          <w:sz w:val="24"/>
          <w:szCs w:val="24"/>
        </w:rPr>
        <w:t xml:space="preserve"> Tabela-</w:t>
      </w:r>
      <w:r w:rsidRPr="005D2FF8">
        <w:rPr>
          <w:rFonts w:ascii="Times New Roman" w:eastAsia="Lucida Sans Unicode" w:hAnsi="Times New Roman" w:cs="Times New Roman"/>
          <w:kern w:val="1"/>
          <w:sz w:val="24"/>
          <w:szCs w:val="24"/>
        </w:rPr>
        <w:t xml:space="preserve">SINAPI referente ao Estado </w:t>
      </w:r>
      <w:r w:rsidR="00127384" w:rsidRPr="005D2FF8">
        <w:rPr>
          <w:rFonts w:ascii="Times New Roman" w:eastAsia="Lucida Sans Unicode" w:hAnsi="Times New Roman" w:cs="Times New Roman"/>
          <w:kern w:val="1"/>
          <w:sz w:val="24"/>
          <w:szCs w:val="24"/>
        </w:rPr>
        <w:t>do Pará</w:t>
      </w:r>
      <w:r w:rsidRPr="005D2FF8">
        <w:rPr>
          <w:rFonts w:ascii="Times New Roman" w:eastAsia="Lucida Sans Unicode" w:hAnsi="Times New Roman" w:cs="Times New Roman"/>
          <w:kern w:val="1"/>
          <w:sz w:val="24"/>
          <w:szCs w:val="24"/>
        </w:rPr>
        <w:t xml:space="preserve">, do mês da formulação da proposta da licitante vencedora, </w:t>
      </w:r>
      <w:r w:rsidR="00C56468" w:rsidRPr="005D2FF8">
        <w:rPr>
          <w:rFonts w:ascii="Times New Roman" w:eastAsia="Lucida Sans Unicode" w:hAnsi="Times New Roman" w:cs="Times New Roman"/>
          <w:kern w:val="1"/>
          <w:sz w:val="24"/>
          <w:szCs w:val="24"/>
        </w:rPr>
        <w:t>por ocasião</w:t>
      </w:r>
      <w:r w:rsidRPr="005D2FF8">
        <w:rPr>
          <w:rFonts w:ascii="Times New Roman" w:eastAsia="Lucida Sans Unicode" w:hAnsi="Times New Roman" w:cs="Times New Roman"/>
          <w:kern w:val="1"/>
          <w:sz w:val="24"/>
          <w:szCs w:val="24"/>
        </w:rPr>
        <w:t xml:space="preserve"> da participação na licitação objeto deste Termo de Referência.</w:t>
      </w:r>
    </w:p>
    <w:p w14:paraId="24C4B99D" w14:textId="77777777" w:rsidR="006F30CF" w:rsidRPr="005D2FF8" w:rsidRDefault="006F30CF" w:rsidP="006F30CF">
      <w:pPr>
        <w:pStyle w:val="PargrafodaLista"/>
        <w:rPr>
          <w:rFonts w:ascii="Times New Roman" w:eastAsia="Lucida Sans Unicode" w:hAnsi="Times New Roman" w:cs="Times New Roman"/>
          <w:kern w:val="1"/>
          <w:sz w:val="24"/>
          <w:szCs w:val="24"/>
        </w:rPr>
      </w:pPr>
    </w:p>
    <w:p w14:paraId="2A11767B" w14:textId="0BFF4FBB" w:rsidR="008F612E" w:rsidRPr="005D2FF8" w:rsidRDefault="006F30CF"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composição e definição dos índices </w:t>
      </w:r>
      <w:r w:rsidR="005F7846" w:rsidRPr="005D2FF8">
        <w:rPr>
          <w:rFonts w:ascii="Times New Roman" w:eastAsia="Lucida Sans Unicode" w:hAnsi="Times New Roman" w:cs="Times New Roman"/>
          <w:kern w:val="1"/>
          <w:sz w:val="24"/>
          <w:szCs w:val="24"/>
        </w:rPr>
        <w:t xml:space="preserve">de </w:t>
      </w:r>
      <w:r w:rsidRPr="005D2FF8">
        <w:rPr>
          <w:rFonts w:ascii="Times New Roman" w:eastAsia="Lucida Sans Unicode" w:hAnsi="Times New Roman" w:cs="Times New Roman"/>
          <w:kern w:val="1"/>
          <w:sz w:val="24"/>
          <w:szCs w:val="24"/>
        </w:rPr>
        <w:t xml:space="preserve">BDI a serem utilizados nesta licitação terá o </w:t>
      </w:r>
      <w:r w:rsidRPr="005D2FF8">
        <w:rPr>
          <w:rFonts w:ascii="Times New Roman" w:eastAsia="Lucida Sans Unicode" w:hAnsi="Times New Roman" w:cs="Times New Roman"/>
          <w:kern w:val="1"/>
          <w:sz w:val="24"/>
          <w:szCs w:val="24"/>
        </w:rPr>
        <w:lastRenderedPageBreak/>
        <w:t xml:space="preserve">percentual máximo de </w:t>
      </w:r>
      <w:r w:rsidR="009F43E3" w:rsidRPr="005D2FF8">
        <w:rPr>
          <w:rFonts w:ascii="Times New Roman" w:eastAsia="Lucida Sans Unicode" w:hAnsi="Times New Roman" w:cs="Times New Roman"/>
          <w:kern w:val="1"/>
          <w:sz w:val="24"/>
          <w:szCs w:val="24"/>
        </w:rPr>
        <w:t>36</w:t>
      </w:r>
      <w:r w:rsidR="005146EB" w:rsidRPr="005D2FF8">
        <w:rPr>
          <w:rFonts w:ascii="Times New Roman" w:eastAsia="Lucida Sans Unicode" w:hAnsi="Times New Roman" w:cs="Times New Roman"/>
          <w:kern w:val="1"/>
          <w:sz w:val="24"/>
          <w:szCs w:val="24"/>
        </w:rPr>
        <w:t>,</w:t>
      </w:r>
      <w:r w:rsidR="009F43E3" w:rsidRPr="005D2FF8">
        <w:rPr>
          <w:rFonts w:ascii="Times New Roman" w:eastAsia="Lucida Sans Unicode" w:hAnsi="Times New Roman" w:cs="Times New Roman"/>
          <w:kern w:val="1"/>
          <w:sz w:val="24"/>
          <w:szCs w:val="24"/>
        </w:rPr>
        <w:t>01</w:t>
      </w:r>
      <w:r w:rsidR="005F7846" w:rsidRPr="005D2FF8">
        <w:rPr>
          <w:rFonts w:ascii="Times New Roman" w:eastAsia="Lucida Sans Unicode" w:hAnsi="Times New Roman" w:cs="Times New Roman"/>
          <w:kern w:val="1"/>
          <w:sz w:val="24"/>
          <w:szCs w:val="24"/>
        </w:rPr>
        <w:t xml:space="preserve"> </w:t>
      </w:r>
      <w:r w:rsidR="00C56468" w:rsidRPr="005D2FF8">
        <w:rPr>
          <w:rFonts w:ascii="Times New Roman" w:eastAsia="Lucida Sans Unicode" w:hAnsi="Times New Roman" w:cs="Times New Roman"/>
          <w:kern w:val="1"/>
          <w:sz w:val="24"/>
          <w:szCs w:val="24"/>
        </w:rPr>
        <w:t xml:space="preserve">%, conforme </w:t>
      </w:r>
      <w:r w:rsidR="000C12EB" w:rsidRPr="005D2FF8">
        <w:rPr>
          <w:rFonts w:ascii="Times New Roman" w:eastAsia="Lucida Sans Unicode" w:hAnsi="Times New Roman" w:cs="Times New Roman"/>
          <w:b/>
          <w:kern w:val="1"/>
          <w:sz w:val="24"/>
          <w:szCs w:val="24"/>
        </w:rPr>
        <w:t xml:space="preserve">ANEXO </w:t>
      </w:r>
      <w:r w:rsidR="0069564C" w:rsidRPr="005D2FF8">
        <w:rPr>
          <w:rFonts w:ascii="Times New Roman" w:eastAsia="Lucida Sans Unicode" w:hAnsi="Times New Roman" w:cs="Times New Roman"/>
          <w:b/>
          <w:kern w:val="1"/>
          <w:sz w:val="24"/>
          <w:szCs w:val="24"/>
        </w:rPr>
        <w:t>II</w:t>
      </w:r>
      <w:r w:rsidR="00DC5DDF">
        <w:rPr>
          <w:rFonts w:ascii="Times New Roman" w:eastAsia="Lucida Sans Unicode" w:hAnsi="Times New Roman" w:cs="Times New Roman"/>
          <w:b/>
          <w:kern w:val="1"/>
          <w:sz w:val="24"/>
          <w:szCs w:val="24"/>
        </w:rPr>
        <w:t>I</w:t>
      </w:r>
      <w:r w:rsidR="000C12EB" w:rsidRPr="005D2FF8">
        <w:rPr>
          <w:rFonts w:ascii="Times New Roman" w:eastAsia="Lucida Sans Unicode" w:hAnsi="Times New Roman" w:cs="Times New Roman"/>
          <w:b/>
          <w:kern w:val="1"/>
          <w:sz w:val="24"/>
          <w:szCs w:val="24"/>
        </w:rPr>
        <w:t xml:space="preserve"> – </w:t>
      </w:r>
      <w:r w:rsidR="0069564C" w:rsidRPr="005D2FF8">
        <w:rPr>
          <w:rFonts w:ascii="Times New Roman" w:eastAsia="Lucida Sans Unicode" w:hAnsi="Times New Roman" w:cs="Times New Roman"/>
          <w:b/>
          <w:kern w:val="1"/>
          <w:sz w:val="24"/>
          <w:szCs w:val="24"/>
        </w:rPr>
        <w:t xml:space="preserve">MODELO DE </w:t>
      </w:r>
      <w:r w:rsidR="000C12EB" w:rsidRPr="005D2FF8">
        <w:rPr>
          <w:rFonts w:ascii="Times New Roman" w:eastAsia="Lucida Sans Unicode" w:hAnsi="Times New Roman" w:cs="Times New Roman"/>
          <w:b/>
          <w:kern w:val="1"/>
          <w:sz w:val="24"/>
          <w:szCs w:val="24"/>
        </w:rPr>
        <w:t>COMPOSIÇÃO DO BDI</w:t>
      </w:r>
      <w:r w:rsidRPr="005D2FF8">
        <w:rPr>
          <w:rFonts w:ascii="Times New Roman" w:eastAsia="Lucida Sans Unicode" w:hAnsi="Times New Roman" w:cs="Times New Roman"/>
          <w:kern w:val="1"/>
          <w:sz w:val="24"/>
          <w:szCs w:val="24"/>
        </w:rPr>
        <w:t xml:space="preserve"> </w:t>
      </w:r>
      <w:r w:rsidR="005F7846" w:rsidRPr="005D2FF8">
        <w:rPr>
          <w:rFonts w:ascii="Times New Roman" w:eastAsia="Lucida Sans Unicode" w:hAnsi="Times New Roman" w:cs="Times New Roman"/>
          <w:kern w:val="1"/>
          <w:sz w:val="24"/>
          <w:szCs w:val="24"/>
        </w:rPr>
        <w:t>deste Termo de Referência.</w:t>
      </w:r>
    </w:p>
    <w:p w14:paraId="4D87E438" w14:textId="77777777" w:rsidR="000012F1" w:rsidRPr="005D2FF8" w:rsidRDefault="000012F1" w:rsidP="000012F1">
      <w:pPr>
        <w:pStyle w:val="PargrafodaLista"/>
        <w:rPr>
          <w:rFonts w:ascii="Times New Roman" w:eastAsia="Lucida Sans Unicode" w:hAnsi="Times New Roman" w:cs="Times New Roman"/>
          <w:kern w:val="1"/>
          <w:sz w:val="24"/>
          <w:szCs w:val="24"/>
        </w:rPr>
      </w:pPr>
    </w:p>
    <w:p w14:paraId="0E2A4990" w14:textId="5E9CADE2"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w:t>
      </w:r>
      <w:r w:rsidR="00C31D7E">
        <w:rPr>
          <w:rFonts w:ascii="Times New Roman" w:eastAsia="Lucida Sans Unicode" w:hAnsi="Times New Roman" w:cs="Times New Roman"/>
          <w:b/>
          <w:kern w:val="1"/>
          <w:sz w:val="24"/>
          <w:szCs w:val="24"/>
        </w:rPr>
        <w:t>O REAJUSTE</w:t>
      </w:r>
    </w:p>
    <w:p w14:paraId="0754E42B" w14:textId="77777777" w:rsidR="001803E9"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 objeto deste Termo de Referência será </w:t>
      </w:r>
      <w:r w:rsidR="00DD5AE8" w:rsidRPr="005D2FF8">
        <w:rPr>
          <w:rFonts w:ascii="Times New Roman" w:eastAsia="Lucida Sans Unicode" w:hAnsi="Times New Roman" w:cs="Times New Roman"/>
          <w:kern w:val="1"/>
          <w:sz w:val="24"/>
          <w:szCs w:val="24"/>
        </w:rPr>
        <w:t>repactuado, de acordo com as dire</w:t>
      </w:r>
      <w:r w:rsidR="002B3BDC" w:rsidRPr="005D2FF8">
        <w:rPr>
          <w:rFonts w:ascii="Times New Roman" w:eastAsia="Lucida Sans Unicode" w:hAnsi="Times New Roman" w:cs="Times New Roman"/>
          <w:kern w:val="1"/>
          <w:sz w:val="24"/>
          <w:szCs w:val="24"/>
        </w:rPr>
        <w:t>trizes estabelecidas na IN MPDG</w:t>
      </w:r>
      <w:r w:rsidR="00DD5AE8" w:rsidRPr="005D2FF8">
        <w:rPr>
          <w:rFonts w:ascii="Times New Roman" w:eastAsia="Lucida Sans Unicode" w:hAnsi="Times New Roman" w:cs="Times New Roman"/>
          <w:kern w:val="1"/>
          <w:sz w:val="24"/>
          <w:szCs w:val="24"/>
        </w:rPr>
        <w:t xml:space="preserve"> 05/2017</w:t>
      </w:r>
      <w:r w:rsidR="002B3BDC" w:rsidRPr="005D2FF8">
        <w:rPr>
          <w:rFonts w:ascii="Times New Roman" w:eastAsia="Lucida Sans Unicode" w:hAnsi="Times New Roman" w:cs="Times New Roman"/>
          <w:kern w:val="1"/>
          <w:sz w:val="24"/>
          <w:szCs w:val="24"/>
        </w:rPr>
        <w:t>.</w:t>
      </w:r>
    </w:p>
    <w:p w14:paraId="5EC20AB4" w14:textId="77777777" w:rsidR="00DD5AE8" w:rsidRPr="005D2FF8" w:rsidRDefault="00DD5AE8" w:rsidP="00DD5AE8">
      <w:pPr>
        <w:widowControl w:val="0"/>
        <w:suppressAutoHyphens w:val="0"/>
        <w:jc w:val="both"/>
        <w:rPr>
          <w:rFonts w:ascii="Times New Roman" w:eastAsia="Lucida Sans Unicode" w:hAnsi="Times New Roman" w:cs="Times New Roman"/>
          <w:kern w:val="1"/>
          <w:sz w:val="24"/>
          <w:szCs w:val="24"/>
        </w:rPr>
      </w:pPr>
    </w:p>
    <w:p w14:paraId="5521875C" w14:textId="77777777" w:rsidR="00DD5AE8" w:rsidRPr="005D2FF8" w:rsidRDefault="00DD5AE8"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critério de reajustamento de preços será realizado por meio de repactuação, pela demonstração analítica da variação dos componentes dos custos.</w:t>
      </w:r>
    </w:p>
    <w:p w14:paraId="0252CAD0" w14:textId="77777777" w:rsidR="00DD5AE8" w:rsidRPr="005D2FF8" w:rsidRDefault="00DD5AE8" w:rsidP="00DD5AE8">
      <w:pPr>
        <w:pStyle w:val="PargrafodaLista"/>
        <w:rPr>
          <w:rFonts w:ascii="Times New Roman" w:eastAsia="Lucida Sans Unicode" w:hAnsi="Times New Roman" w:cs="Times New Roman"/>
          <w:kern w:val="1"/>
          <w:sz w:val="24"/>
          <w:szCs w:val="24"/>
        </w:rPr>
      </w:pPr>
    </w:p>
    <w:p w14:paraId="3D3B40BD" w14:textId="77777777" w:rsidR="00DD5AE8" w:rsidRPr="005D2FF8" w:rsidRDefault="00DD5AE8"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A repactuação de preços, como espécie de reajuste contratual, observará o interregno mínimo de um ano das datas dos orçamentos aos quais a proposta se referir</w:t>
      </w:r>
    </w:p>
    <w:p w14:paraId="252F6ED4" w14:textId="77777777" w:rsidR="00DD5AE8" w:rsidRPr="005D2FF8" w:rsidRDefault="00DD5AE8" w:rsidP="00DD5AE8">
      <w:pPr>
        <w:pStyle w:val="PargrafodaLista"/>
        <w:rPr>
          <w:rFonts w:ascii="Times New Roman" w:eastAsia="Lucida Sans Unicode" w:hAnsi="Times New Roman" w:cs="Times New Roman"/>
          <w:kern w:val="1"/>
          <w:sz w:val="24"/>
          <w:szCs w:val="24"/>
        </w:rPr>
      </w:pPr>
    </w:p>
    <w:p w14:paraId="27BB6F2B" w14:textId="188D80F4" w:rsidR="00244DAA"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repactuação para fazer face à elevação dos custos da contratação, respeitada a anualidade disposta no Item 1</w:t>
      </w:r>
      <w:r w:rsidR="001A7434" w:rsidRPr="005D2FF8">
        <w:rPr>
          <w:rFonts w:ascii="Times New Roman" w:eastAsia="Lucida Sans Unicode" w:hAnsi="Times New Roman" w:cs="Times New Roman"/>
          <w:kern w:val="1"/>
          <w:sz w:val="24"/>
          <w:szCs w:val="24"/>
        </w:rPr>
        <w:t>7</w:t>
      </w:r>
      <w:r w:rsidRPr="005D2FF8">
        <w:rPr>
          <w:rFonts w:ascii="Times New Roman" w:eastAsia="Lucida Sans Unicode" w:hAnsi="Times New Roman" w:cs="Times New Roman"/>
          <w:kern w:val="1"/>
          <w:sz w:val="24"/>
          <w:szCs w:val="24"/>
        </w:rPr>
        <w:t>.3., e que vier a ocorrer durante a vigência do contrato, é direito do contratado e não poderá alterar o equilíbrio econômico e financeiro dos contratos, conforme estabelece o inciso XXI do art. 37 da Constituição da República Federativa do Brasil, sendo assegurado ao prestador receber pagamento mantidas as condições efetivas da proposta.</w:t>
      </w:r>
    </w:p>
    <w:p w14:paraId="5CA48848" w14:textId="77777777" w:rsidR="00244DAA" w:rsidRPr="005D2FF8" w:rsidRDefault="00244DAA" w:rsidP="00244DAA">
      <w:pPr>
        <w:pStyle w:val="PargrafodaLista"/>
        <w:rPr>
          <w:rFonts w:ascii="Times New Roman" w:eastAsia="Lucida Sans Unicode" w:hAnsi="Times New Roman" w:cs="Times New Roman"/>
          <w:kern w:val="1"/>
          <w:sz w:val="24"/>
          <w:szCs w:val="24"/>
        </w:rPr>
      </w:pPr>
    </w:p>
    <w:p w14:paraId="2F0D0CD2" w14:textId="77777777" w:rsidR="00244DAA"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repactuação poderá ser di</w:t>
      </w:r>
      <w:r w:rsidR="00F31E7D" w:rsidRPr="005D2FF8">
        <w:rPr>
          <w:rFonts w:ascii="Times New Roman" w:eastAsia="Lucida Sans Unicode" w:hAnsi="Times New Roman" w:cs="Times New Roman"/>
          <w:kern w:val="1"/>
          <w:sz w:val="24"/>
          <w:szCs w:val="24"/>
        </w:rPr>
        <w:t>vidida em tantas parcelas quantas</w:t>
      </w:r>
      <w:r w:rsidRPr="005D2FF8">
        <w:rPr>
          <w:rFonts w:ascii="Times New Roman" w:eastAsia="Lucida Sans Unicode" w:hAnsi="Times New Roman" w:cs="Times New Roman"/>
          <w:kern w:val="1"/>
          <w:sz w:val="24"/>
          <w:szCs w:val="24"/>
        </w:rPr>
        <w:t xml:space="preserve"> forem necessárias, em respeito ao princípio da anualidade do reajuste dos preços da contratação, podendo ser realizada em momentos distintos para discutir a variação de custos que tenham sua anualidade resultante em datas diferenciadas, tais como os custos decorrentes da mão de obra e os custos decorrentes dos insumos necessários à execução do serviço.</w:t>
      </w:r>
    </w:p>
    <w:p w14:paraId="22B1A5E3" w14:textId="77777777" w:rsidR="00244DAA" w:rsidRPr="005D2FF8" w:rsidRDefault="00244DAA" w:rsidP="00244DAA">
      <w:pPr>
        <w:pStyle w:val="PargrafodaLista"/>
        <w:rPr>
          <w:rFonts w:ascii="Times New Roman" w:eastAsia="Lucida Sans Unicode" w:hAnsi="Times New Roman" w:cs="Times New Roman"/>
          <w:kern w:val="1"/>
          <w:sz w:val="24"/>
          <w:szCs w:val="24"/>
        </w:rPr>
      </w:pPr>
    </w:p>
    <w:p w14:paraId="1435C7E4" w14:textId="77777777" w:rsidR="00244DAA"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Quando a contratação envolver mais de uma categoria profissional, com datas-bases diferenciadas, a repactuação deverá ser dividida em tantos quanto</w:t>
      </w:r>
      <w:r w:rsidR="00D06967" w:rsidRPr="005D2FF8">
        <w:rPr>
          <w:rFonts w:ascii="Times New Roman" w:eastAsia="Lucida Sans Unicode" w:hAnsi="Times New Roman" w:cs="Times New Roman"/>
          <w:kern w:val="1"/>
          <w:sz w:val="24"/>
          <w:szCs w:val="24"/>
        </w:rPr>
        <w:t>s</w:t>
      </w:r>
      <w:r w:rsidRPr="005D2FF8">
        <w:rPr>
          <w:rFonts w:ascii="Times New Roman" w:eastAsia="Lucida Sans Unicode" w:hAnsi="Times New Roman" w:cs="Times New Roman"/>
          <w:kern w:val="1"/>
          <w:sz w:val="24"/>
          <w:szCs w:val="24"/>
        </w:rPr>
        <w:t xml:space="preserve"> forem os Acordos, Convenções ou Dissídios Coletivos de Trabalho das categorias envolvidas na contratação.</w:t>
      </w:r>
    </w:p>
    <w:p w14:paraId="6E4221CF" w14:textId="77777777" w:rsidR="00244DAA" w:rsidRPr="005D2FF8" w:rsidRDefault="00244DAA" w:rsidP="00244DAA">
      <w:pPr>
        <w:pStyle w:val="PargrafodaLista"/>
        <w:rPr>
          <w:rFonts w:ascii="Times New Roman" w:eastAsia="Lucida Sans Unicode" w:hAnsi="Times New Roman" w:cs="Times New Roman"/>
          <w:kern w:val="1"/>
          <w:sz w:val="24"/>
          <w:szCs w:val="24"/>
        </w:rPr>
      </w:pPr>
    </w:p>
    <w:p w14:paraId="7A17F3F0" w14:textId="77777777" w:rsidR="00244DAA"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repactuação para reajuste do contrato em razão de novo Acordo, Convenção ou Dissídio Coletivo de Trabalho deve repassar integralmente o aumento de custos da mão de obra decorrente desses instrumentos. </w:t>
      </w:r>
    </w:p>
    <w:p w14:paraId="03F63434" w14:textId="77777777" w:rsidR="00244DAA" w:rsidRPr="005D2FF8" w:rsidRDefault="00244DAA" w:rsidP="00244DAA">
      <w:pPr>
        <w:pStyle w:val="PargrafodaLista"/>
        <w:rPr>
          <w:rFonts w:ascii="Times New Roman" w:eastAsia="Lucida Sans Unicode" w:hAnsi="Times New Roman" w:cs="Times New Roman"/>
          <w:kern w:val="1"/>
          <w:sz w:val="24"/>
          <w:szCs w:val="24"/>
        </w:rPr>
      </w:pPr>
    </w:p>
    <w:p w14:paraId="173D65AB" w14:textId="77777777" w:rsidR="00244DAA"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interregno mínimo de um ano para a primeira repactuação será contado a partir:</w:t>
      </w:r>
    </w:p>
    <w:p w14:paraId="14E261DF" w14:textId="77777777" w:rsidR="00244DAA" w:rsidRPr="005D2FF8" w:rsidRDefault="00244DAA"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Da data limite para apresentação das propostas constante do ato convocatório, em relação aos custos com a execução do serviço decorrentes do mercado, tais como o custo dos materiais e equipamentos necessários à execução do serviço; ou</w:t>
      </w:r>
    </w:p>
    <w:p w14:paraId="3A6A73AD" w14:textId="77777777" w:rsidR="00244DAA" w:rsidRPr="005D2FF8" w:rsidRDefault="00244DAA"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Da data do Acordo, Convenção, Dissídio Coletivo de Trabalho ou equivalente vigente à época da apresentação da proposta quando a variação dos custos for decorrente da mão de obra e estiver vinculada às datas-bases destes instrumentos.</w:t>
      </w:r>
    </w:p>
    <w:p w14:paraId="20E48DEA" w14:textId="77777777" w:rsidR="00244DAA" w:rsidRPr="005D2FF8" w:rsidRDefault="00244DAA" w:rsidP="00244DAA">
      <w:pPr>
        <w:pStyle w:val="PargrafodaLista"/>
        <w:rPr>
          <w:rFonts w:ascii="Times New Roman" w:eastAsia="Lucida Sans Unicode" w:hAnsi="Times New Roman" w:cs="Times New Roman"/>
          <w:kern w:val="1"/>
          <w:sz w:val="24"/>
          <w:szCs w:val="24"/>
        </w:rPr>
      </w:pPr>
    </w:p>
    <w:p w14:paraId="7B250A38" w14:textId="77777777" w:rsidR="00244DAA"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Nas repactuações subsequentes à primeira, a anualidade será contada a partir da data do fato gerador que deu ensejo à última repactuação.</w:t>
      </w:r>
    </w:p>
    <w:p w14:paraId="5705F9BB" w14:textId="77777777" w:rsidR="00244DAA" w:rsidRPr="005D2FF8" w:rsidRDefault="00244DAA" w:rsidP="00244DAA">
      <w:pPr>
        <w:widowControl w:val="0"/>
        <w:suppressAutoHyphens w:val="0"/>
        <w:jc w:val="both"/>
        <w:rPr>
          <w:rFonts w:ascii="Times New Roman" w:eastAsia="Lucida Sans Unicode" w:hAnsi="Times New Roman" w:cs="Times New Roman"/>
          <w:kern w:val="1"/>
          <w:sz w:val="24"/>
          <w:szCs w:val="24"/>
        </w:rPr>
      </w:pPr>
    </w:p>
    <w:p w14:paraId="1B4A70A6" w14:textId="77777777" w:rsidR="00244DAA"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As repactuações serão precedidas de solicitação da contratada, acompanhada de demonstração analítica da alteração dos custos, por meio de apresentação da planilha de custos e formação de preços ou do novo Acordo, Convenção ou Dissídio Coletivo de Trabalho que fundamenta a repactuação, conforme for a variação de custos objeto da repactuação. </w:t>
      </w:r>
    </w:p>
    <w:p w14:paraId="11D0517F" w14:textId="77777777" w:rsidR="00244DAA" w:rsidRPr="005D2FF8" w:rsidRDefault="00244DAA" w:rsidP="00244DAA">
      <w:pPr>
        <w:pStyle w:val="PargrafodaLista"/>
        <w:rPr>
          <w:rFonts w:ascii="Times New Roman" w:eastAsia="Lucida Sans Unicode" w:hAnsi="Times New Roman" w:cs="Times New Roman"/>
          <w:kern w:val="1"/>
          <w:sz w:val="24"/>
          <w:szCs w:val="24"/>
        </w:rPr>
      </w:pPr>
    </w:p>
    <w:p w14:paraId="7FD329A8" w14:textId="77777777" w:rsidR="00244DAA"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É vedada a inclusão, por ocasião da repactuação, de benefícios não previstos na proposta inicial, exceto quando se tornarem obrigatórios por força de instrumento legal, Acordo, Convenção ou Dissídio Coletivo de Trabalho.</w:t>
      </w:r>
    </w:p>
    <w:p w14:paraId="7D98239C" w14:textId="77777777" w:rsidR="00244DAA" w:rsidRPr="005D2FF8" w:rsidRDefault="00244DAA"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lastRenderedPageBreak/>
        <w:t xml:space="preserve">A administração não se vincula às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w:t>
      </w:r>
    </w:p>
    <w:p w14:paraId="509B1181" w14:textId="77777777" w:rsidR="00244DAA" w:rsidRPr="005D2FF8" w:rsidRDefault="00244DAA"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É vedado ao órgão e entidade vincular</w:t>
      </w:r>
      <w:r w:rsidR="006B7A9D" w:rsidRPr="005D2FF8">
        <w:rPr>
          <w:rFonts w:ascii="Times New Roman" w:eastAsia="Lucida Sans Unicode" w:hAnsi="Times New Roman" w:cs="Times New Roman"/>
          <w:kern w:val="1"/>
          <w:sz w:val="24"/>
          <w:szCs w:val="24"/>
        </w:rPr>
        <w:t>-</w:t>
      </w:r>
      <w:r w:rsidRPr="005D2FF8">
        <w:rPr>
          <w:rFonts w:ascii="Times New Roman" w:eastAsia="Lucida Sans Unicode" w:hAnsi="Times New Roman" w:cs="Times New Roman"/>
          <w:kern w:val="1"/>
          <w:sz w:val="24"/>
          <w:szCs w:val="24"/>
        </w:rPr>
        <w:t>se</w:t>
      </w:r>
      <w:r w:rsidR="006B7A9D"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às disposições previstas nos Acordos, Convenções ou Dissídios</w:t>
      </w:r>
      <w:r w:rsidR="006B7A9D"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Coletivos de Trabalho que tratem de obrigações e direitos que somente se aplicam aos contratos com a Administração Pública.</w:t>
      </w:r>
    </w:p>
    <w:p w14:paraId="67FB6930" w14:textId="77777777" w:rsidR="00244DAA" w:rsidRPr="005D2FF8" w:rsidRDefault="00244DAA" w:rsidP="00244DAA">
      <w:pPr>
        <w:widowControl w:val="0"/>
        <w:suppressAutoHyphens w:val="0"/>
        <w:jc w:val="both"/>
        <w:rPr>
          <w:rFonts w:ascii="Times New Roman" w:eastAsia="Lucida Sans Unicode" w:hAnsi="Times New Roman" w:cs="Times New Roman"/>
          <w:kern w:val="1"/>
          <w:sz w:val="24"/>
          <w:szCs w:val="24"/>
        </w:rPr>
      </w:pPr>
    </w:p>
    <w:p w14:paraId="32FF42C9" w14:textId="77777777" w:rsidR="006B7A9D"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w:t>
      </w:r>
      <w:r w:rsidR="006B7A9D"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variação de custos decorrente do mercado somente será concedida mediante a comprovação pelo contratado do</w:t>
      </w:r>
      <w:r w:rsidR="006B7A9D"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aumento dos custos, considerando</w:t>
      </w:r>
      <w:r w:rsidR="006B7A9D" w:rsidRPr="005D2FF8">
        <w:rPr>
          <w:rFonts w:ascii="Times New Roman" w:eastAsia="Lucida Sans Unicode" w:hAnsi="Times New Roman" w:cs="Times New Roman"/>
          <w:kern w:val="1"/>
          <w:sz w:val="24"/>
          <w:szCs w:val="24"/>
        </w:rPr>
        <w:t>-s</w:t>
      </w:r>
      <w:r w:rsidRPr="005D2FF8">
        <w:rPr>
          <w:rFonts w:ascii="Times New Roman" w:eastAsia="Lucida Sans Unicode" w:hAnsi="Times New Roman" w:cs="Times New Roman"/>
          <w:kern w:val="1"/>
          <w:sz w:val="24"/>
          <w:szCs w:val="24"/>
        </w:rPr>
        <w:t>e:</w:t>
      </w:r>
    </w:p>
    <w:p w14:paraId="14BF0A9E" w14:textId="77777777" w:rsidR="006B7A9D" w:rsidRPr="005D2FF8" w:rsidRDefault="006B7A9D"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w:t>
      </w:r>
      <w:r w:rsidR="00244DAA" w:rsidRPr="005D2FF8">
        <w:rPr>
          <w:rFonts w:ascii="Times New Roman" w:eastAsia="Lucida Sans Unicode" w:hAnsi="Times New Roman" w:cs="Times New Roman"/>
          <w:kern w:val="1"/>
          <w:sz w:val="24"/>
          <w:szCs w:val="24"/>
        </w:rPr>
        <w:t>s</w:t>
      </w:r>
      <w:r w:rsidRPr="005D2FF8">
        <w:rPr>
          <w:rFonts w:ascii="Times New Roman" w:eastAsia="Lucida Sans Unicode" w:hAnsi="Times New Roman" w:cs="Times New Roman"/>
          <w:kern w:val="1"/>
          <w:sz w:val="24"/>
          <w:szCs w:val="24"/>
        </w:rPr>
        <w:t xml:space="preserve"> </w:t>
      </w:r>
      <w:r w:rsidR="00244DAA" w:rsidRPr="005D2FF8">
        <w:rPr>
          <w:rFonts w:ascii="Times New Roman" w:eastAsia="Lucida Sans Unicode" w:hAnsi="Times New Roman" w:cs="Times New Roman"/>
          <w:kern w:val="1"/>
          <w:sz w:val="24"/>
          <w:szCs w:val="24"/>
        </w:rPr>
        <w:t>preços praticados no mercado ou em outros contratos da Administração;</w:t>
      </w:r>
    </w:p>
    <w:p w14:paraId="28A715CE" w14:textId="77777777" w:rsidR="00244DAA" w:rsidRPr="005D2FF8" w:rsidRDefault="006B7A9D"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w:t>
      </w:r>
      <w:r w:rsidR="00244DAA" w:rsidRPr="005D2FF8">
        <w:rPr>
          <w:rFonts w:ascii="Times New Roman" w:eastAsia="Lucida Sans Unicode" w:hAnsi="Times New Roman" w:cs="Times New Roman"/>
          <w:kern w:val="1"/>
          <w:sz w:val="24"/>
          <w:szCs w:val="24"/>
        </w:rPr>
        <w:t>s</w:t>
      </w:r>
      <w:r w:rsidRPr="005D2FF8">
        <w:rPr>
          <w:rFonts w:ascii="Times New Roman" w:eastAsia="Lucida Sans Unicode" w:hAnsi="Times New Roman" w:cs="Times New Roman"/>
          <w:kern w:val="1"/>
          <w:sz w:val="24"/>
          <w:szCs w:val="24"/>
        </w:rPr>
        <w:t xml:space="preserve"> </w:t>
      </w:r>
      <w:r w:rsidR="00244DAA" w:rsidRPr="005D2FF8">
        <w:rPr>
          <w:rFonts w:ascii="Times New Roman" w:eastAsia="Lucida Sans Unicode" w:hAnsi="Times New Roman" w:cs="Times New Roman"/>
          <w:kern w:val="1"/>
          <w:sz w:val="24"/>
          <w:szCs w:val="24"/>
        </w:rPr>
        <w:t>particularidades do contrato em vigência;</w:t>
      </w:r>
      <w:r w:rsidRPr="005D2FF8">
        <w:rPr>
          <w:rFonts w:ascii="Times New Roman" w:eastAsia="Lucida Sans Unicode" w:hAnsi="Times New Roman" w:cs="Times New Roman"/>
          <w:kern w:val="1"/>
          <w:sz w:val="24"/>
          <w:szCs w:val="24"/>
        </w:rPr>
        <w:t xml:space="preserve"> </w:t>
      </w:r>
    </w:p>
    <w:p w14:paraId="67E0E2F7" w14:textId="77777777" w:rsidR="00E04D6B" w:rsidRPr="005D2FF8" w:rsidRDefault="006B7A9D"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w:t>
      </w:r>
      <w:r w:rsidR="00244DAA" w:rsidRPr="005D2FF8">
        <w:rPr>
          <w:rFonts w:ascii="Times New Roman" w:eastAsia="Lucida Sans Unicode" w:hAnsi="Times New Roman" w:cs="Times New Roman"/>
          <w:kern w:val="1"/>
          <w:sz w:val="24"/>
          <w:szCs w:val="24"/>
        </w:rPr>
        <w:t>nova planilha com variação dos custos apresentada;</w:t>
      </w:r>
    </w:p>
    <w:p w14:paraId="1AA4093E" w14:textId="77777777" w:rsidR="00E04D6B" w:rsidRPr="005D2FF8" w:rsidRDefault="00E04D6B"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I</w:t>
      </w:r>
      <w:r w:rsidR="00244DAA" w:rsidRPr="005D2FF8">
        <w:rPr>
          <w:rFonts w:ascii="Times New Roman" w:eastAsia="Lucida Sans Unicode" w:hAnsi="Times New Roman" w:cs="Times New Roman"/>
          <w:kern w:val="1"/>
          <w:sz w:val="24"/>
          <w:szCs w:val="24"/>
        </w:rPr>
        <w:t>ndicadores</w:t>
      </w:r>
      <w:r w:rsidRPr="005D2FF8">
        <w:rPr>
          <w:rFonts w:ascii="Times New Roman" w:eastAsia="Lucida Sans Unicode" w:hAnsi="Times New Roman" w:cs="Times New Roman"/>
          <w:kern w:val="1"/>
          <w:sz w:val="24"/>
          <w:szCs w:val="24"/>
        </w:rPr>
        <w:t xml:space="preserve"> </w:t>
      </w:r>
      <w:r w:rsidR="00244DAA" w:rsidRPr="005D2FF8">
        <w:rPr>
          <w:rFonts w:ascii="Times New Roman" w:eastAsia="Lucida Sans Unicode" w:hAnsi="Times New Roman" w:cs="Times New Roman"/>
          <w:kern w:val="1"/>
          <w:sz w:val="24"/>
          <w:szCs w:val="24"/>
        </w:rPr>
        <w:t>setoriais, tabelas de fabricantes, valores oficiais de referência, tarifas públicas ou outros equivalentes; e</w:t>
      </w:r>
    </w:p>
    <w:p w14:paraId="762D7AA1" w14:textId="77777777" w:rsidR="00244DAA" w:rsidRPr="005D2FF8" w:rsidRDefault="00E04D6B"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D</w:t>
      </w:r>
      <w:r w:rsidR="00244DAA" w:rsidRPr="005D2FF8">
        <w:rPr>
          <w:rFonts w:ascii="Times New Roman" w:eastAsia="Lucida Sans Unicode" w:hAnsi="Times New Roman" w:cs="Times New Roman"/>
          <w:kern w:val="1"/>
          <w:sz w:val="24"/>
          <w:szCs w:val="24"/>
        </w:rPr>
        <w:t>isponibilidade orçamentária do órgão ou entidade contratante.</w:t>
      </w:r>
    </w:p>
    <w:p w14:paraId="49C668F3" w14:textId="77777777" w:rsidR="00E04D6B" w:rsidRPr="005D2FF8" w:rsidRDefault="00E04D6B" w:rsidP="00E04D6B">
      <w:pPr>
        <w:widowControl w:val="0"/>
        <w:suppressAutoHyphens w:val="0"/>
        <w:jc w:val="both"/>
        <w:rPr>
          <w:rFonts w:ascii="Times New Roman" w:eastAsia="Lucida Sans Unicode" w:hAnsi="Times New Roman" w:cs="Times New Roman"/>
          <w:kern w:val="1"/>
          <w:sz w:val="24"/>
          <w:szCs w:val="24"/>
        </w:rPr>
      </w:pPr>
    </w:p>
    <w:p w14:paraId="5BB512DC" w14:textId="77777777" w:rsidR="00E04D6B"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decisão sobre o pedido de repactuação deve ser feita no prazo máximo de sessenta dias, contados a partir da</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solicitação e da entrega dos comprovantes de variação dos custos.</w:t>
      </w:r>
    </w:p>
    <w:p w14:paraId="4CA160EE" w14:textId="77777777" w:rsidR="00E04D6B" w:rsidRPr="005D2FF8" w:rsidRDefault="00E04D6B" w:rsidP="00E04D6B">
      <w:pPr>
        <w:widowControl w:val="0"/>
        <w:suppressAutoHyphens w:val="0"/>
        <w:jc w:val="both"/>
        <w:rPr>
          <w:rFonts w:ascii="Times New Roman" w:eastAsia="Lucida Sans Unicode" w:hAnsi="Times New Roman" w:cs="Times New Roman"/>
          <w:kern w:val="1"/>
          <w:sz w:val="24"/>
          <w:szCs w:val="24"/>
        </w:rPr>
      </w:pPr>
    </w:p>
    <w:p w14:paraId="66107096" w14:textId="77777777" w:rsidR="00E04D6B"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 xml:space="preserve">repactuações, como espécie de reajuste, serão formalizadas por meio de </w:t>
      </w:r>
      <w:r w:rsidRPr="005D2FF8">
        <w:rPr>
          <w:rFonts w:ascii="Times New Roman" w:eastAsia="Lucida Sans Unicode" w:hAnsi="Times New Roman" w:cs="Times New Roman"/>
          <w:b/>
          <w:kern w:val="1"/>
          <w:sz w:val="24"/>
          <w:szCs w:val="24"/>
        </w:rPr>
        <w:t>apostilamento</w:t>
      </w:r>
      <w:r w:rsidRPr="005D2FF8">
        <w:rPr>
          <w:rFonts w:ascii="Times New Roman" w:eastAsia="Lucida Sans Unicode" w:hAnsi="Times New Roman" w:cs="Times New Roman"/>
          <w:kern w:val="1"/>
          <w:sz w:val="24"/>
          <w:szCs w:val="24"/>
        </w:rPr>
        <w:t>, exceto quando coincidirem</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com a prorrogação contratual, em que deverão ser formalizadas por aditamento.</w:t>
      </w:r>
    </w:p>
    <w:p w14:paraId="1FBC1A70" w14:textId="77777777" w:rsidR="00E04D6B" w:rsidRPr="005D2FF8" w:rsidRDefault="00E04D6B" w:rsidP="00E04D6B">
      <w:pPr>
        <w:widowControl w:val="0"/>
        <w:suppressAutoHyphens w:val="0"/>
        <w:jc w:val="both"/>
        <w:rPr>
          <w:rFonts w:ascii="Times New Roman" w:eastAsia="Lucida Sans Unicode" w:hAnsi="Times New Roman" w:cs="Times New Roman"/>
          <w:kern w:val="1"/>
          <w:sz w:val="24"/>
          <w:szCs w:val="24"/>
        </w:rPr>
      </w:pPr>
    </w:p>
    <w:p w14:paraId="0E4EFC67" w14:textId="1620EA2D" w:rsidR="00E04D6B"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 xml:space="preserve">prazo referido no </w:t>
      </w:r>
      <w:r w:rsidR="00E04D6B" w:rsidRPr="005D2FF8">
        <w:rPr>
          <w:rFonts w:ascii="Times New Roman" w:eastAsia="Lucida Sans Unicode" w:hAnsi="Times New Roman" w:cs="Times New Roman"/>
          <w:kern w:val="1"/>
          <w:sz w:val="24"/>
          <w:szCs w:val="24"/>
        </w:rPr>
        <w:t>item 1</w:t>
      </w:r>
      <w:r w:rsidR="001A7434" w:rsidRPr="005D2FF8">
        <w:rPr>
          <w:rFonts w:ascii="Times New Roman" w:eastAsia="Lucida Sans Unicode" w:hAnsi="Times New Roman" w:cs="Times New Roman"/>
          <w:kern w:val="1"/>
          <w:sz w:val="24"/>
          <w:szCs w:val="24"/>
        </w:rPr>
        <w:t>7</w:t>
      </w:r>
      <w:r w:rsidR="00E04D6B" w:rsidRPr="005D2FF8">
        <w:rPr>
          <w:rFonts w:ascii="Times New Roman" w:eastAsia="Lucida Sans Unicode" w:hAnsi="Times New Roman" w:cs="Times New Roman"/>
          <w:kern w:val="1"/>
          <w:sz w:val="24"/>
          <w:szCs w:val="24"/>
        </w:rPr>
        <w:t xml:space="preserve">.13. </w:t>
      </w:r>
      <w:r w:rsidRPr="005D2FF8">
        <w:rPr>
          <w:rFonts w:ascii="Times New Roman" w:eastAsia="Lucida Sans Unicode" w:hAnsi="Times New Roman" w:cs="Times New Roman"/>
          <w:kern w:val="1"/>
          <w:sz w:val="24"/>
          <w:szCs w:val="24"/>
        </w:rPr>
        <w:t xml:space="preserve">ficará </w:t>
      </w:r>
      <w:r w:rsidRPr="005D2FF8">
        <w:rPr>
          <w:rFonts w:ascii="Times New Roman" w:eastAsia="Lucida Sans Unicode" w:hAnsi="Times New Roman" w:cs="Times New Roman"/>
          <w:b/>
          <w:kern w:val="1"/>
          <w:sz w:val="24"/>
          <w:szCs w:val="24"/>
        </w:rPr>
        <w:t>suspenso</w:t>
      </w:r>
      <w:r w:rsidRPr="005D2FF8">
        <w:rPr>
          <w:rFonts w:ascii="Times New Roman" w:eastAsia="Lucida Sans Unicode" w:hAnsi="Times New Roman" w:cs="Times New Roman"/>
          <w:kern w:val="1"/>
          <w:sz w:val="24"/>
          <w:szCs w:val="24"/>
        </w:rPr>
        <w:t xml:space="preserve"> enquanto a contratada não cumprir os atos ou apresentar a</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documentação solicitada pela contratante para a comprovação da variação dos custos.</w:t>
      </w:r>
    </w:p>
    <w:p w14:paraId="0735BA5D" w14:textId="77777777" w:rsidR="00E04D6B" w:rsidRPr="005D2FF8" w:rsidRDefault="00E04D6B" w:rsidP="00E04D6B">
      <w:pPr>
        <w:pStyle w:val="PargrafodaLista"/>
        <w:rPr>
          <w:rFonts w:ascii="Times New Roman" w:eastAsia="Lucida Sans Unicode" w:hAnsi="Times New Roman" w:cs="Times New Roman"/>
          <w:kern w:val="1"/>
          <w:sz w:val="24"/>
          <w:szCs w:val="24"/>
        </w:rPr>
      </w:pPr>
    </w:p>
    <w:p w14:paraId="333B2514" w14:textId="77777777" w:rsidR="00E04D6B"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órgão ou entidade contratante poderá realizar diligências para conferir a variação de custos alegada pela contratada.</w:t>
      </w:r>
    </w:p>
    <w:p w14:paraId="7F0A38F1" w14:textId="77777777" w:rsidR="00E04D6B" w:rsidRPr="005D2FF8" w:rsidRDefault="00E04D6B" w:rsidP="00E04D6B">
      <w:pPr>
        <w:pStyle w:val="PargrafodaLista"/>
        <w:rPr>
          <w:rFonts w:ascii="Times New Roman" w:eastAsia="Lucida Sans Unicode" w:hAnsi="Times New Roman" w:cs="Times New Roman"/>
          <w:kern w:val="1"/>
          <w:sz w:val="24"/>
          <w:szCs w:val="24"/>
        </w:rPr>
      </w:pPr>
    </w:p>
    <w:p w14:paraId="46377D19" w14:textId="77777777" w:rsidR="00E04D6B"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repactuações a que o contratado fizer jus e que não forem solicitadas durante a vigência do contrato serão objeto de</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preclusão</w:t>
      </w:r>
      <w:r w:rsidRPr="005D2FF8">
        <w:rPr>
          <w:rFonts w:ascii="Times New Roman" w:eastAsia="Lucida Sans Unicode" w:hAnsi="Times New Roman" w:cs="Times New Roman"/>
          <w:kern w:val="1"/>
          <w:sz w:val="24"/>
          <w:szCs w:val="24"/>
        </w:rPr>
        <w:t xml:space="preserve"> com a assinatura da prorrogação contratual ou com o encerramento do contrato.</w:t>
      </w:r>
    </w:p>
    <w:p w14:paraId="59C6F22F" w14:textId="77777777" w:rsidR="00E04D6B" w:rsidRPr="005D2FF8" w:rsidRDefault="00E04D6B" w:rsidP="00E04D6B">
      <w:pPr>
        <w:pStyle w:val="PargrafodaLista"/>
        <w:rPr>
          <w:rFonts w:ascii="Times New Roman" w:eastAsia="Lucida Sans Unicode" w:hAnsi="Times New Roman" w:cs="Times New Roman"/>
          <w:kern w:val="1"/>
          <w:sz w:val="24"/>
          <w:szCs w:val="24"/>
        </w:rPr>
      </w:pPr>
    </w:p>
    <w:p w14:paraId="4045E791" w14:textId="77777777" w:rsidR="00E04D6B"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Os</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novos valores contratuais decorrentes das repactuações terão suas vigências iniciadas</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da seguinte forma:</w:t>
      </w:r>
    </w:p>
    <w:p w14:paraId="017ADAA2" w14:textId="77777777" w:rsidR="00E04D6B" w:rsidRPr="005D2FF8" w:rsidRDefault="00E04D6B"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w:t>
      </w:r>
      <w:r w:rsidR="00244DAA" w:rsidRPr="005D2FF8">
        <w:rPr>
          <w:rFonts w:ascii="Times New Roman" w:eastAsia="Lucida Sans Unicode" w:hAnsi="Times New Roman" w:cs="Times New Roman"/>
          <w:kern w:val="1"/>
          <w:sz w:val="24"/>
          <w:szCs w:val="24"/>
        </w:rPr>
        <w:t>partir da ocorrência do fato gerador que deu causa à repactuação, como regra geral;</w:t>
      </w:r>
    </w:p>
    <w:p w14:paraId="76872A22" w14:textId="77777777" w:rsidR="00E04D6B" w:rsidRPr="005D2FF8" w:rsidRDefault="00E04D6B"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w:t>
      </w:r>
      <w:r w:rsidR="00244DAA" w:rsidRPr="005D2FF8">
        <w:rPr>
          <w:rFonts w:ascii="Times New Roman" w:eastAsia="Lucida Sans Unicode" w:hAnsi="Times New Roman" w:cs="Times New Roman"/>
          <w:kern w:val="1"/>
          <w:sz w:val="24"/>
          <w:szCs w:val="24"/>
        </w:rPr>
        <w:t>m</w:t>
      </w:r>
      <w:r w:rsidRPr="005D2FF8">
        <w:rPr>
          <w:rFonts w:ascii="Times New Roman" w:eastAsia="Lucida Sans Unicode" w:hAnsi="Times New Roman" w:cs="Times New Roman"/>
          <w:kern w:val="1"/>
          <w:sz w:val="24"/>
          <w:szCs w:val="24"/>
        </w:rPr>
        <w:t xml:space="preserve"> </w:t>
      </w:r>
      <w:r w:rsidR="00244DAA" w:rsidRPr="005D2FF8">
        <w:rPr>
          <w:rFonts w:ascii="Times New Roman" w:eastAsia="Lucida Sans Unicode" w:hAnsi="Times New Roman" w:cs="Times New Roman"/>
          <w:kern w:val="1"/>
          <w:sz w:val="24"/>
          <w:szCs w:val="24"/>
        </w:rPr>
        <w:t>data futura, desde que acordada entre as partes, sem prejuízo da contagem de periodicidade e para concessão das</w:t>
      </w:r>
      <w:r w:rsidRPr="005D2FF8">
        <w:rPr>
          <w:rFonts w:ascii="Times New Roman" w:eastAsia="Lucida Sans Unicode" w:hAnsi="Times New Roman" w:cs="Times New Roman"/>
          <w:kern w:val="1"/>
          <w:sz w:val="24"/>
          <w:szCs w:val="24"/>
        </w:rPr>
        <w:t xml:space="preserve"> </w:t>
      </w:r>
      <w:r w:rsidR="00244DAA" w:rsidRPr="005D2FF8">
        <w:rPr>
          <w:rFonts w:ascii="Times New Roman" w:eastAsia="Lucida Sans Unicode" w:hAnsi="Times New Roman" w:cs="Times New Roman"/>
          <w:kern w:val="1"/>
          <w:sz w:val="24"/>
          <w:szCs w:val="24"/>
        </w:rPr>
        <w:t>próximas repactuações futuras; ou</w:t>
      </w:r>
      <w:r w:rsidRPr="005D2FF8">
        <w:rPr>
          <w:rFonts w:ascii="Times New Roman" w:eastAsia="Lucida Sans Unicode" w:hAnsi="Times New Roman" w:cs="Times New Roman"/>
          <w:kern w:val="1"/>
          <w:sz w:val="24"/>
          <w:szCs w:val="24"/>
        </w:rPr>
        <w:t xml:space="preserve"> </w:t>
      </w:r>
    </w:p>
    <w:p w14:paraId="51B71C20" w14:textId="77777777" w:rsidR="00E04D6B" w:rsidRPr="005D2FF8" w:rsidRDefault="00E04D6B" w:rsidP="00E4005D">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w:t>
      </w:r>
      <w:r w:rsidR="00244DAA" w:rsidRPr="005D2FF8">
        <w:rPr>
          <w:rFonts w:ascii="Times New Roman" w:eastAsia="Lucida Sans Unicode" w:hAnsi="Times New Roman" w:cs="Times New Roman"/>
          <w:kern w:val="1"/>
          <w:sz w:val="24"/>
          <w:szCs w:val="24"/>
        </w:rPr>
        <w:t>m</w:t>
      </w:r>
      <w:r w:rsidRPr="005D2FF8">
        <w:rPr>
          <w:rFonts w:ascii="Times New Roman" w:eastAsia="Lucida Sans Unicode" w:hAnsi="Times New Roman" w:cs="Times New Roman"/>
          <w:kern w:val="1"/>
          <w:sz w:val="24"/>
          <w:szCs w:val="24"/>
        </w:rPr>
        <w:t xml:space="preserve"> </w:t>
      </w:r>
      <w:r w:rsidR="00244DAA" w:rsidRPr="005D2FF8">
        <w:rPr>
          <w:rFonts w:ascii="Times New Roman" w:eastAsia="Lucida Sans Unicode" w:hAnsi="Times New Roman" w:cs="Times New Roman"/>
          <w:kern w:val="1"/>
          <w:sz w:val="24"/>
          <w:szCs w:val="24"/>
        </w:rPr>
        <w:t>data anterior à ocorrência do fato gerador, exclusivamente quando a repactuação envolver revisão do custo de mão de</w:t>
      </w:r>
      <w:r w:rsidRPr="005D2FF8">
        <w:rPr>
          <w:rFonts w:ascii="Times New Roman" w:eastAsia="Lucida Sans Unicode" w:hAnsi="Times New Roman" w:cs="Times New Roman"/>
          <w:kern w:val="1"/>
          <w:sz w:val="24"/>
          <w:szCs w:val="24"/>
        </w:rPr>
        <w:t xml:space="preserve"> </w:t>
      </w:r>
      <w:r w:rsidR="00244DAA" w:rsidRPr="005D2FF8">
        <w:rPr>
          <w:rFonts w:ascii="Times New Roman" w:eastAsia="Lucida Sans Unicode" w:hAnsi="Times New Roman" w:cs="Times New Roman"/>
          <w:kern w:val="1"/>
          <w:sz w:val="24"/>
          <w:szCs w:val="24"/>
        </w:rPr>
        <w:t>obra em que o próprio fato gerador, na forma de Acordo, Convenção ou Dissídio Coletivo de Trabalho, contemplar data de</w:t>
      </w:r>
      <w:r w:rsidRPr="005D2FF8">
        <w:rPr>
          <w:rFonts w:ascii="Times New Roman" w:eastAsia="Lucida Sans Unicode" w:hAnsi="Times New Roman" w:cs="Times New Roman"/>
          <w:kern w:val="1"/>
          <w:sz w:val="24"/>
          <w:szCs w:val="24"/>
        </w:rPr>
        <w:t xml:space="preserve"> </w:t>
      </w:r>
      <w:r w:rsidR="00244DAA" w:rsidRPr="005D2FF8">
        <w:rPr>
          <w:rFonts w:ascii="Times New Roman" w:eastAsia="Lucida Sans Unicode" w:hAnsi="Times New Roman" w:cs="Times New Roman"/>
          <w:kern w:val="1"/>
          <w:sz w:val="24"/>
          <w:szCs w:val="24"/>
        </w:rPr>
        <w:t>vigência retroativa, podendo esta ser considerada para efeito de compensação do pagamento devido, assim como para a</w:t>
      </w:r>
      <w:r w:rsidRPr="005D2FF8">
        <w:rPr>
          <w:rFonts w:ascii="Times New Roman" w:eastAsia="Lucida Sans Unicode" w:hAnsi="Times New Roman" w:cs="Times New Roman"/>
          <w:kern w:val="1"/>
          <w:sz w:val="24"/>
          <w:szCs w:val="24"/>
        </w:rPr>
        <w:t xml:space="preserve"> </w:t>
      </w:r>
      <w:r w:rsidR="00244DAA" w:rsidRPr="005D2FF8">
        <w:rPr>
          <w:rFonts w:ascii="Times New Roman" w:eastAsia="Lucida Sans Unicode" w:hAnsi="Times New Roman" w:cs="Times New Roman"/>
          <w:kern w:val="1"/>
          <w:sz w:val="24"/>
          <w:szCs w:val="24"/>
        </w:rPr>
        <w:t>contagem da anualidade em repactuações futuras.</w:t>
      </w:r>
    </w:p>
    <w:p w14:paraId="4DE09819" w14:textId="77777777" w:rsidR="00E04D6B" w:rsidRPr="005D2FF8" w:rsidRDefault="00244DAA" w:rsidP="00E4005D">
      <w:pPr>
        <w:widowControl w:val="0"/>
        <w:numPr>
          <w:ilvl w:val="3"/>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Os</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efeitos financeiros da repactuação deverão ocorrer exclusivamente para os itens que a motivaram e</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apenas em relação à diferença porventura existente.</w:t>
      </w:r>
    </w:p>
    <w:p w14:paraId="3C37CCE0" w14:textId="77777777" w:rsidR="00E04D6B" w:rsidRPr="005D2FF8" w:rsidRDefault="00E04D6B" w:rsidP="00E04D6B">
      <w:pPr>
        <w:widowControl w:val="0"/>
        <w:suppressAutoHyphens w:val="0"/>
        <w:ind w:left="1728"/>
        <w:jc w:val="both"/>
        <w:rPr>
          <w:rFonts w:ascii="Times New Roman" w:eastAsia="Lucida Sans Unicode" w:hAnsi="Times New Roman" w:cs="Times New Roman"/>
          <w:kern w:val="1"/>
          <w:sz w:val="24"/>
          <w:szCs w:val="24"/>
        </w:rPr>
      </w:pPr>
    </w:p>
    <w:p w14:paraId="43BB8664" w14:textId="77777777" w:rsidR="00E04D6B"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repactuações não interferem no direito das partes de solicitar, a qualquer momento, a manutenção do equilíbrio</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econômico dos contratos com base no disposto no art. 65 da Lei nº 8.666, de 1993.</w:t>
      </w:r>
    </w:p>
    <w:p w14:paraId="0C1F7C14" w14:textId="77777777" w:rsidR="00E04D6B" w:rsidRPr="005D2FF8" w:rsidRDefault="00E04D6B" w:rsidP="00E04D6B">
      <w:pPr>
        <w:widowControl w:val="0"/>
        <w:suppressAutoHyphens w:val="0"/>
        <w:jc w:val="both"/>
        <w:rPr>
          <w:rFonts w:ascii="Times New Roman" w:eastAsia="Lucida Sans Unicode" w:hAnsi="Times New Roman" w:cs="Times New Roman"/>
          <w:kern w:val="1"/>
          <w:sz w:val="24"/>
          <w:szCs w:val="24"/>
        </w:rPr>
      </w:pPr>
    </w:p>
    <w:p w14:paraId="2EE7C543" w14:textId="77777777" w:rsidR="00C271E6" w:rsidRPr="005D2FF8" w:rsidRDefault="00244DAA"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empresa contratada para a execução de</w:t>
      </w:r>
      <w:r w:rsidR="00C271E6" w:rsidRPr="005D2FF8">
        <w:rPr>
          <w:rFonts w:ascii="Times New Roman" w:eastAsia="Lucida Sans Unicode" w:hAnsi="Times New Roman" w:cs="Times New Roman"/>
          <w:kern w:val="1"/>
          <w:sz w:val="24"/>
          <w:szCs w:val="24"/>
        </w:rPr>
        <w:t xml:space="preserve"> eventual</w:t>
      </w:r>
      <w:r w:rsidRPr="005D2FF8">
        <w:rPr>
          <w:rFonts w:ascii="Times New Roman" w:eastAsia="Lucida Sans Unicode" w:hAnsi="Times New Roman" w:cs="Times New Roman"/>
          <w:kern w:val="1"/>
          <w:sz w:val="24"/>
          <w:szCs w:val="24"/>
        </w:rPr>
        <w:t xml:space="preserve"> remanescente d</w:t>
      </w:r>
      <w:r w:rsidR="00C271E6" w:rsidRPr="005D2FF8">
        <w:rPr>
          <w:rFonts w:ascii="Times New Roman" w:eastAsia="Lucida Sans Unicode" w:hAnsi="Times New Roman" w:cs="Times New Roman"/>
          <w:kern w:val="1"/>
          <w:sz w:val="24"/>
          <w:szCs w:val="24"/>
        </w:rPr>
        <w:t>o</w:t>
      </w:r>
      <w:r w:rsidRPr="005D2FF8">
        <w:rPr>
          <w:rFonts w:ascii="Times New Roman" w:eastAsia="Lucida Sans Unicode" w:hAnsi="Times New Roman" w:cs="Times New Roman"/>
          <w:kern w:val="1"/>
          <w:sz w:val="24"/>
          <w:szCs w:val="24"/>
        </w:rPr>
        <w:t xml:space="preserve"> serviço</w:t>
      </w:r>
      <w:r w:rsidR="00C271E6" w:rsidRPr="005D2FF8">
        <w:rPr>
          <w:rFonts w:ascii="Times New Roman" w:eastAsia="Lucida Sans Unicode" w:hAnsi="Times New Roman" w:cs="Times New Roman"/>
          <w:kern w:val="1"/>
          <w:sz w:val="24"/>
          <w:szCs w:val="24"/>
        </w:rPr>
        <w:t xml:space="preserve"> objeto deste Termo de Referência</w:t>
      </w:r>
      <w:r w:rsidRPr="005D2FF8">
        <w:rPr>
          <w:rFonts w:ascii="Times New Roman" w:eastAsia="Lucida Sans Unicode" w:hAnsi="Times New Roman" w:cs="Times New Roman"/>
          <w:kern w:val="1"/>
          <w:sz w:val="24"/>
          <w:szCs w:val="24"/>
        </w:rPr>
        <w:t xml:space="preserve"> tem direito à repactuação nas mesmas condições e</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prazos a que fazia jus a empresa anteriormente contratada, devendo os seus preços serem corrigidos antes do início da</w:t>
      </w:r>
      <w:r w:rsidR="00E04D6B"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kern w:val="1"/>
          <w:sz w:val="24"/>
          <w:szCs w:val="24"/>
        </w:rPr>
        <w:t>contratação, conforme determina o inciso XI do a</w:t>
      </w:r>
      <w:r w:rsidR="00C271E6" w:rsidRPr="005D2FF8">
        <w:rPr>
          <w:rFonts w:ascii="Times New Roman" w:eastAsia="Lucida Sans Unicode" w:hAnsi="Times New Roman" w:cs="Times New Roman"/>
          <w:kern w:val="1"/>
          <w:sz w:val="24"/>
          <w:szCs w:val="24"/>
        </w:rPr>
        <w:t>rt. 24 da Lei nº 8.666, de 1993.</w:t>
      </w:r>
    </w:p>
    <w:p w14:paraId="0C876573" w14:textId="77777777" w:rsidR="008F612E" w:rsidRPr="005D2FF8" w:rsidRDefault="008F612E" w:rsidP="008F612E">
      <w:pPr>
        <w:widowControl w:val="0"/>
        <w:rPr>
          <w:rFonts w:ascii="Times New Roman" w:eastAsia="Lucida Sans Unicode" w:hAnsi="Times New Roman" w:cs="Times New Roman"/>
          <w:kern w:val="1"/>
          <w:sz w:val="24"/>
          <w:szCs w:val="24"/>
        </w:rPr>
      </w:pPr>
    </w:p>
    <w:p w14:paraId="414B928B"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DAS SANÇÕES</w:t>
      </w:r>
    </w:p>
    <w:p w14:paraId="5A6716C4"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No caso de inexecução total ou parcial do contrato, a CONTRATANTE poderá, garantido o amplo direito a defesa, rescindir o contrato e/ou, conforme a gravidade da falta cometida, aplicar as seguintes sanções:</w:t>
      </w:r>
    </w:p>
    <w:p w14:paraId="406DB71F"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Advertência;</w:t>
      </w:r>
    </w:p>
    <w:p w14:paraId="2923A202"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Multa, por ocorrência, limitada a 10% (dez por cento) do valor total contratado, respeitados os princípios da proporcionalidade e razoabilidade;</w:t>
      </w:r>
    </w:p>
    <w:p w14:paraId="56D7A942"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Suspensão temporária de participar de licitação e de contratar com a Administração Pública e registro no SICAF, por prazo não superior a 5 (cinco) anos;</w:t>
      </w:r>
    </w:p>
    <w:p w14:paraId="53F0F6EE"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Declaração de inidoneidade para licitar ou contratar com a UFPA enquanto perdurarem os motivos que determinam sua punição, ou até que seja promovida a sua reabilitação, que será concedida sempre que a CONTRATADA ressarcir a Administração pelos prejuízos resultantes e depois de decorrido o prazo de sanção aplicada.</w:t>
      </w:r>
    </w:p>
    <w:p w14:paraId="5E3DDD47"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065EDE50"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 penalidades de advertência, multa e declaração de inidoneidade poderão ser aplicadas cumulativamente com a penalidade prevista de multa.</w:t>
      </w:r>
    </w:p>
    <w:p w14:paraId="00835DA9"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4AACD185"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sanção estabelecida de inidoneidade é de competência exclusiva do Ministro de Estado, facultada a defesa do interessado no respectivo processo, no prazo de 10 (dez) dias da abertura de vista, podendo a reabilitação ser requerida após 2 (dois) anos de sua aplicação.</w:t>
      </w:r>
    </w:p>
    <w:p w14:paraId="62EEACD6"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79698B05"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 sanções somente poderão ser relevadas em razão de circunstâncias excepcionais e as justificativas só serão aceitas quando formuladas por escrito, fundamentadas em fatos reais e comprováveis, a critério da autoridade competente da CONTRATANTE e apresentadas no prazo máximo de 05 (cinco) dias úteis, contados da data em que a CONTRATADA for notificada. Decorrido esse prazo, a penalidade passa a ser considerada como aceita na forma como foi apresentada e não dá direito à CONTRATADA a qualquer contestação.</w:t>
      </w:r>
    </w:p>
    <w:p w14:paraId="610733A1"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6C548838"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UFPA notificará a Contratada por descumprimento de cláusulas contratuais, sendo considerado para aplicação de sanções à Contratada o valor obtido no IMR, descrito neste documento, conforme os seguintes critérios:</w:t>
      </w:r>
    </w:p>
    <w:p w14:paraId="0AA329EC"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Se o valor de IMR estiver no intervalo de 8 ≤ IMR &lt; 9:</w:t>
      </w:r>
    </w:p>
    <w:p w14:paraId="04350101" w14:textId="77777777" w:rsidR="00327106" w:rsidRPr="005D2FF8" w:rsidRDefault="00327106" w:rsidP="00327106">
      <w:pPr>
        <w:pStyle w:val="PargrafodaLista"/>
        <w:widowControl w:val="0"/>
        <w:numPr>
          <w:ilvl w:val="0"/>
          <w:numId w:val="16"/>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atribuído uma advertência quando a empresa obter até dois valores de IMR abaixo de 9, nos últimos doze meses;</w:t>
      </w:r>
    </w:p>
    <w:p w14:paraId="032B3195" w14:textId="77777777" w:rsidR="00327106" w:rsidRPr="005D2FF8" w:rsidRDefault="00327106" w:rsidP="00327106">
      <w:pPr>
        <w:pStyle w:val="PargrafodaLista"/>
        <w:widowControl w:val="0"/>
        <w:numPr>
          <w:ilvl w:val="0"/>
          <w:numId w:val="16"/>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atribuída uma multa de 5% quando a empresa obter três valores de IMR abaixo de 9, nos últimos doze meses; ou</w:t>
      </w:r>
    </w:p>
    <w:p w14:paraId="1886D0D9" w14:textId="77777777" w:rsidR="00327106" w:rsidRPr="005D2FF8" w:rsidRDefault="00327106" w:rsidP="00327106">
      <w:pPr>
        <w:pStyle w:val="PargrafodaLista"/>
        <w:widowControl w:val="0"/>
        <w:numPr>
          <w:ilvl w:val="0"/>
          <w:numId w:val="16"/>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atribuída uma multa de 7,5% quando a empresa obter mais de três valores de IMR abaixo de 9, nos últimos doze meses.</w:t>
      </w:r>
    </w:p>
    <w:p w14:paraId="2E6F8022"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Se o valor de IMR estiver no intervalo de 7 ≤ IMR &lt; 8:</w:t>
      </w:r>
    </w:p>
    <w:p w14:paraId="611AB8C6" w14:textId="77777777" w:rsidR="00327106" w:rsidRPr="005D2FF8" w:rsidRDefault="00327106" w:rsidP="00327106">
      <w:pPr>
        <w:pStyle w:val="PargrafodaLista"/>
        <w:widowControl w:val="0"/>
        <w:numPr>
          <w:ilvl w:val="0"/>
          <w:numId w:val="22"/>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atribuída uma multa de 5% quando a empresa obter até dois valores de IMR abaixo de 8, nos últimos doze meses;</w:t>
      </w:r>
    </w:p>
    <w:p w14:paraId="0B6EE63F" w14:textId="77777777" w:rsidR="00327106" w:rsidRPr="005D2FF8" w:rsidRDefault="00327106" w:rsidP="00327106">
      <w:pPr>
        <w:pStyle w:val="PargrafodaLista"/>
        <w:widowControl w:val="0"/>
        <w:numPr>
          <w:ilvl w:val="0"/>
          <w:numId w:val="22"/>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atribuída uma multa de 7,5% quando a empresa obter três valores de IMR abaixo de 8, nos últimos doze meses; ou</w:t>
      </w:r>
    </w:p>
    <w:p w14:paraId="31A5F134" w14:textId="77777777" w:rsidR="00327106" w:rsidRPr="005D2FF8" w:rsidRDefault="00327106" w:rsidP="00327106">
      <w:pPr>
        <w:pStyle w:val="PargrafodaLista"/>
        <w:widowControl w:val="0"/>
        <w:numPr>
          <w:ilvl w:val="0"/>
          <w:numId w:val="22"/>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atribuída uma multa de 10% quando a empresa obter mais de três valores de IMR abaixo de 8, nos últimos doze meses.</w:t>
      </w:r>
    </w:p>
    <w:p w14:paraId="5042F894"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b.7) Se o valor de IMR for menor que 7</w:t>
      </w:r>
    </w:p>
    <w:p w14:paraId="27916F1D" w14:textId="77777777" w:rsidR="00327106" w:rsidRPr="005D2FF8" w:rsidRDefault="00327106" w:rsidP="00327106">
      <w:pPr>
        <w:pStyle w:val="PargrafodaLista"/>
        <w:widowControl w:val="0"/>
        <w:numPr>
          <w:ilvl w:val="0"/>
          <w:numId w:val="23"/>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lastRenderedPageBreak/>
        <w:t>Será atribuída uma multa de 7,5% quando a empresa obter até dois valores de IMR abaixo de 7, nos últimos doze meses;</w:t>
      </w:r>
    </w:p>
    <w:p w14:paraId="116062B0" w14:textId="77777777" w:rsidR="00327106" w:rsidRPr="005D2FF8" w:rsidRDefault="00327106" w:rsidP="00327106">
      <w:pPr>
        <w:pStyle w:val="PargrafodaLista"/>
        <w:widowControl w:val="0"/>
        <w:suppressAutoHyphens w:val="0"/>
        <w:ind w:left="720"/>
        <w:jc w:val="both"/>
        <w:rPr>
          <w:rFonts w:ascii="Times New Roman" w:eastAsia="Lucida Sans Unicode" w:hAnsi="Times New Roman" w:cs="Times New Roman"/>
          <w:kern w:val="1"/>
          <w:sz w:val="24"/>
          <w:szCs w:val="24"/>
        </w:rPr>
      </w:pPr>
    </w:p>
    <w:p w14:paraId="39B6A16D" w14:textId="77777777" w:rsidR="00327106" w:rsidRPr="005D2FF8" w:rsidRDefault="00327106" w:rsidP="00327106">
      <w:pPr>
        <w:pStyle w:val="PargrafodaLista"/>
        <w:widowControl w:val="0"/>
        <w:numPr>
          <w:ilvl w:val="0"/>
          <w:numId w:val="23"/>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atribuída uma multa de 10% quando a empresa obter três valores de IMR abaixo de 7, nos últimos doze meses; ou</w:t>
      </w:r>
    </w:p>
    <w:p w14:paraId="0C5DC899" w14:textId="77777777" w:rsidR="00327106" w:rsidRPr="005D2FF8" w:rsidRDefault="00327106" w:rsidP="00327106">
      <w:pPr>
        <w:pStyle w:val="PargrafodaLista"/>
        <w:widowControl w:val="0"/>
        <w:numPr>
          <w:ilvl w:val="0"/>
          <w:numId w:val="23"/>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rescindido o contrato quando a empresa obter mais de três valores de IMR abaixo de 7, nos últimos doze meses.</w:t>
      </w:r>
    </w:p>
    <w:p w14:paraId="6BF6ED32"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Multa por Descumprimento de Prazos e Obrigações contratuais:</w:t>
      </w:r>
    </w:p>
    <w:p w14:paraId="5EA9FF08" w14:textId="77777777" w:rsidR="00327106" w:rsidRPr="005D2FF8" w:rsidRDefault="00327106" w:rsidP="00327106">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inobservância do prazo legal fixado para apresentação da garantia acarretará a aplicação de multa de 0,07% (sete centésimos por cento) do valor do contrato por dia de atraso, observado o máximo de 2% (dois por cento), conforme a legislação vigente;</w:t>
      </w:r>
    </w:p>
    <w:p w14:paraId="1E995817" w14:textId="77777777" w:rsidR="00327106" w:rsidRPr="005D2FF8" w:rsidRDefault="00327106" w:rsidP="00327106">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No caso de atraso de apresentação da garantia superior a 25 (vinte e cinco) dias a Administração poderá promover a rescisão contratual por descumprimento ou cumprimento irregular de suas cláusulas, conforme dispõem os incisos I e II do art. 78 da Lei nº 8.666, de 1993;</w:t>
      </w:r>
    </w:p>
    <w:p w14:paraId="3C926746" w14:textId="77777777" w:rsidR="00327106" w:rsidRPr="005D2FF8" w:rsidRDefault="00327106" w:rsidP="00327106">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Multa de 0,5% (5 décimos percentuais), por dia de atraso, calculada sobre o valor mensal do contrato, por deixar de iniciar a execução dos serviços dentro do prazo previsto;</w:t>
      </w:r>
    </w:p>
    <w:p w14:paraId="6426C904" w14:textId="77777777" w:rsidR="00327106" w:rsidRPr="005D2FF8" w:rsidRDefault="00327106" w:rsidP="00327106">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Multa de 0,5% (5 décimos percentuais), calculada sobre o valor mensal do contrato, por suspender ou interromper a prestação dos serviços contratuais, limitado a 7 dias corridos de paralisação salvo motivo de força maior ou caso fortuito. Após o 7º dia e a critério da Administração, poderá ser considerada inexecução total ou parcial do objeto;</w:t>
      </w:r>
    </w:p>
    <w:p w14:paraId="2E6932EE" w14:textId="77777777" w:rsidR="00327106" w:rsidRPr="005D2FF8" w:rsidRDefault="00327106" w:rsidP="00327106">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Multa de 0,2% (2 décimos percentuais), por ocorrência e por dia, calculada sobre o valor mensal do contrato, por deixar de cumprir determinação formal ou instrução do fiscal ou gestor;</w:t>
      </w:r>
    </w:p>
    <w:p w14:paraId="16B31E94" w14:textId="77777777" w:rsidR="00327106" w:rsidRPr="005D2FF8" w:rsidRDefault="00327106" w:rsidP="00327106">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Não havendo mais interesse da Contratante na execução do contrato, manifestada formalmente pela unidade gestora do instrumento contratual, em razão do descumprimento pela contratada de qualquer das condições avençadas, poderá ser aplicada multa compensatória de 15% (quinze por cento), calculada sobre o valor global do contrato, nos termos do inciso II, do artigo 87, da Lei nº 8.666/1993.</w:t>
      </w:r>
    </w:p>
    <w:p w14:paraId="1A2376D4"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Multa por Recusa do Objeto:</w:t>
      </w:r>
    </w:p>
    <w:p w14:paraId="56B8BBA5" w14:textId="77777777" w:rsidR="00327106" w:rsidRPr="005D2FF8" w:rsidRDefault="00327106" w:rsidP="00327106">
      <w:pPr>
        <w:pStyle w:val="PargrafodaLista"/>
        <w:widowControl w:val="0"/>
        <w:numPr>
          <w:ilvl w:val="0"/>
          <w:numId w:val="2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Em caso de recusa de execução, após regular processo administrativo, aplicar-se-á multa de 15% (quinze por cento) sobre o valor contratado, não sendo esta cumulativa com a multa diária em razão do atraso na execução.</w:t>
      </w:r>
    </w:p>
    <w:p w14:paraId="0B77B06A" w14:textId="77777777" w:rsidR="00327106" w:rsidRPr="005D2FF8" w:rsidRDefault="00327106" w:rsidP="00327106">
      <w:pPr>
        <w:pStyle w:val="PargrafodaLista"/>
        <w:widowControl w:val="0"/>
        <w:numPr>
          <w:ilvl w:val="0"/>
          <w:numId w:val="2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Também poderá ser considerada inexecução total da obrigação assumida, a suspensão ou interrupção, salvo motivo de força maior ou caso fortuito, dos serviços contratuais, por período superior a 10 (dez) dias corridos.</w:t>
      </w:r>
    </w:p>
    <w:p w14:paraId="632B48BB" w14:textId="6165D393" w:rsidR="00327106" w:rsidRPr="005D2FF8" w:rsidRDefault="00327106" w:rsidP="00327106">
      <w:pPr>
        <w:pStyle w:val="PargrafodaLista"/>
        <w:widowControl w:val="0"/>
        <w:numPr>
          <w:ilvl w:val="0"/>
          <w:numId w:val="24"/>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Entende-se configurada a recusa, além da presunção prevista no Termo de Referência, as hipóteses em que a licitante vencedora não apresentar situação regular conforme exigências conidas no Edital.</w:t>
      </w:r>
    </w:p>
    <w:p w14:paraId="161B27C1"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Multa por Rescisão</w:t>
      </w:r>
    </w:p>
    <w:p w14:paraId="2B03A5F9" w14:textId="77777777" w:rsidR="00327106" w:rsidRPr="005D2FF8" w:rsidRDefault="00327106" w:rsidP="00327106">
      <w:pPr>
        <w:pStyle w:val="PargrafodaLista"/>
        <w:widowControl w:val="0"/>
        <w:numPr>
          <w:ilvl w:val="0"/>
          <w:numId w:val="25"/>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Comportar-se de modo inidôneo, rescisão contratual e impedimento de licitar com a Universidade Federal do Pará pelo período de 2 (dois) anos, e multa de 10% (dez por cento) do valor do instrumento contratual;</w:t>
      </w:r>
    </w:p>
    <w:p w14:paraId="7C4CF18B" w14:textId="77777777" w:rsidR="00327106" w:rsidRPr="005D2FF8" w:rsidRDefault="00327106" w:rsidP="00327106">
      <w:pPr>
        <w:pStyle w:val="PargrafodaLista"/>
        <w:widowControl w:val="0"/>
        <w:numPr>
          <w:ilvl w:val="0"/>
          <w:numId w:val="25"/>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Fizer declaração falsa implicará em rescisão contratual e impedimento de licitar com a Universidade Federal do Pará pelo período de 2 (dois) anos, e, ainda, multa de 10% (dez por cento) do valor do instrumento contratual;</w:t>
      </w:r>
    </w:p>
    <w:p w14:paraId="2EDE7D31" w14:textId="77777777" w:rsidR="00327106" w:rsidRPr="005D2FF8" w:rsidRDefault="00327106" w:rsidP="00327106">
      <w:pPr>
        <w:pStyle w:val="PargrafodaLista"/>
        <w:widowControl w:val="0"/>
        <w:numPr>
          <w:ilvl w:val="0"/>
          <w:numId w:val="25"/>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Apresentar documentação falsa implicará em rescisão contratual e impedimento de licitar com a Administração Pública pelo período de 5 (cinco) anos e multa de 30% (trinta por cento) do valor do instrumento contratual, além de comunicar ao Ministério Público Federal;</w:t>
      </w:r>
    </w:p>
    <w:p w14:paraId="28759878"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4266FB00" w14:textId="77777777" w:rsidR="00327106" w:rsidRPr="005D2FF8" w:rsidRDefault="00327106" w:rsidP="00327106">
      <w:pPr>
        <w:pStyle w:val="PargrafodaLista"/>
        <w:widowControl w:val="0"/>
        <w:numPr>
          <w:ilvl w:val="0"/>
          <w:numId w:val="25"/>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Cometer fraude fiscal implicará em rescisão contratual e impedimento de licitar com a Administração Pública pelo período de 5 (cinco) anos e multa de 30% (trinta por cento) do </w:t>
      </w:r>
      <w:r w:rsidRPr="005D2FF8">
        <w:rPr>
          <w:rFonts w:ascii="Times New Roman" w:eastAsia="Lucida Sans Unicode" w:hAnsi="Times New Roman" w:cs="Times New Roman"/>
          <w:kern w:val="1"/>
          <w:sz w:val="24"/>
          <w:szCs w:val="24"/>
        </w:rPr>
        <w:lastRenderedPageBreak/>
        <w:t>valor do instrumento contratual, além de comunicar ao Ministério Público Federal.</w:t>
      </w:r>
    </w:p>
    <w:p w14:paraId="46D04AEC"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Inexecução total implicará em rescisão contratual e impedimento de licitar com a Universidade Federal do Pará pelo período de 2 (dois) anos e multa de 20% (vinte por cento) sobre o valor do instrumento contratual.</w:t>
      </w:r>
    </w:p>
    <w:p w14:paraId="3BAEFA8C"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Inexecução parcial do objeto implicará em rescisão contratual e impedimento de licitar com a Universidade Federal do Pará pelo período de 1 (ano) ano e multa de 10% (dez por cento) sobre o valor correspondente a parte não executada.</w:t>
      </w:r>
    </w:p>
    <w:p w14:paraId="0B87E218"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 A multa aplicada em razão de atraso injustificado não impede que a Administração rescinda unilateralmente o contrato e aplique as outras sanções previstas em lei.</w:t>
      </w:r>
    </w:p>
    <w:p w14:paraId="76F95D6D"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57820CF7"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suspensão temporária do direito de contratar com a Administração é aplicável no caso de inexecução total do contrato, por culpa exclusiva da contratada. A declaração de inidoneidade para licitar ou contratar com a Administração Pública é aplicável no caso de fraude na execução do contrato.</w:t>
      </w:r>
    </w:p>
    <w:p w14:paraId="33384F00"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123B82BA"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contratante poderá suspender os pagamentos devidos até a conclusão dos processos de aplicação das penalidades.</w:t>
      </w:r>
    </w:p>
    <w:p w14:paraId="1012D73D"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3DD80571"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Excepcionalmente, </w:t>
      </w:r>
      <w:r w:rsidRPr="005D2FF8">
        <w:rPr>
          <w:rFonts w:ascii="Times New Roman" w:eastAsia="Lucida Sans Unicode" w:hAnsi="Times New Roman" w:cs="Times New Roman"/>
          <w:i/>
          <w:kern w:val="1"/>
          <w:sz w:val="24"/>
          <w:szCs w:val="24"/>
        </w:rPr>
        <w:t>ad cautelam</w:t>
      </w:r>
      <w:r w:rsidRPr="005D2FF8">
        <w:rPr>
          <w:rFonts w:ascii="Times New Roman" w:eastAsia="Lucida Sans Unicode" w:hAnsi="Times New Roman" w:cs="Times New Roman"/>
          <w:kern w:val="1"/>
          <w:sz w:val="24"/>
          <w:szCs w:val="24"/>
        </w:rPr>
        <w:t>, a contratante poderá efetuar a retenção do valor presumido da multa, calculado com base nos termos estabelecidos nos sub itens anteriores, antes da instauração do regular procedimento administrativo.</w:t>
      </w:r>
    </w:p>
    <w:p w14:paraId="2355A86E"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282B386A"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licitante vencedora não incorrerá em multa durante as prorrogações compensatórias expressamente concedidas pela contratante, em virtude de caso fortuito, força maior ou de impedimento ocasionado pela Administração.</w:t>
      </w:r>
    </w:p>
    <w:p w14:paraId="1D1FF3AE"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6DD42463"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Na hipótese de a multa atingir o percentual de 10% (dez por cento) sobre o valor do contrato, a UFPA poderá proceder a rescisão unilateral do contrato, hipótese em que a Contratada também se sujeitará às sanções administrativas previstas neste Contrato, no Instrumento Convocatório da licitação bem como na legislação pertinente.</w:t>
      </w:r>
    </w:p>
    <w:p w14:paraId="7E84E36C"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4B159102"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 multas porventura aplicadas serão descontadas dos pagamentos devidos pela UFPA, da garantia prestada, ou cobradas diretamente da empresa penalizada, amigável ou judicialmente, e poderão ser aplicadas cumulativamente às demais sanções previstas nesta cláusula.</w:t>
      </w:r>
    </w:p>
    <w:p w14:paraId="1568CD6D"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709D7DF3" w14:textId="4731BD4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Na ocorrência de falta maior praticada pela Contratada poderá também ser imposta a penalidade de Declaração de I</w:t>
      </w:r>
      <w:r w:rsidR="00A03805">
        <w:rPr>
          <w:rFonts w:ascii="Times New Roman" w:eastAsia="Lucida Sans Unicode" w:hAnsi="Times New Roman" w:cs="Times New Roman"/>
          <w:kern w:val="1"/>
          <w:sz w:val="24"/>
          <w:szCs w:val="24"/>
        </w:rPr>
        <w:t>ni</w:t>
      </w:r>
      <w:r w:rsidRPr="005D2FF8">
        <w:rPr>
          <w:rFonts w:ascii="Times New Roman" w:eastAsia="Lucida Sans Unicode" w:hAnsi="Times New Roman" w:cs="Times New Roman"/>
          <w:kern w:val="1"/>
          <w:sz w:val="24"/>
          <w:szCs w:val="24"/>
        </w:rPr>
        <w:t>doneidade para licitar ou contratar com a Administração Pública.</w:t>
      </w:r>
    </w:p>
    <w:p w14:paraId="64F5CBAF"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4493F4E1"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defesa a que alude esta cláusula deverá ser exercida pelo interessado no respectivo processo no prazo de 5 (cinco) dias úteis a contar da sua notificação, podendo ocorrer a juntada de documentos e serem arroladas até 03 (três) testemunhas, obedecendo-se, no que couber, às disposições insertas na Lei nº 8.666/93 e Lei nº 9.784/99.</w:t>
      </w:r>
    </w:p>
    <w:p w14:paraId="7B2642B0"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05D949CF"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Serão considerados injustificados os atrasos não comunicados tempestivamente e indevidamente fundamentados, e a aceitação da justificativa ficará a critério da UFPA que deverá examinar a legalidade da conduta da empresa.</w:t>
      </w:r>
    </w:p>
    <w:p w14:paraId="7BF14504"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71F19AD8"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 penalidades estabelecidas neste item poderão ser aplicadas concomitantemente àquelas estabelecidas no Instrumento de Medição de Resultado (IMR).</w:t>
      </w:r>
    </w:p>
    <w:p w14:paraId="5CCE3BFD"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6EE04BEC"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As penalidades serão obrigatoriamente registradas no Sistema de Cadastramento Unificado de Fornecedores - SICAF, e no caso de impedimento de licitar e de contratar com a Administração Pública, a licitante será descredenciada por igual período, sem prejuízo das multas previstas neste </w:t>
      </w:r>
      <w:r w:rsidRPr="005D2FF8">
        <w:rPr>
          <w:rFonts w:ascii="Times New Roman" w:eastAsia="Lucida Sans Unicode" w:hAnsi="Times New Roman" w:cs="Times New Roman"/>
          <w:kern w:val="1"/>
          <w:sz w:val="24"/>
          <w:szCs w:val="24"/>
        </w:rPr>
        <w:lastRenderedPageBreak/>
        <w:t>Edital, seus anexos, e nas demais.</w:t>
      </w:r>
    </w:p>
    <w:p w14:paraId="2DCD95F8"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42FF2109"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As sanções previstas de impedimento de licitar e contratar com a Administração Pública e o consequente descredenciamento do SICAF pelo período de até 2 (dois) anos e a declaração de inidoneidade poderão também ser aplicadas às empresas ou aos profissionais que, em razão dos contratos regidos pela Lei nº 8.666/93 e pela Lei 10.520/02:</w:t>
      </w:r>
    </w:p>
    <w:p w14:paraId="50A33D38"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21707D37"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tenham sofrido condenação definitiva por praticarem, por meios dolosos, fraude fiscal no recolhimento de quaisquer tributos; tenham praticado atos ilícitos visando a frustrar os objetivos da licitação; demonstrem não possuir idoneidade para contratar com a Administração em virtude de atos ilícitos praticados.</w:t>
      </w:r>
    </w:p>
    <w:p w14:paraId="738061B9"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1F31DFA2"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 a multa for de valor superior ao valor dos créditos em haver, responderá a CONTRATADA pela sua diferença, a qual será cobrada administrativa ou judicialmente, sem prejuízo de eventual Tomada de Contas Especial.</w:t>
      </w:r>
    </w:p>
    <w:p w14:paraId="28B6AB6D" w14:textId="77777777" w:rsidR="00327106" w:rsidRPr="005D2FF8" w:rsidRDefault="00327106" w:rsidP="00327106">
      <w:pPr>
        <w:pStyle w:val="PargrafodaLista"/>
        <w:rPr>
          <w:rFonts w:ascii="Times New Roman" w:eastAsia="Lucida Sans Unicode" w:hAnsi="Times New Roman" w:cs="Times New Roman"/>
          <w:kern w:val="1"/>
          <w:sz w:val="24"/>
          <w:szCs w:val="24"/>
        </w:rPr>
      </w:pPr>
    </w:p>
    <w:p w14:paraId="575D1335"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37ED3BBE" w14:textId="4CCC4450" w:rsidR="00C71200"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 FISCALIZAÇÃO DO CONTRATO</w:t>
      </w:r>
    </w:p>
    <w:p w14:paraId="75653840"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 FISCALIZAÇÃO da prestação dos serviços será exercida por um representante da CONTRATANTE, devidamente nomeado pelo Magnífico Reitor da UFPA, ao qual competirá dirimir as dúvidas que surgirem no curso da prestação dos serviços, de tudo dando ciência à CONTRATADA, como também sustar, recusar, mandar fazer ou desfazer quaisquer serviços, com ou sem o fornecimento de materiais ou peças, que não estejam de acordo com as normas, especificações e técnicas usuais.</w:t>
      </w:r>
    </w:p>
    <w:p w14:paraId="7A0438AD"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w:t>
      </w:r>
      <w:r w:rsidRPr="005D2FF8">
        <w:rPr>
          <w:rFonts w:ascii="Times New Roman" w:eastAsia="Lucida Sans Unicode" w:hAnsi="Times New Roman" w:cs="Times New Roman"/>
          <w:b/>
          <w:kern w:val="1"/>
          <w:sz w:val="24"/>
          <w:szCs w:val="24"/>
        </w:rPr>
        <w:t xml:space="preserve"> </w:t>
      </w:r>
      <w:r w:rsidRPr="005D2FF8">
        <w:rPr>
          <w:rFonts w:ascii="Times New Roman" w:eastAsia="Lucida Sans Unicode" w:hAnsi="Times New Roman" w:cs="Times New Roman"/>
          <w:kern w:val="1"/>
          <w:sz w:val="24"/>
          <w:szCs w:val="24"/>
        </w:rPr>
        <w:t xml:space="preserve">FISCALIZAÇÃO de que trata este item </w:t>
      </w:r>
      <w:r w:rsidRPr="005D2FF8">
        <w:rPr>
          <w:rFonts w:ascii="Times New Roman" w:eastAsia="Lucida Sans Unicode" w:hAnsi="Times New Roman" w:cs="Times New Roman"/>
          <w:b/>
          <w:kern w:val="1"/>
          <w:sz w:val="24"/>
          <w:szCs w:val="24"/>
        </w:rPr>
        <w:t>não exclui nem reduz a responsabilidade da CONTRATADA, inclusive perante terceiros</w:t>
      </w:r>
      <w:r w:rsidRPr="005D2FF8">
        <w:rPr>
          <w:rFonts w:ascii="Times New Roman" w:eastAsia="Lucida Sans Unicode" w:hAnsi="Times New Roman" w:cs="Times New Roman"/>
          <w:kern w:val="1"/>
          <w:sz w:val="24"/>
          <w:szCs w:val="24"/>
        </w:rPr>
        <w:t>, por qualquer irregularidade resultante de imperfeições técnicas, vícios redibitórios, emprego de material inadequado ou de qualidade inferior. A ocorrência de fatos dessa espécie não implicará em co-responsabilidade da CONTRATANTE ou de seus agentes e prepostos.</w:t>
      </w:r>
    </w:p>
    <w:p w14:paraId="726D7104"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Será designado Fiscal(is) e Gestor(es) do Contrato.</w:t>
      </w:r>
    </w:p>
    <w:p w14:paraId="64CE87E1"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Não obstante a CONTRATADA seja a única e exclusiva responsável pela execução de todos os serviços, a CONTRATANTE reserva-se o direito de, sem que de qualquer forma restrinja a plenitude desta responsabilidade, exercer a mais ampla e completa fiscalização sobre os serviços, diretamente pelo Fiscal(is) e Gestor(es) designados.</w:t>
      </w:r>
    </w:p>
    <w:p w14:paraId="4206F628"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Ao Fiscal compete acompanhar, fiscalizar, conferir e avaliar a execução do contrato e dos respectivos serviços, bem como dirimir e desembaraçar quaisquer dúvidas e pendências que surgirem no curso de sua execução, determinando o que for necessário à regularização das faltas, falhas, ou problemas observados, conforme prevê o art. 67, da Lei n.º 8.666/1993 e suas alterações.</w:t>
      </w:r>
    </w:p>
    <w:p w14:paraId="201E2C08" w14:textId="77777777" w:rsidR="00327106" w:rsidRPr="005D2FF8" w:rsidRDefault="00327106" w:rsidP="00327106">
      <w:pPr>
        <w:widowControl w:val="0"/>
        <w:ind w:left="708"/>
        <w:rPr>
          <w:rFonts w:ascii="Times New Roman" w:eastAsia="Lucida Sans Unicode" w:hAnsi="Times New Roman" w:cs="Times New Roman"/>
          <w:kern w:val="1"/>
          <w:sz w:val="24"/>
          <w:szCs w:val="24"/>
        </w:rPr>
      </w:pPr>
    </w:p>
    <w:p w14:paraId="408BFE08"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São atribuições do Fiscal do contrato, entre outras:</w:t>
      </w:r>
    </w:p>
    <w:p w14:paraId="0E68477A"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Receber a Nota Fiscal/Fatura apresentada pela CONTRATADA, bem como os demais documentos exigidos neste Termo de Referência</w:t>
      </w:r>
      <w:r w:rsidRPr="005D2FF8">
        <w:rPr>
          <w:rFonts w:ascii="Times New Roman" w:eastAsia="Lucida Sans Unicode" w:hAnsi="Times New Roman" w:cs="Times New Roman"/>
          <w:kern w:val="1"/>
          <w:sz w:val="24"/>
          <w:szCs w:val="24"/>
          <w:lang w:eastAsia="ar-SA"/>
        </w:rPr>
        <w:t xml:space="preserve"> e</w:t>
      </w:r>
      <w:r w:rsidRPr="005D2FF8">
        <w:rPr>
          <w:rFonts w:ascii="Times New Roman" w:eastAsia="Lucida Sans Unicode" w:hAnsi="Times New Roman" w:cs="Times New Roman"/>
          <w:kern w:val="1"/>
          <w:sz w:val="24"/>
          <w:szCs w:val="24"/>
        </w:rPr>
        <w:t xml:space="preserve"> atestar a realização dos serviços, para fins de liquidação e pagamento.</w:t>
      </w:r>
    </w:p>
    <w:p w14:paraId="55B3FDDD"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Ordenar a imediata retirada do local, </w:t>
      </w:r>
      <w:r w:rsidRPr="005D2FF8">
        <w:rPr>
          <w:rFonts w:ascii="Times New Roman" w:eastAsia="Lucida Sans Unicode" w:hAnsi="Times New Roman" w:cs="Times New Roman"/>
          <w:b/>
          <w:kern w:val="1"/>
          <w:sz w:val="24"/>
          <w:szCs w:val="24"/>
        </w:rPr>
        <w:t>no prazo máximo de 24 (vinte e quatro) horas</w:t>
      </w:r>
      <w:r w:rsidRPr="005D2FF8">
        <w:rPr>
          <w:rFonts w:ascii="Times New Roman" w:eastAsia="Lucida Sans Unicode" w:hAnsi="Times New Roman" w:cs="Times New Roman"/>
          <w:kern w:val="1"/>
          <w:sz w:val="24"/>
          <w:szCs w:val="24"/>
        </w:rPr>
        <w:t>, seguida, quando for o caso, da substituição, pela CONTRATADA, independentemente de justificativa por parte da CONTRATANTE, de qualquer de seus empregados que estiver sem uniforme ou crachá, que embaraçar ou dificultar a atuação da Fiscalização ou cuja conduta, atuação, permanência e/ou comportamento sejam julgados prejudiciais, inconvenientes ou inadequados à CONTRATANTE ou ao interesse do serviço público.</w:t>
      </w:r>
    </w:p>
    <w:p w14:paraId="3F3EBCD0"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Emitir pareceres a respeito de todos os atos da CONTRATADA relativos à execução do contrato, em especial quanto à aplicação de sanções, alterações, prorrogações e </w:t>
      </w:r>
      <w:r w:rsidRPr="005D2FF8">
        <w:rPr>
          <w:rFonts w:ascii="Times New Roman" w:eastAsia="Lucida Sans Unicode" w:hAnsi="Times New Roman" w:cs="Times New Roman"/>
          <w:kern w:val="1"/>
          <w:sz w:val="24"/>
          <w:szCs w:val="24"/>
        </w:rPr>
        <w:lastRenderedPageBreak/>
        <w:t>rescisão do contrato.</w:t>
      </w:r>
    </w:p>
    <w:p w14:paraId="3D05CF33"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Acompanhar a entrega dos uniformes, quando for o caso, rejeitando os que não apresentarem boa qualidade e perfeito caimento nos profissionais, ou ainda os que estiverem em desacordo com as especificações exigidas.</w:t>
      </w:r>
    </w:p>
    <w:p w14:paraId="1DB216B5"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Comunicar oficialmente, </w:t>
      </w:r>
      <w:r w:rsidRPr="005D2FF8">
        <w:rPr>
          <w:rFonts w:ascii="Times New Roman" w:eastAsia="Lucida Sans Unicode" w:hAnsi="Times New Roman" w:cs="Times New Roman"/>
          <w:b/>
          <w:kern w:val="1"/>
          <w:sz w:val="24"/>
          <w:szCs w:val="24"/>
        </w:rPr>
        <w:t>por escrito</w:t>
      </w:r>
      <w:r w:rsidRPr="005D2FF8">
        <w:rPr>
          <w:rFonts w:ascii="Times New Roman" w:eastAsia="Lucida Sans Unicode" w:hAnsi="Times New Roman" w:cs="Times New Roman"/>
          <w:kern w:val="1"/>
          <w:sz w:val="24"/>
          <w:szCs w:val="24"/>
        </w:rPr>
        <w:t>, ao Preposto da CONTRATADA quando não houver necessidade de substituição de profissional nas ocorrências de ausência temporária, como falta, gozo de férias ou afastamentos legais de qualquer natureza.</w:t>
      </w:r>
    </w:p>
    <w:p w14:paraId="17B40D50"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Emitir Recebimento Provisório dos Serviços Executados.</w:t>
      </w:r>
    </w:p>
    <w:p w14:paraId="716F83C3" w14:textId="77777777" w:rsidR="00327106" w:rsidRPr="005D2FF8" w:rsidRDefault="00327106" w:rsidP="00327106">
      <w:pPr>
        <w:widowControl w:val="0"/>
        <w:ind w:left="708"/>
        <w:rPr>
          <w:rFonts w:ascii="Times New Roman" w:eastAsia="Lucida Sans Unicode" w:hAnsi="Times New Roman" w:cs="Times New Roman"/>
          <w:kern w:val="1"/>
          <w:sz w:val="24"/>
          <w:szCs w:val="24"/>
        </w:rPr>
      </w:pPr>
    </w:p>
    <w:p w14:paraId="5E1EB78A"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São atribuições do Gestor do contrato, entre outras:</w:t>
      </w:r>
    </w:p>
    <w:p w14:paraId="0EE1C244"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Coordenar as atividades relacionadas à fiscalização técnica, administrativa, setorial e pelo público usuário, bem como dos atos preparatórios à instrução processual e ao encaminhamento da documentação pertinente ao setor de contratos para formalização dos procedimentos quanto aos aspectos que envolvam a prorrogação, alteração, reequilíbrio, pagamento, eventual aplicação de sanções, extinção dos contratos, dentre outros.</w:t>
      </w:r>
    </w:p>
    <w:p w14:paraId="05E67184"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Emitir Recebimento Definitivo dos Serviços Executados.</w:t>
      </w:r>
    </w:p>
    <w:p w14:paraId="749D7B04"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58852CC8"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Cabe à CONTRATADA atender prontamente a quaisquer exigências da Fiscalização inerentes ao objeto do contrato, sem que disso decorra qualquer ônus para a CONTRATANTE, não implicando a atividade de acompanhamento e fiscalização em qualquer exclusão ou redução da responsabilidade da CONTRATADA, inclusive perante terceiros, por qualquer irregularidade e, na ocorrência desta, tampouco a co-responsabilidade da CONTRATANTE ou de seus agentes.</w:t>
      </w:r>
    </w:p>
    <w:p w14:paraId="0813D6E4" w14:textId="77777777" w:rsidR="00327106" w:rsidRPr="005D2FF8" w:rsidRDefault="00327106" w:rsidP="00327106">
      <w:pPr>
        <w:widowControl w:val="0"/>
        <w:jc w:val="both"/>
        <w:rPr>
          <w:rFonts w:ascii="Times New Roman" w:eastAsia="Lucida Sans Unicode" w:hAnsi="Times New Roman" w:cs="Times New Roman"/>
          <w:kern w:val="1"/>
          <w:sz w:val="24"/>
          <w:szCs w:val="24"/>
        </w:rPr>
      </w:pPr>
    </w:p>
    <w:p w14:paraId="7C27A152"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As faltas ao serviço, a serem apontadas pelo Fiscal do contrato, desde que a CONTRATADA não tenha promovido as devidas substituições, serão descontadas das parcelas mensais, sem prejuízo da </w:t>
      </w:r>
      <w:r w:rsidRPr="005D2FF8">
        <w:rPr>
          <w:rFonts w:ascii="Times New Roman" w:eastAsia="Lucida Sans Unicode" w:hAnsi="Times New Roman" w:cs="Times New Roman"/>
          <w:b/>
          <w:kern w:val="1"/>
          <w:sz w:val="24"/>
          <w:szCs w:val="24"/>
        </w:rPr>
        <w:t xml:space="preserve">aplicação das sanções </w:t>
      </w:r>
      <w:r w:rsidRPr="005D2FF8">
        <w:rPr>
          <w:rFonts w:ascii="Times New Roman" w:eastAsia="Lucida Sans Unicode" w:hAnsi="Times New Roman" w:cs="Times New Roman"/>
          <w:kern w:val="1"/>
          <w:sz w:val="24"/>
          <w:szCs w:val="24"/>
        </w:rPr>
        <w:t>previstas neste Termo de Referência.</w:t>
      </w:r>
    </w:p>
    <w:p w14:paraId="1764C559" w14:textId="77777777" w:rsidR="00327106" w:rsidRPr="005D2FF8" w:rsidRDefault="00327106" w:rsidP="00327106">
      <w:pPr>
        <w:widowControl w:val="0"/>
        <w:ind w:left="708"/>
        <w:rPr>
          <w:rFonts w:ascii="Times New Roman" w:eastAsia="Lucida Sans Unicode" w:hAnsi="Times New Roman" w:cs="Times New Roman"/>
          <w:spacing w:val="-3"/>
          <w:kern w:val="1"/>
          <w:sz w:val="24"/>
          <w:szCs w:val="24"/>
        </w:rPr>
      </w:pPr>
    </w:p>
    <w:p w14:paraId="0FF392DE"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spacing w:val="-3"/>
          <w:kern w:val="1"/>
          <w:sz w:val="24"/>
          <w:szCs w:val="24"/>
        </w:rPr>
        <w:t>É obrigação dos responsáveis pela fiscalização rejeitar quaisquer serviços quando entender que a sua execução está fora dos padrões técnicos e de qualidade definidos neste Termo de Referência.</w:t>
      </w:r>
    </w:p>
    <w:p w14:paraId="0E561695" w14:textId="77777777" w:rsidR="00327106" w:rsidRPr="005D2FF8" w:rsidRDefault="00327106" w:rsidP="00327106">
      <w:pPr>
        <w:widowControl w:val="0"/>
        <w:ind w:left="708"/>
        <w:rPr>
          <w:rFonts w:ascii="Times New Roman" w:eastAsia="Lucida Sans Unicode" w:hAnsi="Times New Roman" w:cs="Times New Roman"/>
          <w:spacing w:val="-3"/>
          <w:kern w:val="1"/>
          <w:sz w:val="24"/>
          <w:szCs w:val="24"/>
        </w:rPr>
      </w:pPr>
    </w:p>
    <w:p w14:paraId="17AD13FE"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spacing w:val="-3"/>
          <w:kern w:val="1"/>
          <w:sz w:val="24"/>
          <w:szCs w:val="24"/>
        </w:rPr>
        <w:t>A</w:t>
      </w:r>
      <w:r w:rsidRPr="005D2FF8">
        <w:rPr>
          <w:rFonts w:ascii="Times New Roman" w:eastAsia="Lucida Sans Unicode" w:hAnsi="Times New Roman" w:cs="Times New Roman"/>
          <w:kern w:val="1"/>
          <w:sz w:val="24"/>
          <w:szCs w:val="24"/>
          <w:lang w:eastAsia="ar-SA"/>
        </w:rPr>
        <w:t xml:space="preserve"> Fiscalização da </w:t>
      </w:r>
      <w:r w:rsidRPr="005D2FF8">
        <w:rPr>
          <w:rFonts w:ascii="Times New Roman" w:eastAsia="Lucida Sans Unicode" w:hAnsi="Times New Roman" w:cs="Times New Roman"/>
          <w:kern w:val="1"/>
          <w:sz w:val="24"/>
          <w:szCs w:val="24"/>
        </w:rPr>
        <w:t>CONTRATANTE</w:t>
      </w:r>
      <w:r w:rsidRPr="005D2FF8">
        <w:rPr>
          <w:rFonts w:ascii="Times New Roman" w:eastAsia="Lucida Sans Unicode" w:hAnsi="Times New Roman" w:cs="Times New Roman"/>
          <w:kern w:val="1"/>
          <w:sz w:val="24"/>
          <w:szCs w:val="24"/>
          <w:lang w:eastAsia="ar-SA"/>
        </w:rPr>
        <w:t xml:space="preserve"> terá livre acesso aos locais de trabalho da mão de obra da CONTRATADA, </w:t>
      </w:r>
      <w:r w:rsidRPr="005D2FF8">
        <w:rPr>
          <w:rFonts w:ascii="Times New Roman" w:eastAsia="Lucida Sans Unicode" w:hAnsi="Times New Roman" w:cs="Times New Roman"/>
          <w:spacing w:val="-3"/>
          <w:kern w:val="1"/>
          <w:sz w:val="24"/>
          <w:szCs w:val="24"/>
          <w:lang w:eastAsia="ar-SA"/>
        </w:rPr>
        <w:t>n</w:t>
      </w:r>
      <w:r w:rsidRPr="005D2FF8">
        <w:rPr>
          <w:rFonts w:ascii="Times New Roman" w:eastAsia="Lucida Sans Unicode" w:hAnsi="Times New Roman" w:cs="Times New Roman"/>
          <w:kern w:val="1"/>
          <w:sz w:val="24"/>
          <w:szCs w:val="24"/>
          <w:lang w:eastAsia="ar-SA"/>
        </w:rPr>
        <w:t>ão permitindo que as tarefas sejam executadas em desacordo com as preestabelecidas.</w:t>
      </w:r>
    </w:p>
    <w:p w14:paraId="65E4C426" w14:textId="77777777" w:rsidR="00327106" w:rsidRPr="005D2FF8" w:rsidRDefault="00327106" w:rsidP="00327106">
      <w:pPr>
        <w:widowControl w:val="0"/>
        <w:ind w:left="708"/>
        <w:rPr>
          <w:rFonts w:ascii="Times New Roman" w:eastAsia="Lucida Sans Unicode" w:hAnsi="Times New Roman" w:cs="Times New Roman"/>
          <w:kern w:val="1"/>
          <w:sz w:val="24"/>
          <w:szCs w:val="24"/>
          <w:lang w:eastAsia="ar-SA"/>
        </w:rPr>
      </w:pPr>
    </w:p>
    <w:p w14:paraId="1445CD95"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A CONTRATANTE fiscalizará o cumprimento, pela CONTRATADA, das obrigações e encargos sociais e trabalhistas, no que se refere à execução do contrato, exigindo os documentos listados neste Termo de Referência, bem como outros previstos em norma ou que se entenda necessários ao bom andamento dos serviços.</w:t>
      </w:r>
    </w:p>
    <w:p w14:paraId="54EC968F" w14:textId="77777777" w:rsidR="00327106" w:rsidRPr="005D2FF8" w:rsidRDefault="00327106" w:rsidP="00327106">
      <w:pPr>
        <w:widowControl w:val="0"/>
        <w:ind w:left="708"/>
        <w:rPr>
          <w:rFonts w:ascii="Times New Roman" w:eastAsia="Lucida Sans Unicode" w:hAnsi="Times New Roman" w:cs="Times New Roman"/>
          <w:spacing w:val="-3"/>
          <w:kern w:val="1"/>
          <w:sz w:val="24"/>
          <w:szCs w:val="24"/>
          <w:lang w:eastAsia="ar-SA"/>
        </w:rPr>
      </w:pPr>
    </w:p>
    <w:p w14:paraId="1358C617"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spacing w:val="-3"/>
          <w:kern w:val="1"/>
          <w:sz w:val="24"/>
          <w:szCs w:val="24"/>
          <w:lang w:eastAsia="ar-SA"/>
        </w:rPr>
        <w:t xml:space="preserve">Os esclarecimentos solicitados pela Fiscalização do contrato formalmente à CONTRATADA, quer seja por meio do Encarregado Geral ou diretamente ao Preposto, deverão ser respondidos em, </w:t>
      </w:r>
      <w:r w:rsidRPr="005D2FF8">
        <w:rPr>
          <w:rFonts w:ascii="Times New Roman" w:eastAsia="Lucida Sans Unicode" w:hAnsi="Times New Roman" w:cs="Times New Roman"/>
          <w:b/>
          <w:spacing w:val="-3"/>
          <w:kern w:val="1"/>
          <w:sz w:val="24"/>
          <w:szCs w:val="24"/>
          <w:lang w:eastAsia="ar-SA"/>
        </w:rPr>
        <w:t>no máximo, 24 (vinte e quatro) horas</w:t>
      </w:r>
      <w:r w:rsidRPr="005D2FF8">
        <w:rPr>
          <w:rFonts w:ascii="Times New Roman" w:eastAsia="Lucida Sans Unicode" w:hAnsi="Times New Roman" w:cs="Times New Roman"/>
          <w:spacing w:val="-3"/>
          <w:kern w:val="1"/>
          <w:sz w:val="24"/>
          <w:szCs w:val="24"/>
          <w:lang w:eastAsia="ar-SA"/>
        </w:rPr>
        <w:t>.</w:t>
      </w:r>
    </w:p>
    <w:p w14:paraId="4FB42789" w14:textId="77777777" w:rsidR="00327106" w:rsidRPr="005D2FF8" w:rsidRDefault="00327106" w:rsidP="00327106">
      <w:pPr>
        <w:widowControl w:val="0"/>
        <w:ind w:left="708"/>
        <w:rPr>
          <w:rFonts w:ascii="Times New Roman" w:eastAsia="Lucida Sans Unicode" w:hAnsi="Times New Roman" w:cs="Times New Roman"/>
          <w:kern w:val="1"/>
          <w:sz w:val="24"/>
          <w:szCs w:val="24"/>
        </w:rPr>
      </w:pPr>
    </w:p>
    <w:p w14:paraId="4D5DA20A"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C</w:t>
      </w:r>
      <w:r w:rsidRPr="005D2FF8">
        <w:rPr>
          <w:rFonts w:ascii="Times New Roman" w:eastAsia="Lucida Sans Unicode" w:hAnsi="Times New Roman" w:cs="Times New Roman"/>
          <w:spacing w:val="-3"/>
          <w:kern w:val="1"/>
          <w:sz w:val="24"/>
          <w:szCs w:val="24"/>
          <w:lang w:eastAsia="ar-SA"/>
        </w:rPr>
        <w:t xml:space="preserve">aso os esclarecimentos demandados impliquem indagações de caráter técnico, ou qualquer outra hipótese de exceção, deverá ser encaminhada, </w:t>
      </w:r>
      <w:r w:rsidRPr="005D2FF8">
        <w:rPr>
          <w:rFonts w:ascii="Times New Roman" w:eastAsia="Lucida Sans Unicode" w:hAnsi="Times New Roman" w:cs="Times New Roman"/>
          <w:b/>
          <w:spacing w:val="-3"/>
          <w:kern w:val="1"/>
          <w:sz w:val="24"/>
          <w:szCs w:val="24"/>
          <w:lang w:eastAsia="ar-SA"/>
        </w:rPr>
        <w:t>justificativa formal</w:t>
      </w:r>
      <w:r w:rsidRPr="005D2FF8">
        <w:rPr>
          <w:rFonts w:ascii="Times New Roman" w:eastAsia="Lucida Sans Unicode" w:hAnsi="Times New Roman" w:cs="Times New Roman"/>
          <w:spacing w:val="-3"/>
          <w:kern w:val="1"/>
          <w:sz w:val="24"/>
          <w:szCs w:val="24"/>
          <w:lang w:eastAsia="ar-SA"/>
        </w:rPr>
        <w:t xml:space="preserve">, dentro do prazo supracitado, ao </w:t>
      </w:r>
      <w:r w:rsidRPr="005D2FF8">
        <w:rPr>
          <w:rFonts w:ascii="Times New Roman" w:eastAsia="Lucida Sans Unicode" w:hAnsi="Times New Roman" w:cs="Times New Roman"/>
          <w:kern w:val="1"/>
          <w:sz w:val="24"/>
          <w:szCs w:val="24"/>
        </w:rPr>
        <w:t>Fiscal</w:t>
      </w:r>
      <w:r w:rsidRPr="005D2FF8">
        <w:rPr>
          <w:rFonts w:ascii="Times New Roman" w:eastAsia="Lucida Sans Unicode" w:hAnsi="Times New Roman" w:cs="Times New Roman"/>
          <w:spacing w:val="-3"/>
          <w:kern w:val="1"/>
          <w:sz w:val="24"/>
          <w:szCs w:val="24"/>
          <w:lang w:eastAsia="ar-SA"/>
        </w:rPr>
        <w:t xml:space="preserve"> do contrato para que este, caso entenda necessário, informe novo prazo de atuação da CONTRATADA.</w:t>
      </w:r>
    </w:p>
    <w:p w14:paraId="1C1E295C"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4C256C16"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Além das disposições elencadas anteriormente, a fiscalização contratual afeta à prestação dos serviços seguirá o disposto nos </w:t>
      </w:r>
      <w:r w:rsidRPr="005D2FF8">
        <w:rPr>
          <w:rFonts w:ascii="Times New Roman" w:eastAsia="Lucida Sans Unicode" w:hAnsi="Times New Roman" w:cs="Times New Roman"/>
          <w:b/>
          <w:kern w:val="1"/>
          <w:sz w:val="24"/>
          <w:szCs w:val="24"/>
        </w:rPr>
        <w:t>anexos da IN MPDG n.º 05/2017</w:t>
      </w:r>
      <w:r w:rsidRPr="005D2FF8">
        <w:rPr>
          <w:rFonts w:ascii="Times New Roman" w:eastAsia="Lucida Sans Unicode" w:hAnsi="Times New Roman" w:cs="Times New Roman"/>
          <w:kern w:val="1"/>
          <w:sz w:val="24"/>
          <w:szCs w:val="24"/>
        </w:rPr>
        <w:t>.</w:t>
      </w:r>
    </w:p>
    <w:p w14:paraId="56777997" w14:textId="77777777" w:rsidR="00327106" w:rsidRPr="005D2FF8" w:rsidRDefault="00327106" w:rsidP="00327106">
      <w:pPr>
        <w:pStyle w:val="PargrafodaLista"/>
        <w:rPr>
          <w:rFonts w:ascii="Times New Roman" w:eastAsia="Lucida Sans Unicode" w:hAnsi="Times New Roman" w:cs="Times New Roman"/>
          <w:kern w:val="1"/>
          <w:sz w:val="24"/>
          <w:szCs w:val="24"/>
        </w:rPr>
      </w:pPr>
    </w:p>
    <w:p w14:paraId="52B074A3" w14:textId="77777777" w:rsidR="00327106" w:rsidRPr="005D2FF8" w:rsidRDefault="00327106" w:rsidP="00327106">
      <w:pPr>
        <w:widowControl w:val="0"/>
        <w:suppressAutoHyphens w:val="0"/>
        <w:jc w:val="both"/>
        <w:rPr>
          <w:rFonts w:ascii="Times New Roman" w:eastAsia="Lucida Sans Unicode" w:hAnsi="Times New Roman" w:cs="Times New Roman"/>
          <w:kern w:val="1"/>
          <w:sz w:val="24"/>
          <w:szCs w:val="24"/>
        </w:rPr>
      </w:pPr>
    </w:p>
    <w:p w14:paraId="2ACB5E1F"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lastRenderedPageBreak/>
        <w:t>DA VISTORIA</w:t>
      </w:r>
    </w:p>
    <w:p w14:paraId="56E6A7CC"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As empresas interessadas </w:t>
      </w:r>
      <w:r w:rsidRPr="005D2FF8">
        <w:rPr>
          <w:rFonts w:ascii="Times New Roman" w:eastAsia="Lucida Sans Unicode" w:hAnsi="Times New Roman" w:cs="Times New Roman"/>
          <w:b/>
          <w:kern w:val="1"/>
          <w:sz w:val="24"/>
          <w:szCs w:val="24"/>
          <w:u w:val="single"/>
          <w:lang w:eastAsia="ar-SA"/>
        </w:rPr>
        <w:t>poderão</w:t>
      </w:r>
      <w:r w:rsidRPr="005D2FF8">
        <w:rPr>
          <w:rFonts w:ascii="Times New Roman" w:eastAsia="Lucida Sans Unicode" w:hAnsi="Times New Roman" w:cs="Times New Roman"/>
          <w:kern w:val="1"/>
          <w:sz w:val="24"/>
          <w:szCs w:val="24"/>
          <w:lang w:eastAsia="ar-SA"/>
        </w:rPr>
        <w:t xml:space="preserve"> realizar vistoria nos locais e instalações do fornecimento e da prestação dos serviços, de forma a obterem pleno conhecimento das condições e eventuais dificuldades para a sua execução, bem como de todas as informações necessárias à formulação da sua proposta de preços. </w:t>
      </w:r>
    </w:p>
    <w:p w14:paraId="69C02376" w14:textId="77777777" w:rsidR="008F612E" w:rsidRPr="005D2FF8" w:rsidRDefault="008F612E" w:rsidP="008F612E">
      <w:pPr>
        <w:widowControl w:val="0"/>
        <w:jc w:val="both"/>
        <w:rPr>
          <w:rFonts w:ascii="Times New Roman" w:eastAsia="Lucida Sans Unicode" w:hAnsi="Times New Roman" w:cs="Times New Roman"/>
          <w:kern w:val="1"/>
          <w:sz w:val="24"/>
          <w:szCs w:val="24"/>
          <w:lang w:eastAsia="ar-SA"/>
        </w:rPr>
      </w:pPr>
    </w:p>
    <w:p w14:paraId="0B1D445B" w14:textId="5CA26C09"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A empresa que realizar a vistoria</w:t>
      </w:r>
      <w:r w:rsidR="00CD3AC3" w:rsidRPr="005D2FF8">
        <w:rPr>
          <w:rFonts w:ascii="Times New Roman" w:eastAsia="Lucida Sans Unicode" w:hAnsi="Times New Roman" w:cs="Times New Roman"/>
          <w:kern w:val="1"/>
          <w:sz w:val="24"/>
          <w:szCs w:val="24"/>
        </w:rPr>
        <w:t>, ou não,</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deverá apresentar a Declaração</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juntamente com os documentos de habilitação</w:t>
      </w:r>
      <w:r w:rsidRPr="005D2FF8">
        <w:rPr>
          <w:rFonts w:ascii="Times New Roman" w:eastAsia="Lucida Sans Unicode" w:hAnsi="Times New Roman" w:cs="Times New Roman"/>
          <w:kern w:val="1"/>
          <w:sz w:val="24"/>
          <w:szCs w:val="24"/>
        </w:rPr>
        <w:t xml:space="preserve">, conforme modelo disponível no ANEXO </w:t>
      </w:r>
      <w:r w:rsidR="0069564C" w:rsidRPr="005D2FF8">
        <w:rPr>
          <w:rFonts w:ascii="Times New Roman" w:eastAsia="Lucida Sans Unicode" w:hAnsi="Times New Roman" w:cs="Times New Roman"/>
          <w:kern w:val="1"/>
          <w:sz w:val="24"/>
          <w:szCs w:val="24"/>
        </w:rPr>
        <w:t>V</w:t>
      </w:r>
      <w:r w:rsidRPr="005D2FF8">
        <w:rPr>
          <w:rFonts w:ascii="Times New Roman" w:eastAsia="Lucida Sans Unicode" w:hAnsi="Times New Roman" w:cs="Times New Roman"/>
          <w:kern w:val="1"/>
          <w:sz w:val="24"/>
          <w:szCs w:val="24"/>
        </w:rPr>
        <w:t xml:space="preserve"> – MODELO DE DECLARAÇÃO, de que a empresa </w:t>
      </w:r>
      <w:r w:rsidR="00AA714F" w:rsidRPr="005D2FF8">
        <w:rPr>
          <w:rFonts w:ascii="Times New Roman" w:eastAsia="Lucida Sans Unicode" w:hAnsi="Times New Roman" w:cs="Times New Roman"/>
          <w:kern w:val="1"/>
          <w:sz w:val="24"/>
          <w:szCs w:val="24"/>
        </w:rPr>
        <w:t>tem ciência d</w:t>
      </w:r>
      <w:r w:rsidRPr="005D2FF8">
        <w:rPr>
          <w:rFonts w:ascii="Times New Roman" w:eastAsia="Lucida Sans Unicode" w:hAnsi="Times New Roman" w:cs="Times New Roman"/>
          <w:kern w:val="1"/>
          <w:sz w:val="24"/>
          <w:szCs w:val="24"/>
        </w:rPr>
        <w:t xml:space="preserve">os locais e instalações da prestação dos serviços, tendo então </w:t>
      </w:r>
      <w:r w:rsidRPr="005D2FF8">
        <w:rPr>
          <w:rFonts w:ascii="Times New Roman" w:eastAsia="Lucida Sans Unicode" w:hAnsi="Times New Roman" w:cs="Times New Roman"/>
          <w:b/>
          <w:kern w:val="1"/>
          <w:sz w:val="24"/>
          <w:szCs w:val="24"/>
        </w:rPr>
        <w:t xml:space="preserve">pleno conhecimento das condições e eventuais dificuldades para a execução dos mesmos, bem como de todas as informações necessárias à formulação da sua proposta de preços. </w:t>
      </w:r>
    </w:p>
    <w:p w14:paraId="6DECD835" w14:textId="7DD963F5" w:rsidR="008F612E" w:rsidRPr="005D2FF8" w:rsidRDefault="003E13D5" w:rsidP="00E4005D">
      <w:pPr>
        <w:widowControl w:val="0"/>
        <w:numPr>
          <w:ilvl w:val="2"/>
          <w:numId w:val="11"/>
        </w:numPr>
        <w:tabs>
          <w:tab w:val="left" w:pos="1560"/>
        </w:tabs>
        <w:suppressAutoHyphens w:val="0"/>
        <w:jc w:val="both"/>
        <w:rPr>
          <w:rFonts w:ascii="Times New Roman" w:hAnsi="Times New Roman" w:cs="Times New Roman"/>
          <w:sz w:val="24"/>
          <w:szCs w:val="24"/>
          <w:lang w:eastAsia="ar-SA"/>
        </w:rPr>
      </w:pPr>
      <w:r w:rsidRPr="005D2FF8">
        <w:rPr>
          <w:rFonts w:ascii="Times New Roman" w:hAnsi="Times New Roman" w:cs="Times New Roman"/>
          <w:b/>
          <w:sz w:val="24"/>
          <w:szCs w:val="24"/>
          <w:lang w:eastAsia="ar-SA"/>
        </w:rPr>
        <w:t xml:space="preserve">Caso a Licitante queira realizar </w:t>
      </w:r>
      <w:r w:rsidR="008F612E" w:rsidRPr="005D2FF8">
        <w:rPr>
          <w:rFonts w:ascii="Times New Roman" w:hAnsi="Times New Roman" w:cs="Times New Roman"/>
          <w:b/>
          <w:sz w:val="24"/>
          <w:szCs w:val="24"/>
          <w:lang w:eastAsia="ar-SA"/>
        </w:rPr>
        <w:t>vistoria</w:t>
      </w:r>
      <w:r w:rsidRPr="005D2FF8">
        <w:rPr>
          <w:rFonts w:ascii="Times New Roman" w:hAnsi="Times New Roman" w:cs="Times New Roman"/>
          <w:b/>
          <w:sz w:val="24"/>
          <w:szCs w:val="24"/>
          <w:lang w:eastAsia="ar-SA"/>
        </w:rPr>
        <w:t>, esta</w:t>
      </w:r>
      <w:r w:rsidR="008F612E" w:rsidRPr="005D2FF8">
        <w:rPr>
          <w:rFonts w:ascii="Times New Roman" w:hAnsi="Times New Roman" w:cs="Times New Roman"/>
          <w:b/>
          <w:sz w:val="24"/>
          <w:szCs w:val="24"/>
          <w:lang w:eastAsia="ar-SA"/>
        </w:rPr>
        <w:t xml:space="preserve"> deverá ser agendada e realizada </w:t>
      </w:r>
      <w:r w:rsidR="008F612E" w:rsidRPr="005D2FF8">
        <w:rPr>
          <w:rFonts w:ascii="Times New Roman" w:hAnsi="Times New Roman" w:cs="Times New Roman"/>
          <w:b/>
          <w:snapToGrid w:val="0"/>
          <w:spacing w:val="-3"/>
          <w:sz w:val="24"/>
          <w:szCs w:val="22"/>
          <w:lang w:eastAsia="pt-BR"/>
        </w:rPr>
        <w:t>em dias úteis</w:t>
      </w:r>
      <w:r w:rsidR="008F612E" w:rsidRPr="005D2FF8">
        <w:rPr>
          <w:rFonts w:ascii="Times New Roman" w:hAnsi="Times New Roman" w:cs="Times New Roman"/>
          <w:snapToGrid w:val="0"/>
          <w:spacing w:val="-3"/>
          <w:sz w:val="24"/>
          <w:szCs w:val="22"/>
          <w:lang w:eastAsia="pt-BR"/>
        </w:rPr>
        <w:t xml:space="preserve">, das </w:t>
      </w:r>
      <w:r w:rsidR="00911D9D" w:rsidRPr="005D2FF8">
        <w:rPr>
          <w:rFonts w:ascii="Times New Roman" w:hAnsi="Times New Roman" w:cs="Times New Roman"/>
          <w:snapToGrid w:val="0"/>
          <w:spacing w:val="-3"/>
          <w:sz w:val="24"/>
          <w:szCs w:val="22"/>
          <w:lang w:eastAsia="pt-BR"/>
        </w:rPr>
        <w:t>8h30</w:t>
      </w:r>
      <w:r w:rsidR="008F612E" w:rsidRPr="005D2FF8">
        <w:rPr>
          <w:rFonts w:ascii="Times New Roman" w:hAnsi="Times New Roman" w:cs="Times New Roman"/>
          <w:sz w:val="24"/>
          <w:szCs w:val="22"/>
          <w:lang w:eastAsia="pt-BR"/>
        </w:rPr>
        <w:t xml:space="preserve"> às </w:t>
      </w:r>
      <w:r w:rsidR="00911D9D" w:rsidRPr="005D2FF8">
        <w:rPr>
          <w:rFonts w:ascii="Times New Roman" w:hAnsi="Times New Roman" w:cs="Times New Roman"/>
          <w:sz w:val="24"/>
          <w:szCs w:val="22"/>
          <w:lang w:eastAsia="pt-BR"/>
        </w:rPr>
        <w:t>11h30</w:t>
      </w:r>
      <w:r w:rsidR="008F612E" w:rsidRPr="005D2FF8">
        <w:rPr>
          <w:rFonts w:ascii="Times New Roman" w:hAnsi="Times New Roman" w:cs="Times New Roman"/>
          <w:sz w:val="24"/>
          <w:szCs w:val="22"/>
          <w:lang w:eastAsia="pt-BR"/>
        </w:rPr>
        <w:t xml:space="preserve"> e das 14</w:t>
      </w:r>
      <w:r w:rsidR="00911D9D" w:rsidRPr="005D2FF8">
        <w:rPr>
          <w:rFonts w:ascii="Times New Roman" w:hAnsi="Times New Roman" w:cs="Times New Roman"/>
          <w:sz w:val="24"/>
          <w:szCs w:val="22"/>
          <w:lang w:eastAsia="pt-BR"/>
        </w:rPr>
        <w:t>h</w:t>
      </w:r>
      <w:r w:rsidR="008F612E" w:rsidRPr="005D2FF8">
        <w:rPr>
          <w:rFonts w:ascii="Times New Roman" w:hAnsi="Times New Roman" w:cs="Times New Roman"/>
          <w:sz w:val="24"/>
          <w:szCs w:val="22"/>
          <w:lang w:eastAsia="pt-BR"/>
        </w:rPr>
        <w:t>30 às 1</w:t>
      </w:r>
      <w:r w:rsidR="00911D9D" w:rsidRPr="005D2FF8">
        <w:rPr>
          <w:rFonts w:ascii="Times New Roman" w:hAnsi="Times New Roman" w:cs="Times New Roman"/>
          <w:sz w:val="24"/>
          <w:szCs w:val="22"/>
          <w:lang w:eastAsia="pt-BR"/>
        </w:rPr>
        <w:t>6h30</w:t>
      </w:r>
      <w:r w:rsidR="008F612E" w:rsidRPr="005D2FF8">
        <w:rPr>
          <w:rFonts w:ascii="Times New Roman" w:hAnsi="Times New Roman" w:cs="Times New Roman"/>
          <w:sz w:val="24"/>
          <w:szCs w:val="22"/>
          <w:lang w:eastAsia="pt-BR"/>
        </w:rPr>
        <w:t>,</w:t>
      </w:r>
      <w:r w:rsidR="008F612E" w:rsidRPr="005D2FF8">
        <w:rPr>
          <w:rFonts w:ascii="Times New Roman" w:hAnsi="Times New Roman" w:cs="Times New Roman"/>
          <w:snapToGrid w:val="0"/>
          <w:spacing w:val="-3"/>
          <w:sz w:val="24"/>
          <w:szCs w:val="22"/>
          <w:lang w:eastAsia="pt-BR"/>
        </w:rPr>
        <w:t xml:space="preserve"> </w:t>
      </w:r>
      <w:r w:rsidR="00557C59" w:rsidRPr="005D2FF8">
        <w:rPr>
          <w:rFonts w:ascii="Times New Roman" w:hAnsi="Times New Roman" w:cs="Times New Roman"/>
          <w:b/>
          <w:sz w:val="24"/>
          <w:szCs w:val="24"/>
          <w:lang w:eastAsia="ar-SA"/>
        </w:rPr>
        <w:t>por meio do telefone (</w:t>
      </w:r>
      <w:r w:rsidR="00911D9D" w:rsidRPr="005D2FF8">
        <w:rPr>
          <w:rFonts w:ascii="Times New Roman" w:hAnsi="Times New Roman" w:cs="Times New Roman"/>
          <w:b/>
          <w:sz w:val="24"/>
          <w:szCs w:val="24"/>
          <w:lang w:eastAsia="ar-SA"/>
        </w:rPr>
        <w:t>0xx</w:t>
      </w:r>
      <w:r w:rsidR="00557C59" w:rsidRPr="005D2FF8">
        <w:rPr>
          <w:rFonts w:ascii="Times New Roman" w:hAnsi="Times New Roman" w:cs="Times New Roman"/>
          <w:b/>
          <w:sz w:val="24"/>
          <w:szCs w:val="24"/>
          <w:lang w:eastAsia="ar-SA"/>
        </w:rPr>
        <w:t>9</w:t>
      </w:r>
      <w:r w:rsidR="00911D9D" w:rsidRPr="005D2FF8">
        <w:rPr>
          <w:rFonts w:ascii="Times New Roman" w:hAnsi="Times New Roman" w:cs="Times New Roman"/>
          <w:b/>
          <w:sz w:val="24"/>
          <w:szCs w:val="24"/>
          <w:lang w:eastAsia="ar-SA"/>
        </w:rPr>
        <w:t>1</w:t>
      </w:r>
      <w:r w:rsidR="00557C59" w:rsidRPr="005D2FF8">
        <w:rPr>
          <w:rFonts w:ascii="Times New Roman" w:hAnsi="Times New Roman" w:cs="Times New Roman"/>
          <w:b/>
          <w:sz w:val="24"/>
          <w:szCs w:val="24"/>
          <w:lang w:eastAsia="ar-SA"/>
        </w:rPr>
        <w:t>) 32</w:t>
      </w:r>
      <w:r w:rsidR="00911D9D" w:rsidRPr="005D2FF8">
        <w:rPr>
          <w:rFonts w:ascii="Times New Roman" w:hAnsi="Times New Roman" w:cs="Times New Roman"/>
          <w:b/>
          <w:sz w:val="24"/>
          <w:szCs w:val="24"/>
          <w:lang w:eastAsia="ar-SA"/>
        </w:rPr>
        <w:t>01</w:t>
      </w:r>
      <w:r w:rsidR="008F612E" w:rsidRPr="005D2FF8">
        <w:rPr>
          <w:rFonts w:ascii="Times New Roman" w:hAnsi="Times New Roman" w:cs="Times New Roman"/>
          <w:b/>
          <w:sz w:val="24"/>
          <w:szCs w:val="24"/>
          <w:lang w:eastAsia="ar-SA"/>
        </w:rPr>
        <w:t>-</w:t>
      </w:r>
      <w:r w:rsidR="00911D9D" w:rsidRPr="005D2FF8">
        <w:rPr>
          <w:rFonts w:ascii="Times New Roman" w:hAnsi="Times New Roman" w:cs="Times New Roman"/>
          <w:b/>
          <w:sz w:val="24"/>
          <w:szCs w:val="24"/>
          <w:lang w:eastAsia="ar-SA"/>
        </w:rPr>
        <w:t>7839</w:t>
      </w:r>
      <w:r w:rsidR="008F612E" w:rsidRPr="005D2FF8">
        <w:rPr>
          <w:rFonts w:ascii="Times New Roman" w:hAnsi="Times New Roman" w:cs="Times New Roman"/>
          <w:sz w:val="24"/>
          <w:szCs w:val="24"/>
          <w:lang w:eastAsia="ar-SA"/>
        </w:rPr>
        <w:t xml:space="preserve">, </w:t>
      </w:r>
      <w:r w:rsidR="008F612E" w:rsidRPr="005D2FF8">
        <w:rPr>
          <w:rFonts w:ascii="Times New Roman" w:hAnsi="Times New Roman" w:cs="Times New Roman"/>
          <w:snapToGrid w:val="0"/>
          <w:spacing w:val="-3"/>
          <w:sz w:val="24"/>
          <w:szCs w:val="22"/>
          <w:lang w:eastAsia="pt-BR"/>
        </w:rPr>
        <w:t xml:space="preserve">junto </w:t>
      </w:r>
      <w:r w:rsidR="00911D9D" w:rsidRPr="005D2FF8">
        <w:rPr>
          <w:rFonts w:ascii="Times New Roman" w:hAnsi="Times New Roman" w:cs="Times New Roman"/>
          <w:snapToGrid w:val="0"/>
          <w:spacing w:val="-3"/>
          <w:sz w:val="24"/>
          <w:szCs w:val="22"/>
          <w:lang w:eastAsia="pt-BR"/>
        </w:rPr>
        <w:t>à Diretoria de Infraestrutura da Prefeitura da UFPA</w:t>
      </w:r>
      <w:r w:rsidR="008F612E" w:rsidRPr="005D2FF8">
        <w:rPr>
          <w:rFonts w:ascii="Times New Roman" w:hAnsi="Times New Roman" w:cs="Times New Roman"/>
          <w:sz w:val="24"/>
          <w:szCs w:val="22"/>
          <w:lang w:eastAsia="pt-BR"/>
        </w:rPr>
        <w:t xml:space="preserve">, </w:t>
      </w:r>
      <w:r w:rsidR="008F612E" w:rsidRPr="005D2FF8">
        <w:rPr>
          <w:rFonts w:ascii="Times New Roman" w:hAnsi="Times New Roman" w:cs="Times New Roman"/>
          <w:sz w:val="24"/>
          <w:szCs w:val="24"/>
          <w:lang w:eastAsia="pt-BR"/>
        </w:rPr>
        <w:t xml:space="preserve">devendo tal vistoria ser realizada até </w:t>
      </w:r>
      <w:r w:rsidR="008F612E" w:rsidRPr="005D2FF8">
        <w:rPr>
          <w:rFonts w:ascii="Times New Roman" w:hAnsi="Times New Roman" w:cs="Times New Roman"/>
          <w:b/>
          <w:sz w:val="24"/>
          <w:szCs w:val="24"/>
          <w:lang w:eastAsia="pt-BR"/>
        </w:rPr>
        <w:t>02</w:t>
      </w:r>
      <w:r w:rsidR="008F612E" w:rsidRPr="005D2FF8">
        <w:rPr>
          <w:rFonts w:ascii="Times New Roman" w:hAnsi="Times New Roman" w:cs="Times New Roman"/>
          <w:b/>
          <w:sz w:val="24"/>
          <w:szCs w:val="24"/>
          <w:lang w:eastAsia="ar-SA"/>
        </w:rPr>
        <w:t xml:space="preserve"> (dois) dias úteis antes da data fixada para a sessão pública</w:t>
      </w:r>
      <w:r w:rsidR="008F612E" w:rsidRPr="005D2FF8">
        <w:rPr>
          <w:rFonts w:ascii="Times New Roman" w:hAnsi="Times New Roman" w:cs="Times New Roman"/>
          <w:sz w:val="24"/>
          <w:szCs w:val="24"/>
          <w:lang w:eastAsia="ar-SA"/>
        </w:rPr>
        <w:t xml:space="preserve">. </w:t>
      </w:r>
    </w:p>
    <w:p w14:paraId="322F4EC8" w14:textId="77777777" w:rsidR="008F612E" w:rsidRPr="005D2FF8" w:rsidRDefault="008F612E" w:rsidP="008F612E">
      <w:pPr>
        <w:widowControl w:val="0"/>
        <w:ind w:left="708"/>
        <w:rPr>
          <w:rFonts w:ascii="Times New Roman" w:eastAsia="Lucida Sans Unicode" w:hAnsi="Times New Roman" w:cs="Times New Roman"/>
          <w:kern w:val="1"/>
          <w:sz w:val="24"/>
          <w:szCs w:val="24"/>
        </w:rPr>
      </w:pPr>
    </w:p>
    <w:p w14:paraId="5BEE2D4A"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 xml:space="preserve">A </w:t>
      </w:r>
      <w:r w:rsidRPr="005D2FF8">
        <w:rPr>
          <w:rFonts w:ascii="Times New Roman" w:eastAsia="Lucida Sans Unicode" w:hAnsi="Times New Roman" w:cs="Times New Roman"/>
          <w:b/>
          <w:kern w:val="1"/>
          <w:sz w:val="24"/>
          <w:szCs w:val="24"/>
        </w:rPr>
        <w:t>realização da</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 xml:space="preserve">vistoria </w:t>
      </w:r>
      <w:r w:rsidRPr="005D2FF8">
        <w:rPr>
          <w:rFonts w:ascii="Times New Roman" w:eastAsia="Lucida Sans Unicode" w:hAnsi="Times New Roman" w:cs="Times New Roman"/>
          <w:b/>
          <w:kern w:val="1"/>
          <w:sz w:val="24"/>
          <w:szCs w:val="24"/>
          <w:u w:val="single"/>
        </w:rPr>
        <w:t>não se consubstancia em condição para a participação na licitação</w:t>
      </w:r>
      <w:r w:rsidRPr="005D2FF8">
        <w:rPr>
          <w:rFonts w:ascii="Times New Roman" w:eastAsia="Lucida Sans Unicode" w:hAnsi="Times New Roman" w:cs="Times New Roman"/>
          <w:kern w:val="1"/>
          <w:sz w:val="24"/>
          <w:szCs w:val="24"/>
        </w:rPr>
        <w:t xml:space="preserve">, ficando, contudo, as Licitantes cientes de que, </w:t>
      </w:r>
      <w:r w:rsidRPr="005D2FF8">
        <w:rPr>
          <w:rFonts w:ascii="Times New Roman" w:eastAsia="Lucida Sans Unicode" w:hAnsi="Times New Roman" w:cs="Times New Roman"/>
          <w:b/>
          <w:kern w:val="1"/>
          <w:sz w:val="24"/>
          <w:szCs w:val="24"/>
        </w:rPr>
        <w:t>após apresentação das propostas e dos demais documentos</w:t>
      </w:r>
      <w:r w:rsidRPr="005D2FF8">
        <w:rPr>
          <w:rFonts w:ascii="Times New Roman" w:eastAsia="Lucida Sans Unicode" w:hAnsi="Times New Roman" w:cs="Times New Roman"/>
          <w:kern w:val="1"/>
          <w:sz w:val="24"/>
          <w:szCs w:val="24"/>
        </w:rPr>
        <w:t>,</w:t>
      </w:r>
      <w:r w:rsidRPr="005D2FF8">
        <w:rPr>
          <w:rFonts w:ascii="Times New Roman" w:eastAsia="Lucida Sans Unicode" w:hAnsi="Times New Roman" w:cs="Times New Roman"/>
          <w:b/>
          <w:kern w:val="1"/>
          <w:sz w:val="24"/>
          <w:szCs w:val="24"/>
        </w:rPr>
        <w:t xml:space="preserve"> não serão admitidas, em hipótese alguma, alegações posteriores no sentido da inviabilidade de cumprir com as obrigações</w:t>
      </w:r>
      <w:r w:rsidRPr="005D2FF8">
        <w:rPr>
          <w:rFonts w:ascii="Times New Roman" w:eastAsia="Lucida Sans Unicode" w:hAnsi="Times New Roman" w:cs="Times New Roman"/>
          <w:kern w:val="1"/>
          <w:sz w:val="24"/>
          <w:szCs w:val="24"/>
        </w:rPr>
        <w:t xml:space="preserve">, </w:t>
      </w:r>
      <w:r w:rsidRPr="005D2FF8">
        <w:rPr>
          <w:rFonts w:ascii="Times New Roman" w:eastAsia="Lucida Sans Unicode" w:hAnsi="Times New Roman" w:cs="Times New Roman"/>
          <w:b/>
          <w:kern w:val="1"/>
          <w:sz w:val="24"/>
          <w:szCs w:val="24"/>
        </w:rPr>
        <w:t>face ao desconhecimento dos serviços e de dificuldades técnicas não previstas</w:t>
      </w:r>
      <w:r w:rsidRPr="005D2FF8">
        <w:rPr>
          <w:rFonts w:ascii="Times New Roman" w:eastAsia="Lucida Sans Unicode" w:hAnsi="Times New Roman" w:cs="Times New Roman"/>
          <w:kern w:val="1"/>
          <w:sz w:val="24"/>
          <w:szCs w:val="24"/>
        </w:rPr>
        <w:t>.</w:t>
      </w:r>
    </w:p>
    <w:p w14:paraId="5B4C5988" w14:textId="77777777" w:rsidR="008F612E" w:rsidRPr="005D2FF8" w:rsidRDefault="008F612E" w:rsidP="008F612E">
      <w:pPr>
        <w:widowControl w:val="0"/>
        <w:tabs>
          <w:tab w:val="left" w:pos="1224"/>
        </w:tabs>
        <w:spacing w:after="120"/>
        <w:jc w:val="both"/>
        <w:rPr>
          <w:rFonts w:ascii="Times New Roman" w:eastAsia="Lucida Sans Unicode" w:hAnsi="Times New Roman" w:cs="Times New Roman"/>
          <w:kern w:val="1"/>
          <w:sz w:val="24"/>
          <w:szCs w:val="24"/>
        </w:rPr>
      </w:pPr>
    </w:p>
    <w:p w14:paraId="1B139498" w14:textId="521BFB08"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 CONTRATAÇÃO E DA VIGÊNCIA</w:t>
      </w:r>
    </w:p>
    <w:p w14:paraId="5D77DD6B" w14:textId="14D612D9" w:rsidR="008D36F1" w:rsidRPr="005D2FF8" w:rsidRDefault="00185DB3" w:rsidP="00E4005D">
      <w:pPr>
        <w:widowControl w:val="0"/>
        <w:numPr>
          <w:ilvl w:val="1"/>
          <w:numId w:val="11"/>
        </w:numPr>
        <w:suppressAutoHyphens w:val="0"/>
        <w:ind w:left="0" w:hanging="6"/>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prazo de vigência deste Registro de Preço será de 12 (doze) meses, a contar da assinatura da Ata</w:t>
      </w:r>
      <w:r w:rsidR="00AD71F0" w:rsidRPr="005D2FF8">
        <w:rPr>
          <w:rFonts w:ascii="Times New Roman" w:eastAsia="Lucida Sans Unicode" w:hAnsi="Times New Roman" w:cs="Times New Roman"/>
          <w:kern w:val="1"/>
          <w:sz w:val="24"/>
          <w:szCs w:val="24"/>
        </w:rPr>
        <w:t xml:space="preserve"> (conforme </w:t>
      </w:r>
      <w:r w:rsidR="00AD71F0" w:rsidRPr="005D2FF8">
        <w:rPr>
          <w:rFonts w:ascii="Times New Roman" w:eastAsia="Lucida Sans Unicode" w:hAnsi="Times New Roman" w:cs="Times New Roman"/>
          <w:b/>
          <w:kern w:val="1"/>
          <w:sz w:val="24"/>
          <w:szCs w:val="24"/>
        </w:rPr>
        <w:t>Minuta de Ata</w:t>
      </w:r>
      <w:r w:rsidR="00AD71F0" w:rsidRPr="005D2FF8">
        <w:rPr>
          <w:rFonts w:ascii="Times New Roman" w:eastAsia="Lucida Sans Unicode" w:hAnsi="Times New Roman" w:cs="Times New Roman"/>
          <w:kern w:val="1"/>
          <w:sz w:val="24"/>
          <w:szCs w:val="24"/>
        </w:rPr>
        <w:t xml:space="preserve"> a ser fornecida juntamente com o Edital de Licitação)</w:t>
      </w:r>
      <w:r w:rsidRPr="005D2FF8">
        <w:rPr>
          <w:rFonts w:ascii="Times New Roman" w:eastAsia="Lucida Sans Unicode" w:hAnsi="Times New Roman" w:cs="Times New Roman"/>
          <w:kern w:val="1"/>
          <w:sz w:val="24"/>
          <w:szCs w:val="24"/>
        </w:rPr>
        <w:t>, com eficácia após a publicação do seu extrato do DOU.</w:t>
      </w:r>
    </w:p>
    <w:p w14:paraId="0693C776" w14:textId="77777777" w:rsidR="008D36F1" w:rsidRPr="005D2FF8" w:rsidRDefault="008D36F1" w:rsidP="008D36F1">
      <w:pPr>
        <w:widowControl w:val="0"/>
        <w:suppressAutoHyphens w:val="0"/>
        <w:jc w:val="both"/>
        <w:rPr>
          <w:rFonts w:ascii="Times New Roman" w:eastAsia="Lucida Sans Unicode" w:hAnsi="Times New Roman" w:cs="Times New Roman"/>
          <w:kern w:val="1"/>
          <w:sz w:val="24"/>
          <w:szCs w:val="24"/>
        </w:rPr>
      </w:pPr>
    </w:p>
    <w:p w14:paraId="67761C44" w14:textId="52673C0F" w:rsidR="00185DB3" w:rsidRPr="005D2FF8" w:rsidRDefault="00185DB3" w:rsidP="00E4005D">
      <w:pPr>
        <w:widowControl w:val="0"/>
        <w:numPr>
          <w:ilvl w:val="1"/>
          <w:numId w:val="11"/>
        </w:numPr>
        <w:suppressAutoHyphens w:val="0"/>
        <w:ind w:left="0" w:hanging="6"/>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prazo de vigência dos serviços contratados será de 12 (doze) meses, podendo ser prorrogada por igual período até o limite de 60 (sessenta) meses, de acordo com as disposições estabelecidas no Art. 57 da Lei nº. 8.666/93 e suas alterações, no interesse da administração, a contar da assinatura do contrato.</w:t>
      </w:r>
    </w:p>
    <w:p w14:paraId="60B59B18" w14:textId="77777777" w:rsidR="008D36F1" w:rsidRPr="005D2FF8" w:rsidRDefault="008D36F1" w:rsidP="008D36F1">
      <w:pPr>
        <w:widowControl w:val="0"/>
        <w:suppressAutoHyphens w:val="0"/>
        <w:jc w:val="both"/>
        <w:rPr>
          <w:rFonts w:ascii="Times New Roman" w:eastAsia="Lucida Sans Unicode" w:hAnsi="Times New Roman" w:cs="Times New Roman"/>
          <w:kern w:val="1"/>
          <w:sz w:val="24"/>
          <w:szCs w:val="24"/>
        </w:rPr>
      </w:pPr>
    </w:p>
    <w:p w14:paraId="59384B0E" w14:textId="59533070"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A contratação dos serviços objeto deste Termo de Referência dar-se-á por meio de </w:t>
      </w:r>
      <w:r w:rsidRPr="005D2FF8">
        <w:rPr>
          <w:rFonts w:ascii="Times New Roman" w:eastAsia="Lucida Sans Unicode" w:hAnsi="Times New Roman" w:cs="Times New Roman"/>
          <w:b/>
          <w:kern w:val="1"/>
          <w:sz w:val="24"/>
          <w:szCs w:val="24"/>
        </w:rPr>
        <w:t>Contrato Administrativo</w:t>
      </w:r>
      <w:r w:rsidRPr="005D2FF8">
        <w:rPr>
          <w:rFonts w:ascii="Times New Roman" w:eastAsia="Lucida Sans Unicode" w:hAnsi="Times New Roman" w:cs="Times New Roman"/>
          <w:kern w:val="1"/>
          <w:sz w:val="24"/>
          <w:szCs w:val="24"/>
        </w:rPr>
        <w:t xml:space="preserve">, a ser assinado com a empresa vencedora do certame, no prazo de </w:t>
      </w:r>
      <w:r w:rsidRPr="005D2FF8">
        <w:rPr>
          <w:rFonts w:ascii="Times New Roman" w:eastAsia="Lucida Sans Unicode" w:hAnsi="Times New Roman" w:cs="Times New Roman"/>
          <w:b/>
          <w:kern w:val="1"/>
          <w:sz w:val="24"/>
          <w:szCs w:val="24"/>
        </w:rPr>
        <w:t>05 (cinco) dias úteis a contar da convocação</w:t>
      </w:r>
      <w:r w:rsidRPr="005D2FF8">
        <w:rPr>
          <w:rFonts w:ascii="Times New Roman" w:eastAsia="Lucida Sans Unicode" w:hAnsi="Times New Roman" w:cs="Times New Roman"/>
          <w:kern w:val="1"/>
          <w:sz w:val="24"/>
          <w:szCs w:val="24"/>
        </w:rPr>
        <w:t xml:space="preserve"> para a sua celebração, conforme </w:t>
      </w:r>
      <w:r w:rsidRPr="005D2FF8">
        <w:rPr>
          <w:rFonts w:ascii="Times New Roman" w:eastAsia="Lucida Sans Unicode" w:hAnsi="Times New Roman" w:cs="Times New Roman"/>
          <w:b/>
          <w:kern w:val="1"/>
          <w:sz w:val="24"/>
          <w:szCs w:val="24"/>
        </w:rPr>
        <w:t>Minuta de Contrato</w:t>
      </w:r>
      <w:r w:rsidRPr="005D2FF8">
        <w:rPr>
          <w:rFonts w:ascii="Times New Roman" w:eastAsia="Lucida Sans Unicode" w:hAnsi="Times New Roman" w:cs="Times New Roman"/>
          <w:kern w:val="1"/>
          <w:sz w:val="24"/>
          <w:szCs w:val="24"/>
        </w:rPr>
        <w:t xml:space="preserve"> a ser fornecida juntamente com o Edital de Licitação.</w:t>
      </w:r>
    </w:p>
    <w:p w14:paraId="5FA44EFF"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3D63EBE7"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 xml:space="preserve">Segundo dispõe </w:t>
      </w:r>
      <w:r w:rsidR="00C1788A" w:rsidRPr="005D2FF8">
        <w:rPr>
          <w:rFonts w:ascii="Times New Roman" w:eastAsia="Lucida Sans Unicode" w:hAnsi="Times New Roman" w:cs="Times New Roman"/>
          <w:kern w:val="1"/>
          <w:sz w:val="24"/>
          <w:szCs w:val="24"/>
          <w:lang w:eastAsia="ar-SA"/>
        </w:rPr>
        <w:t>a</w:t>
      </w:r>
      <w:r w:rsidRPr="005D2FF8">
        <w:rPr>
          <w:rFonts w:ascii="Times New Roman" w:eastAsia="Lucida Sans Unicode" w:hAnsi="Times New Roman" w:cs="Times New Roman"/>
          <w:kern w:val="1"/>
          <w:sz w:val="24"/>
          <w:szCs w:val="24"/>
          <w:lang w:eastAsia="ar-SA"/>
        </w:rPr>
        <w:t xml:space="preserve"> IN</w:t>
      </w:r>
      <w:r w:rsidR="00C1788A" w:rsidRPr="005D2FF8">
        <w:rPr>
          <w:rFonts w:ascii="Times New Roman" w:eastAsia="Lucida Sans Unicode" w:hAnsi="Times New Roman" w:cs="Times New Roman"/>
          <w:kern w:val="1"/>
          <w:sz w:val="24"/>
          <w:szCs w:val="24"/>
          <w:lang w:eastAsia="ar-SA"/>
        </w:rPr>
        <w:t xml:space="preserve"> MP</w:t>
      </w:r>
      <w:r w:rsidR="002B3BDC" w:rsidRPr="005D2FF8">
        <w:rPr>
          <w:rFonts w:ascii="Times New Roman" w:eastAsia="Lucida Sans Unicode" w:hAnsi="Times New Roman" w:cs="Times New Roman"/>
          <w:kern w:val="1"/>
          <w:sz w:val="24"/>
          <w:szCs w:val="24"/>
          <w:lang w:eastAsia="ar-SA"/>
        </w:rPr>
        <w:t>DG</w:t>
      </w:r>
      <w:r w:rsidR="00C1788A" w:rsidRPr="005D2FF8">
        <w:rPr>
          <w:rFonts w:ascii="Times New Roman" w:eastAsia="Lucida Sans Unicode" w:hAnsi="Times New Roman" w:cs="Times New Roman"/>
          <w:kern w:val="1"/>
          <w:sz w:val="24"/>
          <w:szCs w:val="24"/>
          <w:lang w:eastAsia="ar-SA"/>
        </w:rPr>
        <w:t xml:space="preserve"> n.º 05/2017</w:t>
      </w:r>
      <w:r w:rsidRPr="005D2FF8">
        <w:rPr>
          <w:rFonts w:ascii="Times New Roman" w:eastAsia="Lucida Sans Unicode" w:hAnsi="Times New Roman" w:cs="Times New Roman"/>
          <w:kern w:val="1"/>
          <w:sz w:val="24"/>
          <w:szCs w:val="24"/>
          <w:lang w:eastAsia="ar-SA"/>
        </w:rPr>
        <w:t>, a CONTRATADA não tem direito subjetivo à prorrogação contratual que objetiva a obtenção de preços e condições mais vantajosos para a Administração, conforme estabelece o inciso II, do Art. 57 da Lei n.º 8.666/93.</w:t>
      </w:r>
    </w:p>
    <w:p w14:paraId="3D5DD75B" w14:textId="77777777" w:rsidR="008F612E" w:rsidRPr="005D2FF8" w:rsidRDefault="008F612E" w:rsidP="008F612E">
      <w:pPr>
        <w:widowControl w:val="0"/>
        <w:jc w:val="both"/>
        <w:rPr>
          <w:rFonts w:ascii="Times New Roman" w:eastAsia="Lucida Sans Unicode" w:hAnsi="Times New Roman" w:cs="Times New Roman"/>
          <w:kern w:val="1"/>
          <w:sz w:val="24"/>
          <w:szCs w:val="24"/>
        </w:rPr>
      </w:pPr>
    </w:p>
    <w:p w14:paraId="541BA11D"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lang w:eastAsia="ar-SA"/>
        </w:rPr>
        <w:t>Também não se realizará a prorrogação contratual quando a CONTRATADA tiver sido</w:t>
      </w:r>
      <w:r w:rsidRPr="005D2FF8">
        <w:rPr>
          <w:rFonts w:ascii="Times New Roman" w:eastAsia="Lucida Sans Unicode" w:hAnsi="Times New Roman" w:cs="Times New Roman"/>
          <w:b/>
          <w:kern w:val="1"/>
          <w:sz w:val="24"/>
          <w:szCs w:val="24"/>
          <w:lang w:eastAsia="ar-SA"/>
        </w:rPr>
        <w:t xml:space="preserve"> declarada inidônea, impedida</w:t>
      </w:r>
      <w:r w:rsidRPr="005D2FF8">
        <w:rPr>
          <w:rFonts w:ascii="Times New Roman" w:eastAsia="Lucida Sans Unicode" w:hAnsi="Times New Roman" w:cs="Times New Roman"/>
          <w:kern w:val="1"/>
          <w:sz w:val="24"/>
          <w:szCs w:val="24"/>
          <w:lang w:eastAsia="ar-SA"/>
        </w:rPr>
        <w:t xml:space="preserve"> </w:t>
      </w:r>
      <w:r w:rsidRPr="005D2FF8">
        <w:rPr>
          <w:rFonts w:ascii="Times New Roman" w:eastAsia="Lucida Sans Unicode" w:hAnsi="Times New Roman" w:cs="Times New Roman"/>
          <w:b/>
          <w:kern w:val="1"/>
          <w:sz w:val="24"/>
          <w:szCs w:val="24"/>
          <w:lang w:eastAsia="ar-SA"/>
        </w:rPr>
        <w:t>ou suspensa</w:t>
      </w:r>
      <w:r w:rsidRPr="005D2FF8">
        <w:rPr>
          <w:rFonts w:ascii="Times New Roman" w:eastAsia="Lucida Sans Unicode" w:hAnsi="Times New Roman" w:cs="Times New Roman"/>
          <w:kern w:val="1"/>
          <w:sz w:val="24"/>
          <w:szCs w:val="24"/>
          <w:lang w:eastAsia="ar-SA"/>
        </w:rPr>
        <w:t xml:space="preserve"> temporariamente de participação em licitação e/ou contratar com a Administração Pública, enquanto perdurarem os efeitos.</w:t>
      </w:r>
    </w:p>
    <w:p w14:paraId="4300B452" w14:textId="77777777" w:rsidR="008F612E" w:rsidRPr="005D2FF8" w:rsidRDefault="008F612E" w:rsidP="008F612E">
      <w:pPr>
        <w:widowControl w:val="0"/>
        <w:tabs>
          <w:tab w:val="left" w:pos="1224"/>
        </w:tabs>
        <w:spacing w:after="120"/>
        <w:jc w:val="both"/>
        <w:rPr>
          <w:rFonts w:ascii="Times New Roman" w:eastAsia="Lucida Sans Unicode" w:hAnsi="Times New Roman" w:cs="Times New Roman"/>
          <w:kern w:val="1"/>
          <w:sz w:val="24"/>
          <w:szCs w:val="24"/>
        </w:rPr>
      </w:pPr>
    </w:p>
    <w:p w14:paraId="0D127F04"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DO PAGAMENTO</w:t>
      </w:r>
    </w:p>
    <w:p w14:paraId="1322E8E8"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O pagamento será efetuado </w:t>
      </w:r>
      <w:r w:rsidRPr="005D2FF8">
        <w:rPr>
          <w:rFonts w:ascii="Times New Roman" w:eastAsia="Lucida Sans Unicode" w:hAnsi="Times New Roman" w:cs="Times New Roman"/>
          <w:b/>
          <w:kern w:val="1"/>
          <w:sz w:val="24"/>
          <w:szCs w:val="24"/>
          <w:lang w:eastAsia="ar-SA"/>
        </w:rPr>
        <w:t>mensalmente</w:t>
      </w:r>
      <w:r w:rsidRPr="005D2FF8">
        <w:rPr>
          <w:rFonts w:ascii="Times New Roman" w:eastAsia="Lucida Sans Unicode" w:hAnsi="Times New Roman" w:cs="Times New Roman"/>
          <w:kern w:val="1"/>
          <w:sz w:val="24"/>
          <w:szCs w:val="24"/>
          <w:lang w:eastAsia="ar-SA"/>
        </w:rPr>
        <w:t xml:space="preserve"> à CONTRATADA, </w:t>
      </w:r>
      <w:r w:rsidRPr="005D2FF8">
        <w:rPr>
          <w:rFonts w:ascii="Times New Roman" w:eastAsia="Lucida Sans Unicode" w:hAnsi="Times New Roman" w:cs="Times New Roman"/>
          <w:b/>
          <w:kern w:val="1"/>
          <w:sz w:val="24"/>
          <w:szCs w:val="24"/>
          <w:lang w:eastAsia="ar-SA"/>
        </w:rPr>
        <w:t xml:space="preserve">por intermédio de Ordem Bancária, </w:t>
      </w:r>
      <w:r w:rsidRPr="005D2FF8">
        <w:rPr>
          <w:rFonts w:ascii="Times New Roman" w:eastAsia="Lucida Sans Unicode" w:hAnsi="Times New Roman" w:cs="Times New Roman"/>
          <w:kern w:val="1"/>
          <w:sz w:val="24"/>
          <w:szCs w:val="24"/>
          <w:lang w:eastAsia="ar-SA"/>
        </w:rPr>
        <w:t>que será</w:t>
      </w:r>
      <w:r w:rsidRPr="005D2FF8">
        <w:rPr>
          <w:rFonts w:ascii="Times New Roman" w:eastAsia="Lucida Sans Unicode" w:hAnsi="Times New Roman" w:cs="Times New Roman"/>
          <w:b/>
          <w:kern w:val="1"/>
          <w:sz w:val="24"/>
          <w:szCs w:val="24"/>
          <w:lang w:eastAsia="ar-SA"/>
        </w:rPr>
        <w:t xml:space="preserve"> emitida no prazo de até 10 (dez) dias úteis, contados do recebimento da Nota Fiscal/Fatura, compreendida nesse período a fase de ateste da mesma</w:t>
      </w:r>
      <w:r w:rsidRPr="005D2FF8">
        <w:rPr>
          <w:rFonts w:ascii="Times New Roman" w:eastAsia="Lucida Sans Unicode" w:hAnsi="Times New Roman" w:cs="Times New Roman"/>
          <w:kern w:val="1"/>
          <w:sz w:val="24"/>
          <w:szCs w:val="24"/>
          <w:lang w:eastAsia="ar-SA"/>
        </w:rPr>
        <w:t xml:space="preserve"> - a qual conterá o endereço, o CNPJ, os números do Banco, da Agência e da Conta Corrente da empresa, o número da Nota de Empenho e a descrição clara do objeto do contrato – em moeda corrente nacional, de acordo com as </w:t>
      </w:r>
      <w:r w:rsidRPr="005D2FF8">
        <w:rPr>
          <w:rFonts w:ascii="Times New Roman" w:eastAsia="Lucida Sans Unicode" w:hAnsi="Times New Roman" w:cs="Times New Roman"/>
          <w:kern w:val="1"/>
          <w:sz w:val="24"/>
          <w:szCs w:val="24"/>
          <w:lang w:eastAsia="ar-SA"/>
        </w:rPr>
        <w:lastRenderedPageBreak/>
        <w:t>condições constantes na proposta da empresa e aceitas pela CONTRATANTE.</w:t>
      </w:r>
    </w:p>
    <w:p w14:paraId="6E379F50" w14:textId="77777777" w:rsidR="00327106" w:rsidRPr="005D2FF8" w:rsidRDefault="00327106" w:rsidP="00327106">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 xml:space="preserve">A CONTRATADA deverá encaminhar à CONTRATANTE, </w:t>
      </w:r>
      <w:r w:rsidRPr="005D2FF8">
        <w:rPr>
          <w:rFonts w:ascii="Times New Roman" w:hAnsi="Times New Roman" w:cs="Times New Roman"/>
          <w:b/>
          <w:kern w:val="1"/>
          <w:sz w:val="24"/>
          <w:szCs w:val="24"/>
          <w:u w:val="single"/>
          <w:lang w:eastAsia="ar-SA"/>
        </w:rPr>
        <w:t>até o 5º (quinto) dia útil do mês subsequente à execução do objeto</w:t>
      </w:r>
      <w:r w:rsidRPr="005D2FF8">
        <w:rPr>
          <w:rFonts w:ascii="Times New Roman" w:hAnsi="Times New Roman" w:cs="Times New Roman"/>
          <w:kern w:val="1"/>
          <w:sz w:val="24"/>
          <w:szCs w:val="24"/>
          <w:lang w:eastAsia="ar-SA"/>
        </w:rPr>
        <w:t xml:space="preserve">, a Nota Fiscal/Fatura, juntamente com as informações e/ou os documentos exigidos no </w:t>
      </w:r>
      <w:r w:rsidRPr="005D2FF8">
        <w:rPr>
          <w:rFonts w:ascii="Times New Roman" w:hAnsi="Times New Roman" w:cs="Times New Roman"/>
          <w:b/>
          <w:kern w:val="1"/>
          <w:sz w:val="24"/>
          <w:szCs w:val="24"/>
          <w:lang w:eastAsia="ar-SA"/>
        </w:rPr>
        <w:t>subitem 13.61.1 deste Termo de Referência</w:t>
      </w:r>
      <w:r w:rsidRPr="005D2FF8">
        <w:rPr>
          <w:rFonts w:ascii="Times New Roman" w:hAnsi="Times New Roman" w:cs="Times New Roman"/>
          <w:kern w:val="1"/>
          <w:sz w:val="24"/>
          <w:szCs w:val="24"/>
          <w:lang w:eastAsia="ar-SA"/>
        </w:rPr>
        <w:t xml:space="preserve">, a fim de que sejam adotadas as medidas afetas ao pagamento; </w:t>
      </w:r>
    </w:p>
    <w:p w14:paraId="66E7BC84" w14:textId="77777777" w:rsidR="00327106" w:rsidRPr="005D2FF8" w:rsidRDefault="00327106" w:rsidP="00327106">
      <w:pPr>
        <w:widowControl w:val="0"/>
        <w:ind w:left="708"/>
        <w:rPr>
          <w:rFonts w:ascii="Times New Roman" w:eastAsia="Lucida Sans Unicode" w:hAnsi="Times New Roman" w:cs="Times New Roman"/>
          <w:kern w:val="1"/>
          <w:sz w:val="24"/>
          <w:szCs w:val="24"/>
        </w:rPr>
      </w:pPr>
    </w:p>
    <w:p w14:paraId="633808EA"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A emissão da ordem bancária será efetivada após a Nota Fiscal/Fatura ser conferida, aceita e atestada pelo Fiscal do contrato e ter sido verificada a regularidade da CONTRATADA, mediante consulta </w:t>
      </w:r>
      <w:r w:rsidRPr="005D2FF8">
        <w:rPr>
          <w:rFonts w:ascii="Times New Roman" w:eastAsia="Lucida Sans Unicode" w:hAnsi="Times New Roman" w:cs="Times New Roman"/>
          <w:i/>
          <w:kern w:val="1"/>
          <w:sz w:val="24"/>
          <w:szCs w:val="24"/>
          <w:lang w:eastAsia="ar-SA"/>
        </w:rPr>
        <w:t>on-line</w:t>
      </w:r>
      <w:r w:rsidRPr="005D2FF8">
        <w:rPr>
          <w:rFonts w:ascii="Times New Roman" w:eastAsia="Lucida Sans Unicode" w:hAnsi="Times New Roman" w:cs="Times New Roman"/>
          <w:kern w:val="1"/>
          <w:sz w:val="24"/>
          <w:szCs w:val="24"/>
          <w:lang w:eastAsia="ar-SA"/>
        </w:rPr>
        <w:t xml:space="preserve"> </w:t>
      </w:r>
      <w:r w:rsidRPr="005D2FF8">
        <w:rPr>
          <w:rFonts w:ascii="Times New Roman" w:eastAsia="Lucida Sans Unicode" w:hAnsi="Times New Roman" w:cs="Times New Roman"/>
          <w:b/>
          <w:kern w:val="1"/>
          <w:sz w:val="24"/>
          <w:szCs w:val="24"/>
          <w:lang w:eastAsia="ar-SA"/>
        </w:rPr>
        <w:t>ao Sistema Unificado de Cadastro de Fornecedores (SICAF)</w:t>
      </w:r>
      <w:r w:rsidRPr="005D2FF8">
        <w:rPr>
          <w:rFonts w:ascii="Times New Roman" w:eastAsia="Lucida Sans Unicode" w:hAnsi="Times New Roman" w:cs="Times New Roman"/>
          <w:kern w:val="1"/>
          <w:sz w:val="24"/>
          <w:szCs w:val="24"/>
          <w:lang w:eastAsia="ar-SA"/>
        </w:rPr>
        <w:t xml:space="preserve">, ao </w:t>
      </w:r>
      <w:r w:rsidRPr="005D2FF8">
        <w:rPr>
          <w:rFonts w:ascii="Times New Roman" w:eastAsia="Lucida Sans Unicode" w:hAnsi="Times New Roman" w:cs="Times New Roman"/>
          <w:b/>
          <w:kern w:val="1"/>
          <w:sz w:val="24"/>
          <w:szCs w:val="24"/>
          <w:lang w:eastAsia="ar-SA"/>
        </w:rPr>
        <w:t>Cadastro Nacional de Empresas Inidôneas e Suspensas (CEIS)</w:t>
      </w:r>
      <w:r w:rsidRPr="005D2FF8">
        <w:rPr>
          <w:rFonts w:ascii="Times New Roman" w:eastAsia="Lucida Sans Unicode" w:hAnsi="Times New Roman" w:cs="Times New Roman"/>
          <w:kern w:val="1"/>
          <w:sz w:val="24"/>
          <w:szCs w:val="24"/>
          <w:lang w:eastAsia="ar-SA"/>
        </w:rPr>
        <w:t xml:space="preserve">, ao </w:t>
      </w:r>
      <w:r w:rsidRPr="005D2FF8">
        <w:rPr>
          <w:rFonts w:ascii="Times New Roman" w:eastAsia="Lucida Sans Unicode" w:hAnsi="Times New Roman" w:cs="Times New Roman"/>
          <w:b/>
          <w:kern w:val="1"/>
          <w:sz w:val="24"/>
          <w:szCs w:val="24"/>
          <w:lang w:eastAsia="ar-SA"/>
        </w:rPr>
        <w:t>Cadastro Nacional de Condenações Cíveis por Ato de Improbidade Administrativa disponível no Portal do CNJ</w:t>
      </w:r>
      <w:r w:rsidRPr="005D2FF8">
        <w:rPr>
          <w:rFonts w:ascii="Times New Roman" w:eastAsia="Lucida Sans Unicode" w:hAnsi="Times New Roman" w:cs="Times New Roman"/>
          <w:kern w:val="1"/>
          <w:sz w:val="24"/>
          <w:szCs w:val="24"/>
          <w:lang w:eastAsia="ar-SA"/>
        </w:rPr>
        <w:t xml:space="preserve"> e à </w:t>
      </w:r>
      <w:r w:rsidRPr="005D2FF8">
        <w:rPr>
          <w:rFonts w:ascii="Times New Roman" w:eastAsia="Lucida Sans Unicode" w:hAnsi="Times New Roman" w:cs="Times New Roman"/>
          <w:b/>
          <w:kern w:val="1"/>
          <w:sz w:val="24"/>
          <w:szCs w:val="24"/>
          <w:lang w:eastAsia="ar-SA"/>
        </w:rPr>
        <w:t>Certidão Negativa (ou Positiva com efeito de Negativa) de Débitos Trabalhistas (CNDT)</w:t>
      </w:r>
      <w:r w:rsidRPr="005D2FF8">
        <w:rPr>
          <w:rFonts w:ascii="Times New Roman" w:eastAsia="Lucida Sans Unicode" w:hAnsi="Times New Roman" w:cs="Times New Roman"/>
          <w:kern w:val="1"/>
          <w:sz w:val="24"/>
          <w:szCs w:val="24"/>
          <w:lang w:eastAsia="ar-SA"/>
        </w:rPr>
        <w:t>, para comprovação, dentre outras coisas, do devido recolhimento das contribuições sociais (FGTS e Previdência Social) e demais tributos estaduais e federais, conforme cada caso.</w:t>
      </w:r>
    </w:p>
    <w:p w14:paraId="5853DCAE" w14:textId="77777777" w:rsidR="00327106" w:rsidRPr="005D2FF8" w:rsidRDefault="00327106" w:rsidP="00327106">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eastAsia="Arial" w:hAnsi="Times New Roman" w:cs="Times New Roman"/>
          <w:kern w:val="1"/>
          <w:sz w:val="24"/>
          <w:szCs w:val="24"/>
          <w:lang w:eastAsia="ar-SA"/>
        </w:rPr>
        <w:t xml:space="preserve">Os respectivos documentos de consulta ao </w:t>
      </w:r>
      <w:r w:rsidRPr="005D2FF8">
        <w:rPr>
          <w:rFonts w:ascii="Times New Roman" w:eastAsia="Arial" w:hAnsi="Times New Roman" w:cs="Times New Roman"/>
          <w:b/>
          <w:kern w:val="1"/>
          <w:sz w:val="24"/>
          <w:szCs w:val="24"/>
          <w:lang w:eastAsia="ar-SA"/>
        </w:rPr>
        <w:t>SICAF e às demais certidões</w:t>
      </w:r>
      <w:r w:rsidRPr="005D2FF8">
        <w:rPr>
          <w:rFonts w:ascii="Times New Roman" w:eastAsia="Arial" w:hAnsi="Times New Roman" w:cs="Times New Roman"/>
          <w:kern w:val="1"/>
          <w:sz w:val="24"/>
          <w:szCs w:val="24"/>
          <w:lang w:eastAsia="ar-SA"/>
        </w:rPr>
        <w:t xml:space="preserve"> </w:t>
      </w:r>
      <w:r w:rsidRPr="005D2FF8">
        <w:rPr>
          <w:rFonts w:ascii="Times New Roman" w:eastAsia="Arial" w:hAnsi="Times New Roman" w:cs="Times New Roman"/>
          <w:b/>
          <w:kern w:val="1"/>
          <w:sz w:val="24"/>
          <w:szCs w:val="24"/>
          <w:lang w:eastAsia="ar-SA"/>
        </w:rPr>
        <w:t>deverão ser anexados ao processo de pagamento</w:t>
      </w:r>
      <w:r w:rsidRPr="005D2FF8">
        <w:rPr>
          <w:rFonts w:ascii="Times New Roman" w:eastAsia="Arial" w:hAnsi="Times New Roman" w:cs="Times New Roman"/>
          <w:kern w:val="1"/>
          <w:sz w:val="24"/>
          <w:szCs w:val="24"/>
          <w:lang w:eastAsia="ar-SA"/>
        </w:rPr>
        <w:t>;</w:t>
      </w:r>
    </w:p>
    <w:p w14:paraId="27FD89E1" w14:textId="77777777" w:rsidR="00327106" w:rsidRPr="005D2FF8" w:rsidRDefault="00327106" w:rsidP="00327106">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eastAsia="Arial" w:hAnsi="Times New Roman" w:cs="Times New Roman"/>
          <w:kern w:val="1"/>
          <w:sz w:val="24"/>
          <w:szCs w:val="24"/>
          <w:lang w:eastAsia="ar-SA"/>
        </w:rPr>
        <w:t xml:space="preserve">Havendo erro na Nota Fiscal/Fatura ou circunstância que </w:t>
      </w:r>
      <w:r w:rsidRPr="005D2FF8">
        <w:rPr>
          <w:rFonts w:ascii="Times New Roman" w:eastAsia="Arial" w:hAnsi="Times New Roman" w:cs="Times New Roman"/>
          <w:b/>
          <w:kern w:val="1"/>
          <w:sz w:val="24"/>
          <w:szCs w:val="24"/>
          <w:lang w:eastAsia="ar-SA"/>
        </w:rPr>
        <w:t>impeça a liquidação da despesa</w:t>
      </w:r>
      <w:r w:rsidRPr="005D2FF8">
        <w:rPr>
          <w:rFonts w:ascii="Times New Roman" w:eastAsia="Arial" w:hAnsi="Times New Roman" w:cs="Times New Roman"/>
          <w:kern w:val="1"/>
          <w:sz w:val="24"/>
          <w:szCs w:val="24"/>
          <w:lang w:eastAsia="ar-SA"/>
        </w:rPr>
        <w:t xml:space="preserve">, aquela será devolvida pelo Fiscal à CONTRATADA e o pagamento ficará pendente até que a mesma providencie as </w:t>
      </w:r>
      <w:r w:rsidRPr="005D2FF8">
        <w:rPr>
          <w:rFonts w:ascii="Times New Roman" w:eastAsia="Arial" w:hAnsi="Times New Roman" w:cs="Times New Roman"/>
          <w:b/>
          <w:kern w:val="1"/>
          <w:sz w:val="24"/>
          <w:szCs w:val="24"/>
          <w:lang w:eastAsia="ar-SA"/>
        </w:rPr>
        <w:t>medidas saneadoras</w:t>
      </w:r>
      <w:r w:rsidRPr="005D2FF8">
        <w:rPr>
          <w:rFonts w:ascii="Times New Roman" w:eastAsia="Arial" w:hAnsi="Times New Roman" w:cs="Times New Roman"/>
          <w:kern w:val="1"/>
          <w:sz w:val="24"/>
          <w:szCs w:val="24"/>
          <w:lang w:eastAsia="ar-SA"/>
        </w:rPr>
        <w:t xml:space="preserve">. Nesta hipótese, o prazo para pagamento se </w:t>
      </w:r>
      <w:r w:rsidRPr="005D2FF8">
        <w:rPr>
          <w:rFonts w:ascii="Times New Roman" w:eastAsia="Arial" w:hAnsi="Times New Roman" w:cs="Times New Roman"/>
          <w:b/>
          <w:kern w:val="1"/>
          <w:sz w:val="24"/>
          <w:szCs w:val="24"/>
          <w:lang w:eastAsia="ar-SA"/>
        </w:rPr>
        <w:t>reiniciará</w:t>
      </w:r>
      <w:r w:rsidRPr="005D2FF8">
        <w:rPr>
          <w:rFonts w:ascii="Times New Roman" w:eastAsia="Arial" w:hAnsi="Times New Roman" w:cs="Times New Roman"/>
          <w:kern w:val="1"/>
          <w:sz w:val="24"/>
          <w:szCs w:val="24"/>
          <w:lang w:eastAsia="ar-SA"/>
        </w:rPr>
        <w:t xml:space="preserve"> </w:t>
      </w:r>
      <w:r w:rsidRPr="005D2FF8">
        <w:rPr>
          <w:rFonts w:ascii="Times New Roman" w:eastAsia="Arial" w:hAnsi="Times New Roman" w:cs="Times New Roman"/>
          <w:b/>
          <w:kern w:val="1"/>
          <w:sz w:val="24"/>
          <w:szCs w:val="24"/>
          <w:lang w:eastAsia="ar-SA"/>
        </w:rPr>
        <w:t>após a regularização da situação ou reapresentação do documento fiscal</w:t>
      </w:r>
      <w:r w:rsidRPr="005D2FF8">
        <w:rPr>
          <w:rFonts w:ascii="Times New Roman" w:eastAsia="Arial" w:hAnsi="Times New Roman" w:cs="Times New Roman"/>
          <w:kern w:val="1"/>
          <w:sz w:val="24"/>
          <w:szCs w:val="24"/>
          <w:lang w:eastAsia="ar-SA"/>
        </w:rPr>
        <w:t>, não acarretando qualquer ônus para a CONTRATANTE;</w:t>
      </w:r>
    </w:p>
    <w:p w14:paraId="2A993930" w14:textId="77777777" w:rsidR="00327106" w:rsidRPr="005D2FF8" w:rsidRDefault="00327106" w:rsidP="00327106">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b/>
          <w:kern w:val="1"/>
          <w:sz w:val="24"/>
          <w:szCs w:val="24"/>
          <w:lang w:eastAsia="ar-SA"/>
        </w:rPr>
        <w:t>Constatada a situação de irregularidade</w:t>
      </w:r>
      <w:r w:rsidRPr="005D2FF8">
        <w:rPr>
          <w:rFonts w:ascii="Times New Roman" w:hAnsi="Times New Roman" w:cs="Times New Roman"/>
          <w:kern w:val="1"/>
          <w:sz w:val="24"/>
          <w:szCs w:val="24"/>
          <w:lang w:eastAsia="ar-SA"/>
        </w:rPr>
        <w:t xml:space="preserve"> em </w:t>
      </w:r>
      <w:r w:rsidRPr="005D2FF8">
        <w:rPr>
          <w:rFonts w:ascii="Times New Roman" w:hAnsi="Times New Roman" w:cs="Times New Roman"/>
          <w:b/>
          <w:kern w:val="1"/>
          <w:sz w:val="24"/>
          <w:szCs w:val="24"/>
          <w:lang w:eastAsia="ar-SA"/>
        </w:rPr>
        <w:t>quaisquer das certidões da CONTRATADA</w:t>
      </w:r>
      <w:r w:rsidRPr="005D2FF8">
        <w:rPr>
          <w:rFonts w:ascii="Times New Roman" w:hAnsi="Times New Roman" w:cs="Times New Roman"/>
          <w:kern w:val="1"/>
          <w:sz w:val="24"/>
          <w:szCs w:val="24"/>
          <w:lang w:eastAsia="ar-SA"/>
        </w:rPr>
        <w:t xml:space="preserve">, a mesma será </w:t>
      </w:r>
      <w:r w:rsidRPr="005D2FF8">
        <w:rPr>
          <w:rFonts w:ascii="Times New Roman" w:hAnsi="Times New Roman" w:cs="Times New Roman"/>
          <w:b/>
          <w:kern w:val="1"/>
          <w:sz w:val="24"/>
          <w:szCs w:val="24"/>
          <w:lang w:eastAsia="ar-SA"/>
        </w:rPr>
        <w:t>notificada</w:t>
      </w:r>
      <w:r w:rsidRPr="005D2FF8">
        <w:rPr>
          <w:rFonts w:ascii="Times New Roman" w:hAnsi="Times New Roman" w:cs="Times New Roman"/>
          <w:kern w:val="1"/>
          <w:sz w:val="24"/>
          <w:szCs w:val="24"/>
          <w:lang w:eastAsia="ar-SA"/>
        </w:rPr>
        <w:t xml:space="preserve">, </w:t>
      </w:r>
      <w:r w:rsidRPr="005D2FF8">
        <w:rPr>
          <w:rFonts w:ascii="Times New Roman" w:hAnsi="Times New Roman" w:cs="Times New Roman"/>
          <w:b/>
          <w:kern w:val="1"/>
          <w:sz w:val="24"/>
          <w:szCs w:val="24"/>
          <w:lang w:eastAsia="ar-SA"/>
        </w:rPr>
        <w:t>por escrito</w:t>
      </w:r>
      <w:r w:rsidRPr="005D2FF8">
        <w:rPr>
          <w:rFonts w:ascii="Times New Roman" w:hAnsi="Times New Roman" w:cs="Times New Roman"/>
          <w:kern w:val="1"/>
          <w:sz w:val="24"/>
          <w:szCs w:val="24"/>
          <w:lang w:eastAsia="ar-SA"/>
        </w:rPr>
        <w:t xml:space="preserve">, </w:t>
      </w:r>
      <w:r w:rsidRPr="005D2FF8">
        <w:rPr>
          <w:rFonts w:ascii="Times New Roman" w:hAnsi="Times New Roman" w:cs="Times New Roman"/>
          <w:b/>
          <w:kern w:val="1"/>
          <w:sz w:val="24"/>
          <w:szCs w:val="24"/>
          <w:lang w:eastAsia="ar-SA"/>
        </w:rPr>
        <w:t>sem prejuízo do pagamento pelo objeto já executado</w:t>
      </w:r>
      <w:r w:rsidRPr="005D2FF8">
        <w:rPr>
          <w:rFonts w:ascii="Times New Roman" w:hAnsi="Times New Roman" w:cs="Times New Roman"/>
          <w:kern w:val="1"/>
          <w:sz w:val="24"/>
          <w:szCs w:val="24"/>
          <w:lang w:eastAsia="ar-SA"/>
        </w:rPr>
        <w:t xml:space="preserve">, para, num </w:t>
      </w:r>
      <w:r w:rsidRPr="005D2FF8">
        <w:rPr>
          <w:rFonts w:ascii="Times New Roman" w:hAnsi="Times New Roman" w:cs="Times New Roman"/>
          <w:b/>
          <w:kern w:val="1"/>
          <w:sz w:val="24"/>
          <w:szCs w:val="24"/>
          <w:lang w:eastAsia="ar-SA"/>
        </w:rPr>
        <w:t>prazo de 05 (cinco) dias úteis</w:t>
      </w:r>
      <w:r w:rsidRPr="005D2FF8">
        <w:rPr>
          <w:rFonts w:ascii="Times New Roman" w:hAnsi="Times New Roman" w:cs="Times New Roman"/>
          <w:kern w:val="1"/>
          <w:sz w:val="24"/>
          <w:szCs w:val="24"/>
          <w:lang w:eastAsia="ar-SA"/>
        </w:rPr>
        <w:t xml:space="preserve">, </w:t>
      </w:r>
      <w:r w:rsidRPr="005D2FF8">
        <w:rPr>
          <w:rFonts w:ascii="Times New Roman" w:hAnsi="Times New Roman" w:cs="Times New Roman"/>
          <w:b/>
          <w:kern w:val="1"/>
          <w:sz w:val="24"/>
          <w:szCs w:val="24"/>
          <w:lang w:eastAsia="ar-SA"/>
        </w:rPr>
        <w:t>regularizar</w:t>
      </w:r>
      <w:r w:rsidRPr="005D2FF8">
        <w:rPr>
          <w:rFonts w:ascii="Times New Roman" w:hAnsi="Times New Roman" w:cs="Times New Roman"/>
          <w:kern w:val="1"/>
          <w:sz w:val="24"/>
          <w:szCs w:val="24"/>
          <w:lang w:eastAsia="ar-SA"/>
        </w:rPr>
        <w:t xml:space="preserve"> tal situação ou, no mesmo prazo, </w:t>
      </w:r>
      <w:r w:rsidRPr="005D2FF8">
        <w:rPr>
          <w:rFonts w:ascii="Times New Roman" w:hAnsi="Times New Roman" w:cs="Times New Roman"/>
          <w:b/>
          <w:kern w:val="1"/>
          <w:sz w:val="24"/>
          <w:szCs w:val="24"/>
          <w:lang w:eastAsia="ar-SA"/>
        </w:rPr>
        <w:t>apresentar defesa</w:t>
      </w:r>
      <w:r w:rsidRPr="005D2FF8">
        <w:rPr>
          <w:rFonts w:ascii="Times New Roman" w:hAnsi="Times New Roman" w:cs="Times New Roman"/>
          <w:kern w:val="1"/>
          <w:sz w:val="24"/>
          <w:szCs w:val="24"/>
          <w:lang w:eastAsia="ar-SA"/>
        </w:rPr>
        <w:t xml:space="preserve">, </w:t>
      </w:r>
      <w:r w:rsidRPr="005D2FF8">
        <w:rPr>
          <w:rFonts w:ascii="Times New Roman" w:hAnsi="Times New Roman" w:cs="Times New Roman"/>
          <w:b/>
          <w:kern w:val="1"/>
          <w:sz w:val="24"/>
          <w:szCs w:val="24"/>
          <w:u w:val="single"/>
          <w:lang w:eastAsia="ar-SA"/>
        </w:rPr>
        <w:t>sob pena de rescisão contratual</w:t>
      </w:r>
      <w:r w:rsidRPr="005D2FF8">
        <w:rPr>
          <w:rFonts w:ascii="Times New Roman" w:hAnsi="Times New Roman" w:cs="Times New Roman"/>
          <w:kern w:val="1"/>
          <w:sz w:val="24"/>
          <w:szCs w:val="24"/>
          <w:lang w:eastAsia="ar-SA"/>
        </w:rPr>
        <w:t>.</w:t>
      </w:r>
    </w:p>
    <w:p w14:paraId="0130CED1" w14:textId="77777777" w:rsidR="00327106" w:rsidRPr="005D2FF8" w:rsidRDefault="00327106" w:rsidP="00327106">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eastAsia="Arial" w:hAnsi="Times New Roman" w:cs="Times New Roman"/>
          <w:kern w:val="1"/>
          <w:sz w:val="24"/>
          <w:szCs w:val="24"/>
          <w:lang w:eastAsia="ar-SA"/>
        </w:rPr>
        <w:t xml:space="preserve">O prazo para regularização ou encaminhamento de defesa de que trata o subitem anterior </w:t>
      </w:r>
      <w:r w:rsidRPr="005D2FF8">
        <w:rPr>
          <w:rFonts w:ascii="Times New Roman" w:eastAsia="Arial" w:hAnsi="Times New Roman" w:cs="Times New Roman"/>
          <w:b/>
          <w:kern w:val="1"/>
          <w:sz w:val="24"/>
          <w:szCs w:val="24"/>
          <w:lang w:eastAsia="ar-SA"/>
        </w:rPr>
        <w:t>poderá ser prorrogado uma vez e por igual período, a critério da CONTRATANTE</w:t>
      </w:r>
      <w:r w:rsidRPr="005D2FF8">
        <w:rPr>
          <w:rFonts w:ascii="Times New Roman" w:eastAsia="Arial" w:hAnsi="Times New Roman" w:cs="Times New Roman"/>
          <w:kern w:val="1"/>
          <w:sz w:val="24"/>
          <w:szCs w:val="24"/>
          <w:lang w:eastAsia="ar-SA"/>
        </w:rPr>
        <w:t>;</w:t>
      </w:r>
    </w:p>
    <w:p w14:paraId="2C7F0D3F" w14:textId="77777777" w:rsidR="00327106" w:rsidRPr="005D2FF8" w:rsidRDefault="00327106" w:rsidP="00327106">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eastAsia="Arial" w:hAnsi="Times New Roman" w:cs="Times New Roman"/>
          <w:b/>
          <w:kern w:val="1"/>
          <w:sz w:val="24"/>
          <w:szCs w:val="24"/>
          <w:shd w:val="clear" w:color="auto" w:fill="FFFFFF"/>
          <w:lang w:eastAsia="ar-SA"/>
        </w:rPr>
        <w:t>Não havendo regularização ou sendo a defesa considerada improcedente</w:t>
      </w:r>
      <w:r w:rsidRPr="005D2FF8">
        <w:rPr>
          <w:rFonts w:ascii="Times New Roman" w:eastAsia="Arial" w:hAnsi="Times New Roman" w:cs="Times New Roman"/>
          <w:kern w:val="1"/>
          <w:sz w:val="24"/>
          <w:szCs w:val="24"/>
          <w:shd w:val="clear" w:color="auto" w:fill="FFFFFF"/>
          <w:lang w:eastAsia="ar-SA"/>
        </w:rPr>
        <w:t xml:space="preserve">, a Administração deverá </w:t>
      </w:r>
      <w:r w:rsidRPr="005D2FF8">
        <w:rPr>
          <w:rFonts w:ascii="Times New Roman" w:eastAsia="Arial" w:hAnsi="Times New Roman" w:cs="Times New Roman"/>
          <w:b/>
          <w:kern w:val="1"/>
          <w:sz w:val="24"/>
          <w:szCs w:val="24"/>
          <w:shd w:val="clear" w:color="auto" w:fill="FFFFFF"/>
          <w:lang w:eastAsia="ar-SA"/>
        </w:rPr>
        <w:t>comunicar aos órgãos responsáveis</w:t>
      </w:r>
      <w:r w:rsidRPr="005D2FF8">
        <w:rPr>
          <w:rFonts w:ascii="Times New Roman" w:eastAsia="Arial" w:hAnsi="Times New Roman" w:cs="Times New Roman"/>
          <w:kern w:val="1"/>
          <w:sz w:val="24"/>
          <w:szCs w:val="24"/>
          <w:shd w:val="clear" w:color="auto" w:fill="FFFFFF"/>
          <w:lang w:eastAsia="ar-SA"/>
        </w:rPr>
        <w:t xml:space="preserve"> pela fiscalização da regularidade fiscal e trabalhista quanto à </w:t>
      </w:r>
      <w:r w:rsidRPr="005D2FF8">
        <w:rPr>
          <w:rFonts w:ascii="Times New Roman" w:eastAsia="Arial" w:hAnsi="Times New Roman" w:cs="Times New Roman"/>
          <w:b/>
          <w:kern w:val="1"/>
          <w:sz w:val="24"/>
          <w:szCs w:val="24"/>
          <w:shd w:val="clear" w:color="auto" w:fill="FFFFFF"/>
          <w:lang w:eastAsia="ar-SA"/>
        </w:rPr>
        <w:t>inadimplência da CONTRATADA</w:t>
      </w:r>
      <w:r w:rsidRPr="005D2FF8">
        <w:rPr>
          <w:rFonts w:ascii="Times New Roman" w:eastAsia="Arial" w:hAnsi="Times New Roman" w:cs="Times New Roman"/>
          <w:kern w:val="1"/>
          <w:sz w:val="24"/>
          <w:szCs w:val="24"/>
          <w:shd w:val="clear" w:color="auto" w:fill="FFFFFF"/>
          <w:lang w:eastAsia="ar-SA"/>
        </w:rPr>
        <w:t>.</w:t>
      </w:r>
    </w:p>
    <w:p w14:paraId="3027AD4A" w14:textId="77777777" w:rsidR="00327106" w:rsidRPr="005D2FF8" w:rsidRDefault="00327106" w:rsidP="00327106">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eastAsia="Arial" w:hAnsi="Times New Roman" w:cs="Times New Roman"/>
          <w:kern w:val="1"/>
          <w:sz w:val="24"/>
          <w:szCs w:val="24"/>
          <w:shd w:val="clear" w:color="auto" w:fill="FFFFFF"/>
          <w:lang w:eastAsia="ar-SA"/>
        </w:rPr>
        <w:t xml:space="preserve">Persistindo a irregularidade, a Administração deverá adotar as medidas necessárias à </w:t>
      </w:r>
      <w:r w:rsidRPr="005D2FF8">
        <w:rPr>
          <w:rFonts w:ascii="Times New Roman" w:eastAsia="Arial" w:hAnsi="Times New Roman" w:cs="Times New Roman"/>
          <w:b/>
          <w:kern w:val="1"/>
          <w:sz w:val="24"/>
          <w:szCs w:val="24"/>
          <w:shd w:val="clear" w:color="auto" w:fill="FFFFFF"/>
          <w:lang w:eastAsia="ar-SA"/>
        </w:rPr>
        <w:t>rescisão contratual</w:t>
      </w:r>
      <w:r w:rsidRPr="005D2FF8">
        <w:rPr>
          <w:rFonts w:ascii="Times New Roman" w:eastAsia="Arial" w:hAnsi="Times New Roman" w:cs="Times New Roman"/>
          <w:kern w:val="1"/>
          <w:sz w:val="24"/>
          <w:szCs w:val="24"/>
          <w:shd w:val="clear" w:color="auto" w:fill="FFFFFF"/>
          <w:lang w:eastAsia="ar-SA"/>
        </w:rPr>
        <w:t xml:space="preserve"> em execução, nos autos dos processos administrativos correspondentes, assegurada à CONTRATADA a ampla defesa;</w:t>
      </w:r>
    </w:p>
    <w:p w14:paraId="28A06654" w14:textId="77777777" w:rsidR="00327106" w:rsidRPr="005D2FF8" w:rsidRDefault="00327106" w:rsidP="00327106">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eastAsia="Arial" w:hAnsi="Times New Roman" w:cs="Times New Roman"/>
          <w:kern w:val="1"/>
          <w:sz w:val="24"/>
          <w:szCs w:val="24"/>
          <w:shd w:val="clear" w:color="auto" w:fill="FFFFFF"/>
          <w:lang w:eastAsia="ar-SA"/>
        </w:rPr>
        <w:t xml:space="preserve">Havendo a </w:t>
      </w:r>
      <w:r w:rsidRPr="005D2FF8">
        <w:rPr>
          <w:rFonts w:ascii="Times New Roman" w:eastAsia="Arial" w:hAnsi="Times New Roman" w:cs="Times New Roman"/>
          <w:b/>
          <w:kern w:val="1"/>
          <w:sz w:val="24"/>
          <w:szCs w:val="24"/>
          <w:shd w:val="clear" w:color="auto" w:fill="FFFFFF"/>
          <w:lang w:eastAsia="ar-SA"/>
        </w:rPr>
        <w:t>efetiva execução do objeto</w:t>
      </w:r>
      <w:r w:rsidRPr="005D2FF8">
        <w:rPr>
          <w:rFonts w:ascii="Times New Roman" w:eastAsia="Arial" w:hAnsi="Times New Roman" w:cs="Times New Roman"/>
          <w:kern w:val="1"/>
          <w:sz w:val="24"/>
          <w:szCs w:val="24"/>
          <w:shd w:val="clear" w:color="auto" w:fill="FFFFFF"/>
          <w:lang w:eastAsia="ar-SA"/>
        </w:rPr>
        <w:t xml:space="preserve">, os </w:t>
      </w:r>
      <w:r w:rsidRPr="005D2FF8">
        <w:rPr>
          <w:rFonts w:ascii="Times New Roman" w:eastAsia="Arial" w:hAnsi="Times New Roman" w:cs="Times New Roman"/>
          <w:b/>
          <w:kern w:val="1"/>
          <w:sz w:val="24"/>
          <w:szCs w:val="24"/>
          <w:shd w:val="clear" w:color="auto" w:fill="FFFFFF"/>
          <w:lang w:eastAsia="ar-SA"/>
        </w:rPr>
        <w:t>pagamentos serão realizados normalmente</w:t>
      </w:r>
      <w:r w:rsidRPr="005D2FF8">
        <w:rPr>
          <w:rFonts w:ascii="Times New Roman" w:eastAsia="Arial" w:hAnsi="Times New Roman" w:cs="Times New Roman"/>
          <w:kern w:val="1"/>
          <w:sz w:val="24"/>
          <w:szCs w:val="24"/>
          <w:shd w:val="clear" w:color="auto" w:fill="FFFFFF"/>
          <w:lang w:eastAsia="ar-SA"/>
        </w:rPr>
        <w:t xml:space="preserve">, até que se decida pela </w:t>
      </w:r>
      <w:r w:rsidRPr="005D2FF8">
        <w:rPr>
          <w:rFonts w:ascii="Times New Roman" w:eastAsia="Arial" w:hAnsi="Times New Roman" w:cs="Times New Roman"/>
          <w:b/>
          <w:kern w:val="1"/>
          <w:sz w:val="24"/>
          <w:szCs w:val="24"/>
          <w:shd w:val="clear" w:color="auto" w:fill="FFFFFF"/>
          <w:lang w:eastAsia="ar-SA"/>
        </w:rPr>
        <w:t>rescisão contratual</w:t>
      </w:r>
      <w:r w:rsidRPr="005D2FF8">
        <w:rPr>
          <w:rFonts w:ascii="Times New Roman" w:eastAsia="Arial" w:hAnsi="Times New Roman" w:cs="Times New Roman"/>
          <w:kern w:val="1"/>
          <w:sz w:val="24"/>
          <w:szCs w:val="24"/>
          <w:shd w:val="clear" w:color="auto" w:fill="FFFFFF"/>
          <w:lang w:eastAsia="ar-SA"/>
        </w:rPr>
        <w:t>, caso a CONTRATADA não regularize sua situação junto ao SICAF;</w:t>
      </w:r>
    </w:p>
    <w:p w14:paraId="20B2AEB9" w14:textId="77777777" w:rsidR="00327106" w:rsidRPr="005D2FF8" w:rsidRDefault="00327106" w:rsidP="00327106">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eastAsia="Arial" w:hAnsi="Times New Roman" w:cs="Times New Roman"/>
          <w:kern w:val="1"/>
          <w:sz w:val="24"/>
          <w:szCs w:val="24"/>
          <w:shd w:val="clear" w:color="auto" w:fill="FFFFFF"/>
          <w:lang w:eastAsia="ar-SA"/>
        </w:rPr>
        <w:t>Somente por motivo de economicidade, segurança nacional ou outro interesse público de alta relevância, devidamente justificado, em qualquer caso, pela máxima autoridade do órgão ou entidade contratante, não será rescindido o contrato em execução com empresa ou profissional inadimplente no SICAF.</w:t>
      </w:r>
    </w:p>
    <w:p w14:paraId="01E5A948" w14:textId="77777777" w:rsidR="00327106" w:rsidRPr="005D2FF8" w:rsidRDefault="00327106" w:rsidP="00327106">
      <w:pPr>
        <w:widowControl w:val="0"/>
        <w:spacing w:before="60" w:after="120"/>
        <w:ind w:left="993"/>
        <w:jc w:val="both"/>
        <w:rPr>
          <w:rFonts w:ascii="Times New Roman" w:eastAsia="Arial" w:hAnsi="Times New Roman" w:cs="Times New Roman"/>
          <w:kern w:val="1"/>
          <w:sz w:val="24"/>
          <w:szCs w:val="24"/>
          <w:lang w:eastAsia="ar-SA"/>
        </w:rPr>
      </w:pPr>
    </w:p>
    <w:p w14:paraId="629BD9DD"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b/>
          <w:kern w:val="1"/>
          <w:sz w:val="24"/>
          <w:szCs w:val="24"/>
          <w:lang w:eastAsia="ar-SA"/>
        </w:rPr>
        <w:t>A critério da CONTRATANTE</w:t>
      </w:r>
      <w:r w:rsidRPr="005D2FF8">
        <w:rPr>
          <w:rFonts w:ascii="Times New Roman" w:eastAsia="Lucida Sans Unicode" w:hAnsi="Times New Roman" w:cs="Times New Roman"/>
          <w:kern w:val="1"/>
          <w:sz w:val="24"/>
          <w:szCs w:val="24"/>
          <w:lang w:eastAsia="ar-SA"/>
        </w:rPr>
        <w:t>, poderão ser utilizados os créditos existentes em favor da CONTRATADA para compensar quaisquer possíveis despesas resultantes de multas, indenizações, inadimplências contratuais e/ou outras de responsabilidade desta última.</w:t>
      </w:r>
    </w:p>
    <w:p w14:paraId="1001E1A9" w14:textId="77777777" w:rsidR="00327106" w:rsidRPr="005D2FF8" w:rsidRDefault="00327106" w:rsidP="00327106">
      <w:pPr>
        <w:widowControl w:val="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 </w:t>
      </w:r>
    </w:p>
    <w:p w14:paraId="333AC9DE"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No caso de eventual atraso de pagamento e, </w:t>
      </w:r>
      <w:r w:rsidRPr="005D2FF8">
        <w:rPr>
          <w:rFonts w:ascii="Times New Roman" w:eastAsia="Lucida Sans Unicode" w:hAnsi="Times New Roman" w:cs="Times New Roman"/>
          <w:b/>
          <w:kern w:val="1"/>
          <w:sz w:val="24"/>
          <w:szCs w:val="24"/>
          <w:lang w:eastAsia="ar-SA"/>
        </w:rPr>
        <w:t>mediante pedido da CONTRATADA</w:t>
      </w:r>
      <w:r w:rsidRPr="005D2FF8">
        <w:rPr>
          <w:rFonts w:ascii="Times New Roman" w:eastAsia="Lucida Sans Unicode" w:hAnsi="Times New Roman" w:cs="Times New Roman"/>
          <w:kern w:val="1"/>
          <w:sz w:val="24"/>
          <w:szCs w:val="24"/>
          <w:lang w:eastAsia="ar-SA"/>
        </w:rPr>
        <w:t xml:space="preserve">, </w:t>
      </w:r>
      <w:r w:rsidRPr="005D2FF8">
        <w:rPr>
          <w:rFonts w:ascii="Times New Roman" w:eastAsia="Lucida Sans Unicode" w:hAnsi="Times New Roman" w:cs="Times New Roman"/>
          <w:b/>
          <w:kern w:val="1"/>
          <w:sz w:val="24"/>
          <w:szCs w:val="24"/>
          <w:lang w:eastAsia="ar-SA"/>
        </w:rPr>
        <w:t>o valor devido será atualizado financeiramente</w:t>
      </w:r>
      <w:r w:rsidRPr="005D2FF8">
        <w:rPr>
          <w:rFonts w:ascii="Times New Roman" w:eastAsia="Lucida Sans Unicode" w:hAnsi="Times New Roman" w:cs="Times New Roman"/>
          <w:kern w:val="1"/>
          <w:sz w:val="24"/>
          <w:szCs w:val="24"/>
          <w:lang w:eastAsia="ar-SA"/>
        </w:rPr>
        <w:t>, desde a data a que o mesmo se referia até a data do efetivo pagamento, pelo Índice de Preços ao Consumidor Amplo – IPCA, mediante aplicação da seguinte fórmula:</w:t>
      </w:r>
    </w:p>
    <w:p w14:paraId="65F61137" w14:textId="77777777" w:rsidR="00327106" w:rsidRPr="005D2FF8" w:rsidRDefault="00327106" w:rsidP="00327106">
      <w:pPr>
        <w:widowControl w:val="0"/>
        <w:jc w:val="center"/>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b/>
          <w:kern w:val="1"/>
          <w:sz w:val="24"/>
          <w:szCs w:val="24"/>
          <w:lang w:eastAsia="ar-SA"/>
        </w:rPr>
        <w:t>AF = [(1 + IPCA/100)</w:t>
      </w:r>
      <w:r w:rsidRPr="005D2FF8">
        <w:rPr>
          <w:rFonts w:ascii="Times New Roman" w:eastAsia="Lucida Sans Unicode" w:hAnsi="Times New Roman" w:cs="Times New Roman"/>
          <w:b/>
          <w:kern w:val="1"/>
          <w:sz w:val="24"/>
          <w:szCs w:val="24"/>
          <w:vertAlign w:val="superscript"/>
          <w:lang w:eastAsia="ar-SA"/>
        </w:rPr>
        <w:t>N/30</w:t>
      </w:r>
      <w:r w:rsidRPr="005D2FF8">
        <w:rPr>
          <w:rFonts w:ascii="Times New Roman" w:eastAsia="Lucida Sans Unicode" w:hAnsi="Times New Roman" w:cs="Times New Roman"/>
          <w:b/>
          <w:kern w:val="1"/>
          <w:sz w:val="24"/>
          <w:szCs w:val="24"/>
          <w:lang w:eastAsia="ar-SA"/>
        </w:rPr>
        <w:t xml:space="preserve"> –1] x VP</w:t>
      </w:r>
      <w:r w:rsidRPr="005D2FF8">
        <w:rPr>
          <w:rFonts w:ascii="Times New Roman" w:eastAsia="Lucida Sans Unicode" w:hAnsi="Times New Roman" w:cs="Times New Roman"/>
          <w:kern w:val="1"/>
          <w:sz w:val="24"/>
          <w:szCs w:val="24"/>
          <w:lang w:eastAsia="ar-SA"/>
        </w:rPr>
        <w:t>, onde:</w:t>
      </w:r>
    </w:p>
    <w:p w14:paraId="2BFF5741" w14:textId="77777777" w:rsidR="00327106" w:rsidRPr="005D2FF8" w:rsidRDefault="00327106" w:rsidP="00327106">
      <w:pPr>
        <w:widowControl w:val="0"/>
        <w:jc w:val="center"/>
        <w:rPr>
          <w:rFonts w:ascii="Times New Roman" w:eastAsia="Lucida Sans Unicode" w:hAnsi="Times New Roman" w:cs="Times New Roman"/>
          <w:kern w:val="1"/>
          <w:sz w:val="24"/>
          <w:szCs w:val="24"/>
          <w:lang w:eastAsia="ar-SA"/>
        </w:rPr>
      </w:pPr>
    </w:p>
    <w:p w14:paraId="7DC31E25" w14:textId="77777777" w:rsidR="00327106" w:rsidRPr="005D2FF8" w:rsidRDefault="00327106" w:rsidP="00327106">
      <w:pPr>
        <w:widowControl w:val="0"/>
        <w:tabs>
          <w:tab w:val="left" w:pos="1843"/>
          <w:tab w:val="left" w:pos="2127"/>
        </w:tabs>
        <w:ind w:left="1134"/>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b/>
          <w:kern w:val="1"/>
          <w:sz w:val="24"/>
          <w:szCs w:val="24"/>
          <w:lang w:eastAsia="ar-SA"/>
        </w:rPr>
        <w:lastRenderedPageBreak/>
        <w:t>AF</w:t>
      </w:r>
      <w:r w:rsidRPr="005D2FF8">
        <w:rPr>
          <w:rFonts w:ascii="Times New Roman" w:eastAsia="Lucida Sans Unicode" w:hAnsi="Times New Roman" w:cs="Times New Roman"/>
          <w:b/>
          <w:kern w:val="1"/>
          <w:sz w:val="24"/>
          <w:szCs w:val="24"/>
          <w:lang w:eastAsia="ar-SA"/>
        </w:rPr>
        <w:tab/>
      </w:r>
      <w:r w:rsidRPr="005D2FF8">
        <w:rPr>
          <w:rFonts w:ascii="Times New Roman" w:eastAsia="Lucida Sans Unicode" w:hAnsi="Times New Roman" w:cs="Times New Roman"/>
          <w:kern w:val="1"/>
          <w:sz w:val="24"/>
          <w:szCs w:val="24"/>
          <w:lang w:eastAsia="ar-SA"/>
        </w:rPr>
        <w:t>=</w:t>
      </w:r>
      <w:r w:rsidRPr="005D2FF8">
        <w:rPr>
          <w:rFonts w:ascii="Times New Roman" w:eastAsia="Lucida Sans Unicode" w:hAnsi="Times New Roman" w:cs="Times New Roman"/>
          <w:kern w:val="1"/>
          <w:sz w:val="24"/>
          <w:szCs w:val="24"/>
          <w:lang w:eastAsia="ar-SA"/>
        </w:rPr>
        <w:tab/>
        <w:t>atualização financeira;</w:t>
      </w:r>
    </w:p>
    <w:p w14:paraId="416860DC" w14:textId="77777777" w:rsidR="00327106" w:rsidRPr="005D2FF8" w:rsidRDefault="00327106" w:rsidP="00327106">
      <w:pPr>
        <w:widowControl w:val="0"/>
        <w:tabs>
          <w:tab w:val="left" w:pos="1843"/>
          <w:tab w:val="left" w:pos="2127"/>
        </w:tabs>
        <w:ind w:left="1134"/>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b/>
          <w:kern w:val="1"/>
          <w:sz w:val="24"/>
          <w:szCs w:val="24"/>
          <w:lang w:eastAsia="ar-SA"/>
        </w:rPr>
        <w:t>IPCA</w:t>
      </w:r>
      <w:r w:rsidRPr="005D2FF8">
        <w:rPr>
          <w:rFonts w:ascii="Times New Roman" w:eastAsia="Lucida Sans Unicode" w:hAnsi="Times New Roman" w:cs="Times New Roman"/>
          <w:b/>
          <w:kern w:val="1"/>
          <w:sz w:val="24"/>
          <w:szCs w:val="24"/>
          <w:lang w:eastAsia="ar-SA"/>
        </w:rPr>
        <w:tab/>
      </w:r>
      <w:r w:rsidRPr="005D2FF8">
        <w:rPr>
          <w:rFonts w:ascii="Times New Roman" w:eastAsia="Lucida Sans Unicode" w:hAnsi="Times New Roman" w:cs="Times New Roman"/>
          <w:kern w:val="1"/>
          <w:sz w:val="24"/>
          <w:szCs w:val="24"/>
          <w:lang w:eastAsia="ar-SA"/>
        </w:rPr>
        <w:t>=</w:t>
      </w:r>
      <w:r w:rsidRPr="005D2FF8">
        <w:rPr>
          <w:rFonts w:ascii="Times New Roman" w:eastAsia="Lucida Sans Unicode" w:hAnsi="Times New Roman" w:cs="Times New Roman"/>
          <w:kern w:val="1"/>
          <w:sz w:val="24"/>
          <w:szCs w:val="24"/>
          <w:lang w:eastAsia="ar-SA"/>
        </w:rPr>
        <w:tab/>
        <w:t>percentual atribuído ao Índice de Preços ao Consumidor Amplo, com vigência a partir da data do adimplemento da etapa;</w:t>
      </w:r>
    </w:p>
    <w:p w14:paraId="5C58B5A8" w14:textId="77777777" w:rsidR="00327106" w:rsidRPr="005D2FF8" w:rsidRDefault="00327106" w:rsidP="00327106">
      <w:pPr>
        <w:widowControl w:val="0"/>
        <w:tabs>
          <w:tab w:val="left" w:pos="1843"/>
          <w:tab w:val="left" w:pos="2127"/>
        </w:tabs>
        <w:ind w:left="1134"/>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b/>
          <w:kern w:val="1"/>
          <w:sz w:val="24"/>
          <w:szCs w:val="24"/>
          <w:lang w:eastAsia="ar-SA"/>
        </w:rPr>
        <w:t>N</w:t>
      </w:r>
      <w:r w:rsidRPr="005D2FF8">
        <w:rPr>
          <w:rFonts w:ascii="Times New Roman" w:eastAsia="Lucida Sans Unicode" w:hAnsi="Times New Roman" w:cs="Times New Roman"/>
          <w:b/>
          <w:kern w:val="1"/>
          <w:sz w:val="24"/>
          <w:szCs w:val="24"/>
          <w:lang w:eastAsia="ar-SA"/>
        </w:rPr>
        <w:tab/>
      </w:r>
      <w:r w:rsidRPr="005D2FF8">
        <w:rPr>
          <w:rFonts w:ascii="Times New Roman" w:eastAsia="Lucida Sans Unicode" w:hAnsi="Times New Roman" w:cs="Times New Roman"/>
          <w:kern w:val="1"/>
          <w:sz w:val="24"/>
          <w:szCs w:val="24"/>
          <w:lang w:eastAsia="ar-SA"/>
        </w:rPr>
        <w:t>=</w:t>
      </w:r>
      <w:r w:rsidRPr="005D2FF8">
        <w:rPr>
          <w:rFonts w:ascii="Times New Roman" w:eastAsia="Lucida Sans Unicode" w:hAnsi="Times New Roman" w:cs="Times New Roman"/>
          <w:kern w:val="1"/>
          <w:sz w:val="24"/>
          <w:szCs w:val="24"/>
          <w:lang w:eastAsia="ar-SA"/>
        </w:rPr>
        <w:tab/>
        <w:t>número de dias entre a data do adimplemento da etapa e a do efetivo pagamento;</w:t>
      </w:r>
    </w:p>
    <w:p w14:paraId="523DD0C9" w14:textId="77777777" w:rsidR="00327106" w:rsidRPr="005D2FF8" w:rsidRDefault="00327106" w:rsidP="00327106">
      <w:pPr>
        <w:widowControl w:val="0"/>
        <w:tabs>
          <w:tab w:val="left" w:pos="1843"/>
          <w:tab w:val="left" w:pos="2127"/>
        </w:tabs>
        <w:ind w:left="1134"/>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b/>
          <w:kern w:val="1"/>
          <w:sz w:val="24"/>
          <w:szCs w:val="24"/>
          <w:lang w:eastAsia="ar-SA"/>
        </w:rPr>
        <w:t>VP</w:t>
      </w:r>
      <w:r w:rsidRPr="005D2FF8">
        <w:rPr>
          <w:rFonts w:ascii="Times New Roman" w:eastAsia="Lucida Sans Unicode" w:hAnsi="Times New Roman" w:cs="Times New Roman"/>
          <w:b/>
          <w:kern w:val="1"/>
          <w:sz w:val="24"/>
          <w:szCs w:val="24"/>
          <w:lang w:eastAsia="ar-SA"/>
        </w:rPr>
        <w:tab/>
      </w:r>
      <w:r w:rsidRPr="005D2FF8">
        <w:rPr>
          <w:rFonts w:ascii="Times New Roman" w:eastAsia="Lucida Sans Unicode" w:hAnsi="Times New Roman" w:cs="Times New Roman"/>
          <w:kern w:val="1"/>
          <w:sz w:val="24"/>
          <w:szCs w:val="24"/>
          <w:lang w:eastAsia="ar-SA"/>
        </w:rPr>
        <w:t>=</w:t>
      </w:r>
      <w:r w:rsidRPr="005D2FF8">
        <w:rPr>
          <w:rFonts w:ascii="Times New Roman" w:eastAsia="Lucida Sans Unicode" w:hAnsi="Times New Roman" w:cs="Times New Roman"/>
          <w:kern w:val="1"/>
          <w:sz w:val="24"/>
          <w:szCs w:val="24"/>
          <w:lang w:eastAsia="ar-SA"/>
        </w:rPr>
        <w:tab/>
        <w:t>valor da etapa a ser paga, igual ao principal mais o reajuste.</w:t>
      </w:r>
    </w:p>
    <w:p w14:paraId="287F984C" w14:textId="77777777" w:rsidR="00327106" w:rsidRPr="005D2FF8" w:rsidRDefault="00327106" w:rsidP="00327106">
      <w:pPr>
        <w:widowControl w:val="0"/>
        <w:jc w:val="both"/>
        <w:rPr>
          <w:rFonts w:ascii="Times New Roman" w:eastAsia="Lucida Sans Unicode" w:hAnsi="Times New Roman" w:cs="Times New Roman"/>
          <w:kern w:val="1"/>
          <w:sz w:val="24"/>
          <w:szCs w:val="24"/>
          <w:lang w:eastAsia="ar-SA"/>
        </w:rPr>
      </w:pPr>
    </w:p>
    <w:p w14:paraId="420256F4"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 xml:space="preserve">Ressalte-se que </w:t>
      </w:r>
      <w:r w:rsidRPr="005D2FF8">
        <w:rPr>
          <w:rFonts w:ascii="Times New Roman" w:eastAsia="Lucida Sans Unicode" w:hAnsi="Times New Roman" w:cs="Times New Roman"/>
          <w:b/>
          <w:kern w:val="1"/>
          <w:sz w:val="24"/>
          <w:szCs w:val="24"/>
        </w:rPr>
        <w:t>é vedada à CONTRATADA a vinculação da efetivação do pagamento mensal dos salários dos profissionais ao recebimento mensal do valor afeto ao contrato celebrado com a CONTRATANTE</w:t>
      </w:r>
      <w:r w:rsidRPr="005D2FF8">
        <w:rPr>
          <w:rFonts w:ascii="Times New Roman" w:eastAsia="Lucida Sans Unicode" w:hAnsi="Times New Roman" w:cs="Times New Roman"/>
          <w:kern w:val="1"/>
          <w:sz w:val="24"/>
          <w:szCs w:val="24"/>
        </w:rPr>
        <w:t xml:space="preserve">, sob pena de </w:t>
      </w:r>
      <w:r w:rsidRPr="005D2FF8">
        <w:rPr>
          <w:rFonts w:ascii="Times New Roman" w:eastAsia="Lucida Sans Unicode" w:hAnsi="Times New Roman" w:cs="Times New Roman"/>
          <w:b/>
          <w:kern w:val="1"/>
          <w:sz w:val="24"/>
          <w:szCs w:val="24"/>
        </w:rPr>
        <w:t>aplicação das penalidades</w:t>
      </w:r>
      <w:r w:rsidRPr="005D2FF8">
        <w:rPr>
          <w:rFonts w:ascii="Times New Roman" w:eastAsia="Lucida Sans Unicode" w:hAnsi="Times New Roman" w:cs="Times New Roman"/>
          <w:kern w:val="1"/>
          <w:sz w:val="24"/>
          <w:szCs w:val="24"/>
        </w:rPr>
        <w:t xml:space="preserve"> previstas neste Termo de Referência.</w:t>
      </w:r>
    </w:p>
    <w:p w14:paraId="085351AC"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 xml:space="preserve">Caso a CONTRATADA </w:t>
      </w:r>
      <w:r w:rsidRPr="005D2FF8">
        <w:rPr>
          <w:rFonts w:ascii="Times New Roman" w:eastAsia="Lucida Sans Unicode" w:hAnsi="Times New Roman" w:cs="Times New Roman"/>
          <w:b/>
          <w:kern w:val="1"/>
          <w:sz w:val="24"/>
          <w:szCs w:val="24"/>
        </w:rPr>
        <w:t>não efetive o pagamento até o 5º (quinto) dia útil do mês subsequente ao vencido</w:t>
      </w:r>
      <w:r w:rsidRPr="005D2FF8">
        <w:rPr>
          <w:rFonts w:ascii="Times New Roman" w:eastAsia="Lucida Sans Unicode" w:hAnsi="Times New Roman" w:cs="Times New Roman"/>
          <w:kern w:val="1"/>
          <w:sz w:val="24"/>
          <w:szCs w:val="24"/>
        </w:rPr>
        <w:t xml:space="preserve">, a CONTRATANTE </w:t>
      </w:r>
      <w:r w:rsidRPr="005D2FF8">
        <w:rPr>
          <w:rFonts w:ascii="Times New Roman" w:eastAsia="Lucida Sans Unicode" w:hAnsi="Times New Roman" w:cs="Times New Roman"/>
          <w:b/>
          <w:kern w:val="1"/>
          <w:sz w:val="24"/>
          <w:szCs w:val="24"/>
        </w:rPr>
        <w:t>suspenderá o pagamento até que a situação seja regularizada ou que seja adotado o procedimento previsto neste Termo de Referência</w:t>
      </w:r>
      <w:r w:rsidRPr="005D2FF8">
        <w:rPr>
          <w:rFonts w:ascii="Times New Roman" w:eastAsia="Lucida Sans Unicode" w:hAnsi="Times New Roman" w:cs="Times New Roman"/>
          <w:kern w:val="1"/>
          <w:sz w:val="24"/>
          <w:szCs w:val="24"/>
        </w:rPr>
        <w:t>.</w:t>
      </w:r>
    </w:p>
    <w:p w14:paraId="7F70DC77" w14:textId="77777777" w:rsidR="00327106" w:rsidRPr="005D2FF8" w:rsidRDefault="00327106" w:rsidP="00327106">
      <w:pPr>
        <w:widowControl w:val="0"/>
        <w:ind w:left="708"/>
        <w:rPr>
          <w:rFonts w:ascii="Times New Roman" w:eastAsia="Lucida Sans Unicode" w:hAnsi="Times New Roman" w:cs="Times New Roman"/>
          <w:kern w:val="1"/>
          <w:sz w:val="24"/>
          <w:szCs w:val="24"/>
          <w:lang w:eastAsia="ar-SA"/>
        </w:rPr>
      </w:pPr>
    </w:p>
    <w:p w14:paraId="27C6CF25"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A CONTRATADA deverá encaminhar à CONTRATANTE, </w:t>
      </w:r>
      <w:r w:rsidRPr="005D2FF8">
        <w:rPr>
          <w:rFonts w:ascii="Times New Roman" w:eastAsia="Lucida Sans Unicode" w:hAnsi="Times New Roman" w:cs="Times New Roman"/>
          <w:b/>
          <w:kern w:val="1"/>
          <w:sz w:val="24"/>
          <w:szCs w:val="24"/>
          <w:u w:val="single"/>
          <w:lang w:eastAsia="ar-SA"/>
        </w:rPr>
        <w:t>até o 5º dia útil do mês subsequente à prestação do serviço</w:t>
      </w:r>
      <w:r w:rsidRPr="005D2FF8">
        <w:rPr>
          <w:rFonts w:ascii="Times New Roman" w:eastAsia="Lucida Sans Unicode" w:hAnsi="Times New Roman" w:cs="Times New Roman"/>
          <w:kern w:val="1"/>
          <w:sz w:val="24"/>
          <w:szCs w:val="24"/>
          <w:lang w:eastAsia="ar-SA"/>
        </w:rPr>
        <w:t>, a Nota Fiscal/Fatura, a fim de que sejam adotadas as medidas afetas ao pagamento.</w:t>
      </w:r>
    </w:p>
    <w:p w14:paraId="1EDDD1C3"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Juntamente com a Nota Fiscal/Fatura, a CONTRATADA deverá disponibilizar as informações e/ou documentos exigidos neste</w:t>
      </w:r>
      <w:r w:rsidRPr="005D2FF8">
        <w:rPr>
          <w:rFonts w:ascii="Times New Roman" w:eastAsia="Lucida Sans Unicode" w:hAnsi="Times New Roman" w:cs="Times New Roman"/>
          <w:b/>
          <w:kern w:val="1"/>
          <w:sz w:val="24"/>
          <w:szCs w:val="24"/>
          <w:lang w:eastAsia="ar-SA"/>
        </w:rPr>
        <w:t xml:space="preserve"> Termo de Referência</w:t>
      </w:r>
      <w:r w:rsidRPr="005D2FF8">
        <w:rPr>
          <w:rFonts w:ascii="Times New Roman" w:eastAsia="Lucida Sans Unicode" w:hAnsi="Times New Roman" w:cs="Times New Roman"/>
          <w:kern w:val="1"/>
          <w:sz w:val="24"/>
          <w:szCs w:val="24"/>
          <w:lang w:eastAsia="ar-SA"/>
        </w:rPr>
        <w:t>.</w:t>
      </w:r>
    </w:p>
    <w:p w14:paraId="225E7841" w14:textId="77777777" w:rsidR="00327106" w:rsidRPr="005D2FF8" w:rsidRDefault="00327106" w:rsidP="00327106">
      <w:pPr>
        <w:widowControl w:val="0"/>
        <w:numPr>
          <w:ilvl w:val="2"/>
          <w:numId w:val="11"/>
        </w:numPr>
        <w:suppressAutoHyphens w:val="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A não disponibilização das informações e/ou documentos exigidos no subitem anterior caracteriza </w:t>
      </w:r>
      <w:r w:rsidRPr="005D2FF8">
        <w:rPr>
          <w:rFonts w:ascii="Times New Roman" w:eastAsia="Lucida Sans Unicode" w:hAnsi="Times New Roman" w:cs="Times New Roman"/>
          <w:b/>
          <w:kern w:val="1"/>
          <w:sz w:val="24"/>
          <w:szCs w:val="24"/>
          <w:lang w:eastAsia="ar-SA"/>
        </w:rPr>
        <w:t>descumprimento de cláusula contratual</w:t>
      </w:r>
      <w:r w:rsidRPr="005D2FF8">
        <w:rPr>
          <w:rFonts w:ascii="Times New Roman" w:eastAsia="Lucida Sans Unicode" w:hAnsi="Times New Roman" w:cs="Times New Roman"/>
          <w:kern w:val="1"/>
          <w:sz w:val="24"/>
          <w:szCs w:val="24"/>
          <w:lang w:eastAsia="ar-SA"/>
        </w:rPr>
        <w:t xml:space="preserve">, sujeitando a CONTRATADA à </w:t>
      </w:r>
      <w:r w:rsidRPr="005D2FF8">
        <w:rPr>
          <w:rFonts w:ascii="Times New Roman" w:eastAsia="Lucida Sans Unicode" w:hAnsi="Times New Roman" w:cs="Times New Roman"/>
          <w:b/>
          <w:kern w:val="1"/>
          <w:sz w:val="24"/>
          <w:szCs w:val="24"/>
          <w:lang w:eastAsia="ar-SA"/>
        </w:rPr>
        <w:t>aplicação das penalidades</w:t>
      </w:r>
      <w:r w:rsidRPr="005D2FF8">
        <w:rPr>
          <w:rFonts w:ascii="Times New Roman" w:eastAsia="Lucida Sans Unicode" w:hAnsi="Times New Roman" w:cs="Times New Roman"/>
          <w:kern w:val="1"/>
          <w:sz w:val="24"/>
          <w:szCs w:val="24"/>
          <w:lang w:eastAsia="ar-SA"/>
        </w:rPr>
        <w:t xml:space="preserve"> previstas n</w:t>
      </w:r>
      <w:r w:rsidRPr="005D2FF8">
        <w:rPr>
          <w:rFonts w:ascii="Times New Roman" w:eastAsia="Lucida Sans Unicode" w:hAnsi="Times New Roman" w:cs="Times New Roman"/>
          <w:kern w:val="1"/>
          <w:sz w:val="24"/>
          <w:szCs w:val="24"/>
        </w:rPr>
        <w:t>este Termo de Referência</w:t>
      </w:r>
      <w:r w:rsidRPr="005D2FF8">
        <w:rPr>
          <w:rFonts w:ascii="Times New Roman" w:eastAsia="Lucida Sans Unicode" w:hAnsi="Times New Roman" w:cs="Times New Roman"/>
          <w:kern w:val="1"/>
          <w:sz w:val="24"/>
          <w:szCs w:val="24"/>
          <w:lang w:eastAsia="ar-SA"/>
        </w:rPr>
        <w:t>.</w:t>
      </w:r>
    </w:p>
    <w:p w14:paraId="1D380F63" w14:textId="77777777" w:rsidR="00327106" w:rsidRPr="005D2FF8" w:rsidRDefault="00327106" w:rsidP="00327106">
      <w:pPr>
        <w:widowControl w:val="0"/>
        <w:jc w:val="both"/>
        <w:rPr>
          <w:rFonts w:ascii="Times New Roman" w:eastAsia="Lucida Sans Unicode" w:hAnsi="Times New Roman" w:cs="Times New Roman"/>
          <w:kern w:val="1"/>
          <w:sz w:val="24"/>
          <w:szCs w:val="24"/>
          <w:lang w:eastAsia="ar-SA"/>
        </w:rPr>
      </w:pPr>
    </w:p>
    <w:p w14:paraId="0AB2FE2B" w14:textId="77777777" w:rsidR="00327106" w:rsidRPr="005D2FF8" w:rsidRDefault="00327106" w:rsidP="00327106">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Ocorrerá </w:t>
      </w:r>
      <w:r w:rsidRPr="005D2FF8">
        <w:rPr>
          <w:rFonts w:ascii="Times New Roman" w:eastAsia="Lucida Sans Unicode" w:hAnsi="Times New Roman" w:cs="Times New Roman"/>
          <w:b/>
          <w:kern w:val="1"/>
          <w:sz w:val="24"/>
          <w:szCs w:val="24"/>
          <w:lang w:eastAsia="ar-SA"/>
        </w:rPr>
        <w:t>a retenção ou glosa no pagamento,</w:t>
      </w:r>
      <w:r w:rsidRPr="005D2FF8">
        <w:rPr>
          <w:rFonts w:ascii="Times New Roman" w:eastAsia="Lucida Sans Unicode" w:hAnsi="Times New Roman" w:cs="Times New Roman"/>
          <w:kern w:val="1"/>
          <w:sz w:val="24"/>
          <w:szCs w:val="24"/>
          <w:lang w:eastAsia="ar-SA"/>
        </w:rPr>
        <w:t xml:space="preserve"> sem prejuízo das sanções cabíveis, nas hipóteses em que a CONTRATADA:</w:t>
      </w:r>
    </w:p>
    <w:p w14:paraId="565EB215" w14:textId="77777777" w:rsidR="00327106" w:rsidRPr="005D2FF8" w:rsidRDefault="00327106" w:rsidP="00327106">
      <w:pPr>
        <w:widowControl w:val="0"/>
        <w:numPr>
          <w:ilvl w:val="2"/>
          <w:numId w:val="11"/>
        </w:numPr>
        <w:tabs>
          <w:tab w:val="left" w:pos="1560"/>
        </w:tabs>
        <w:suppressAutoHyphens w:val="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Não produzir os resultados esperados, deixar de executar ou não executar as atividades contratadas com a qualidade mínima exigida, conforme item 23 Instrumento de Medição de Resultado (IMR);</w:t>
      </w:r>
    </w:p>
    <w:p w14:paraId="57193770" w14:textId="77777777" w:rsidR="00327106" w:rsidRPr="005D2FF8" w:rsidRDefault="00327106" w:rsidP="00327106">
      <w:pPr>
        <w:widowControl w:val="0"/>
        <w:numPr>
          <w:ilvl w:val="2"/>
          <w:numId w:val="11"/>
        </w:numPr>
        <w:tabs>
          <w:tab w:val="left" w:pos="1560"/>
        </w:tabs>
        <w:suppressAutoHyphens w:val="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Deixar de utilizar os recursos exigidos para a execução dos serviços, ou utilizá-los com quantidade inferior à demandada;</w:t>
      </w:r>
    </w:p>
    <w:p w14:paraId="0FA9E7BF" w14:textId="2C7EAF96" w:rsidR="008F612E" w:rsidRPr="005D2FF8" w:rsidRDefault="008F612E" w:rsidP="00E1048A">
      <w:pPr>
        <w:spacing w:before="120" w:after="240"/>
        <w:ind w:firstLine="709"/>
        <w:jc w:val="both"/>
        <w:rPr>
          <w:rFonts w:ascii="Verdana" w:hAnsi="Verdana"/>
          <w:sz w:val="20"/>
        </w:rPr>
      </w:pPr>
    </w:p>
    <w:p w14:paraId="6693EB08" w14:textId="4FDC14EF" w:rsidR="00C47358" w:rsidRPr="005D2FF8" w:rsidRDefault="00C47358"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INSTRUMENDO DE MEDIÇÃO DE RESULTADOS (IMR)</w:t>
      </w:r>
    </w:p>
    <w:p w14:paraId="1801A240" w14:textId="77777777" w:rsidR="00F962A6" w:rsidRPr="005D2FF8" w:rsidRDefault="00F962A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Nos contratos de serviços de manutenção será empregado o IMR que define metas quantificáveis a serem cumpridas pela CONTRATADA na execução do Contrato. Para tanto, são definidos indicadores objetivamente mensuráveis que buscam aferir e avaliar a qualidade da prestação dos serviços contratados.</w:t>
      </w:r>
    </w:p>
    <w:p w14:paraId="23817EF5" w14:textId="77777777" w:rsidR="00F962A6" w:rsidRPr="005D2FF8" w:rsidRDefault="00F962A6" w:rsidP="00F962A6">
      <w:pPr>
        <w:widowControl w:val="0"/>
        <w:suppressAutoHyphens w:val="0"/>
        <w:jc w:val="both"/>
        <w:rPr>
          <w:rFonts w:ascii="Times New Roman" w:eastAsia="Lucida Sans Unicode" w:hAnsi="Times New Roman" w:cs="Times New Roman"/>
          <w:kern w:val="1"/>
          <w:sz w:val="24"/>
          <w:szCs w:val="24"/>
          <w:lang w:eastAsia="ar-SA"/>
        </w:rPr>
      </w:pPr>
    </w:p>
    <w:p w14:paraId="11BA3703" w14:textId="77777777" w:rsidR="00F962A6" w:rsidRPr="005D2FF8" w:rsidRDefault="00F962A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O cumprimento do IMR condiciona o pagamento dos serviços prestados de acordo com os níveis de severidade das desconformidades.</w:t>
      </w:r>
    </w:p>
    <w:p w14:paraId="39F04995" w14:textId="77777777" w:rsidR="00F962A6" w:rsidRPr="005D2FF8" w:rsidRDefault="00F962A6" w:rsidP="00F962A6">
      <w:pPr>
        <w:widowControl w:val="0"/>
        <w:suppressAutoHyphens w:val="0"/>
        <w:jc w:val="both"/>
        <w:rPr>
          <w:rFonts w:ascii="Times New Roman" w:eastAsia="Lucida Sans Unicode" w:hAnsi="Times New Roman" w:cs="Times New Roman"/>
          <w:kern w:val="1"/>
          <w:sz w:val="24"/>
          <w:szCs w:val="24"/>
          <w:lang w:eastAsia="ar-SA"/>
        </w:rPr>
      </w:pPr>
    </w:p>
    <w:p w14:paraId="2FDD25B0" w14:textId="77777777" w:rsidR="00F962A6" w:rsidRPr="005D2FF8" w:rsidRDefault="00F962A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Dependendo da criticidade e urgência demandada, o serviço de manutenção poderá ser classificado pelos seguintes níveis de severidade:</w:t>
      </w:r>
    </w:p>
    <w:p w14:paraId="51FBA23C" w14:textId="77777777"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Severidade “baixa” – quando não há comprometimento da execução das atividades da UFPA.</w:t>
      </w:r>
    </w:p>
    <w:p w14:paraId="3D8BB4B5" w14:textId="77777777"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Severidade “média” – problemas que ofereçam risco iminente de dano patrimonial ou que interfiram no bom andamento das atividades da UFPA, sem interrompê-las, mas comprometendo significativamente a produtividade, podendo culminar com a sua interrupção.</w:t>
      </w:r>
    </w:p>
    <w:p w14:paraId="33A06696" w14:textId="77777777"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Severidade “alta” – quando houver a necessidade de restabelecimento urgente do funcionamento de instalações ou equipamentos críticos para a missão da UFPA ou que impliquem em risco à segurança ou à integridade física de pessoas.</w:t>
      </w:r>
    </w:p>
    <w:p w14:paraId="2B8C5260" w14:textId="77777777" w:rsidR="00F962A6" w:rsidRPr="005D2FF8" w:rsidRDefault="00F962A6" w:rsidP="00F962A6">
      <w:pPr>
        <w:spacing w:line="360" w:lineRule="auto"/>
        <w:ind w:firstLine="709"/>
        <w:jc w:val="both"/>
        <w:rPr>
          <w:rFonts w:ascii="Times New Roman" w:hAnsi="Times New Roman" w:cs="Times New Roman"/>
          <w:sz w:val="24"/>
          <w:szCs w:val="24"/>
        </w:rPr>
      </w:pPr>
    </w:p>
    <w:p w14:paraId="4140E419" w14:textId="230C863F" w:rsidR="00F962A6" w:rsidRPr="005D2FF8" w:rsidRDefault="00F962A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As execuções de manutenção </w:t>
      </w:r>
      <w:r w:rsidR="003E13D5" w:rsidRPr="005D2FF8">
        <w:rPr>
          <w:rFonts w:ascii="Times New Roman" w:eastAsia="Lucida Sans Unicode" w:hAnsi="Times New Roman" w:cs="Times New Roman"/>
          <w:kern w:val="1"/>
          <w:sz w:val="24"/>
          <w:szCs w:val="24"/>
          <w:lang w:eastAsia="ar-SA"/>
        </w:rPr>
        <w:t>de infraestrutura</w:t>
      </w:r>
      <w:r w:rsidRPr="005D2FF8">
        <w:rPr>
          <w:rFonts w:ascii="Times New Roman" w:eastAsia="Lucida Sans Unicode" w:hAnsi="Times New Roman" w:cs="Times New Roman"/>
          <w:kern w:val="1"/>
          <w:sz w:val="24"/>
          <w:szCs w:val="24"/>
          <w:lang w:eastAsia="ar-SA"/>
        </w:rPr>
        <w:t xml:space="preserve"> corretiva deverão se dar dentro dos prazos máximos estabelecidos de acordo com seus níveis de severidade e contados a partir do resultado das atividades de manutenção preventiva conforme segue:</w:t>
      </w:r>
    </w:p>
    <w:p w14:paraId="717B67E6" w14:textId="77777777"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Até 5 (cinco) dias úteis para severidade “baixa”.</w:t>
      </w:r>
    </w:p>
    <w:p w14:paraId="264DD413" w14:textId="77777777"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Até 3 (três) dias úteis para severidade “média”;</w:t>
      </w:r>
    </w:p>
    <w:p w14:paraId="12CD9793" w14:textId="77777777"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Até 1 (um) dia útil para severidade “alta”;</w:t>
      </w:r>
    </w:p>
    <w:p w14:paraId="743C9E7E" w14:textId="77777777" w:rsidR="00F962A6" w:rsidRPr="005D2FF8" w:rsidRDefault="00F962A6" w:rsidP="00F962A6">
      <w:pPr>
        <w:spacing w:line="360" w:lineRule="auto"/>
        <w:ind w:left="360"/>
        <w:jc w:val="both"/>
        <w:rPr>
          <w:rFonts w:ascii="Times New Roman" w:hAnsi="Times New Roman" w:cs="Times New Roman"/>
          <w:sz w:val="24"/>
          <w:szCs w:val="24"/>
        </w:rPr>
      </w:pPr>
    </w:p>
    <w:p w14:paraId="54993B89" w14:textId="77777777" w:rsidR="00F962A6" w:rsidRPr="005D2FF8" w:rsidRDefault="00F962A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A contagem do prazo de atendimento poderá ser suspenso ou prorrogado pela UFPA mediante solicitação da CONTRATADA acompanhada de justificativa e programação.</w:t>
      </w:r>
    </w:p>
    <w:p w14:paraId="6FC1A7FE" w14:textId="77777777" w:rsidR="00F962A6" w:rsidRPr="005D2FF8" w:rsidRDefault="00F962A6" w:rsidP="00F962A6">
      <w:pPr>
        <w:widowControl w:val="0"/>
        <w:suppressAutoHyphens w:val="0"/>
        <w:jc w:val="both"/>
        <w:rPr>
          <w:rFonts w:ascii="Times New Roman" w:eastAsia="Lucida Sans Unicode" w:hAnsi="Times New Roman" w:cs="Times New Roman"/>
          <w:kern w:val="1"/>
          <w:sz w:val="24"/>
          <w:szCs w:val="24"/>
          <w:lang w:eastAsia="ar-SA"/>
        </w:rPr>
      </w:pPr>
    </w:p>
    <w:p w14:paraId="158DE90A" w14:textId="77777777" w:rsidR="00F962A6" w:rsidRPr="005D2FF8" w:rsidRDefault="00F962A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O IMR será calculada a partir do registro de ocorrências, que determinará a perda de pontos por parte da CONTRATADA considerando o impacto de criticidade de cada ocorrência, conforme a fórmula abaixo e a tabela de ocorrências a seguir:</w:t>
      </w:r>
    </w:p>
    <w:p w14:paraId="0031D830" w14:textId="77777777" w:rsidR="00F962A6" w:rsidRPr="005D2FF8" w:rsidRDefault="00F962A6" w:rsidP="00F962A6">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IMR = 10 - ∑ Pontos Perdidos</w:t>
      </w:r>
    </w:p>
    <w:p w14:paraId="42F39E37" w14:textId="77777777" w:rsidR="0069564C" w:rsidRPr="005D2FF8" w:rsidRDefault="0069564C" w:rsidP="00F962A6">
      <w:pPr>
        <w:spacing w:line="360" w:lineRule="auto"/>
        <w:jc w:val="both"/>
        <w:rPr>
          <w:rFonts w:ascii="Times New Roman" w:hAnsi="Times New Roman" w:cs="Times New Roman"/>
          <w:sz w:val="24"/>
          <w:szCs w:val="24"/>
        </w:rPr>
      </w:pPr>
    </w:p>
    <w:p w14:paraId="133F5BB8" w14:textId="3A82B201" w:rsidR="00F962A6" w:rsidRPr="005D2FF8" w:rsidRDefault="00F962A6" w:rsidP="00F962A6">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Ta</w:t>
      </w:r>
      <w:r w:rsidR="0069564C" w:rsidRPr="005D2FF8">
        <w:rPr>
          <w:rFonts w:ascii="Times New Roman" w:hAnsi="Times New Roman" w:cs="Times New Roman"/>
          <w:sz w:val="24"/>
          <w:szCs w:val="24"/>
        </w:rPr>
        <w:t>bela 1</w:t>
      </w:r>
      <w:r w:rsidRPr="005D2FF8">
        <w:rPr>
          <w:rFonts w:ascii="Times New Roman" w:hAnsi="Times New Roman" w:cs="Times New Roman"/>
          <w:sz w:val="24"/>
          <w:szCs w:val="24"/>
        </w:rPr>
        <w:t xml:space="preserve"> - Tabela de ocorrências.</w:t>
      </w:r>
    </w:p>
    <w:tbl>
      <w:tblPr>
        <w:tblStyle w:val="Tabelacomgrade"/>
        <w:tblW w:w="0" w:type="auto"/>
        <w:tblLayout w:type="fixed"/>
        <w:tblLook w:val="04A0" w:firstRow="1" w:lastRow="0" w:firstColumn="1" w:lastColumn="0" w:noHBand="0" w:noVBand="1"/>
      </w:tblPr>
      <w:tblGrid>
        <w:gridCol w:w="729"/>
        <w:gridCol w:w="5049"/>
        <w:gridCol w:w="2127"/>
        <w:gridCol w:w="1275"/>
      </w:tblGrid>
      <w:tr w:rsidR="00F962A6" w:rsidRPr="005D2FF8" w14:paraId="1C0A3A33" w14:textId="77777777" w:rsidTr="00613292">
        <w:tc>
          <w:tcPr>
            <w:tcW w:w="729" w:type="dxa"/>
            <w:vAlign w:val="center"/>
          </w:tcPr>
          <w:p w14:paraId="00AE50C1" w14:textId="77777777" w:rsidR="00F962A6" w:rsidRPr="005D2FF8" w:rsidRDefault="00F962A6" w:rsidP="00613292">
            <w:pPr>
              <w:spacing w:line="360" w:lineRule="auto"/>
              <w:jc w:val="center"/>
              <w:rPr>
                <w:rFonts w:ascii="Times New Roman" w:hAnsi="Times New Roman" w:cs="Times New Roman"/>
                <w:b/>
                <w:sz w:val="24"/>
                <w:szCs w:val="24"/>
              </w:rPr>
            </w:pPr>
            <w:r w:rsidRPr="005D2FF8">
              <w:rPr>
                <w:rFonts w:ascii="Times New Roman" w:hAnsi="Times New Roman" w:cs="Times New Roman"/>
                <w:b/>
                <w:sz w:val="24"/>
                <w:szCs w:val="24"/>
              </w:rPr>
              <w:t>Item</w:t>
            </w:r>
          </w:p>
        </w:tc>
        <w:tc>
          <w:tcPr>
            <w:tcW w:w="5049" w:type="dxa"/>
            <w:vAlign w:val="center"/>
          </w:tcPr>
          <w:p w14:paraId="3A5CB2B8" w14:textId="77777777" w:rsidR="00F962A6" w:rsidRPr="005D2FF8" w:rsidRDefault="00F962A6" w:rsidP="00613292">
            <w:pPr>
              <w:spacing w:line="360" w:lineRule="auto"/>
              <w:jc w:val="center"/>
              <w:rPr>
                <w:rFonts w:ascii="Times New Roman" w:hAnsi="Times New Roman" w:cs="Times New Roman"/>
                <w:b/>
                <w:sz w:val="24"/>
                <w:szCs w:val="24"/>
              </w:rPr>
            </w:pPr>
            <w:r w:rsidRPr="005D2FF8">
              <w:rPr>
                <w:rFonts w:ascii="Times New Roman" w:hAnsi="Times New Roman" w:cs="Times New Roman"/>
                <w:b/>
                <w:sz w:val="24"/>
                <w:szCs w:val="24"/>
              </w:rPr>
              <w:t>Descrição da Ocorrência</w:t>
            </w:r>
          </w:p>
        </w:tc>
        <w:tc>
          <w:tcPr>
            <w:tcW w:w="2127" w:type="dxa"/>
            <w:vAlign w:val="center"/>
          </w:tcPr>
          <w:p w14:paraId="11410822" w14:textId="77777777" w:rsidR="00F962A6" w:rsidRPr="005D2FF8" w:rsidRDefault="00F962A6" w:rsidP="00613292">
            <w:pPr>
              <w:spacing w:line="360" w:lineRule="auto"/>
              <w:jc w:val="center"/>
              <w:rPr>
                <w:rFonts w:ascii="Times New Roman" w:hAnsi="Times New Roman" w:cs="Times New Roman"/>
                <w:b/>
                <w:sz w:val="24"/>
                <w:szCs w:val="24"/>
              </w:rPr>
            </w:pPr>
            <w:r w:rsidRPr="005D2FF8">
              <w:rPr>
                <w:rFonts w:ascii="Times New Roman" w:hAnsi="Times New Roman" w:cs="Times New Roman"/>
                <w:b/>
                <w:sz w:val="24"/>
                <w:szCs w:val="24"/>
              </w:rPr>
              <w:t>Incidência</w:t>
            </w:r>
          </w:p>
        </w:tc>
        <w:tc>
          <w:tcPr>
            <w:tcW w:w="1275" w:type="dxa"/>
            <w:vAlign w:val="center"/>
          </w:tcPr>
          <w:p w14:paraId="06E1B5DB" w14:textId="77777777" w:rsidR="00F962A6" w:rsidRPr="005D2FF8" w:rsidRDefault="00F962A6" w:rsidP="00613292">
            <w:pPr>
              <w:spacing w:line="360" w:lineRule="auto"/>
              <w:jc w:val="center"/>
              <w:rPr>
                <w:rFonts w:ascii="Times New Roman" w:hAnsi="Times New Roman" w:cs="Times New Roman"/>
                <w:b/>
                <w:sz w:val="24"/>
                <w:szCs w:val="24"/>
              </w:rPr>
            </w:pPr>
            <w:r w:rsidRPr="005D2FF8">
              <w:rPr>
                <w:rFonts w:ascii="Times New Roman" w:hAnsi="Times New Roman" w:cs="Times New Roman"/>
                <w:b/>
                <w:sz w:val="24"/>
                <w:szCs w:val="24"/>
              </w:rPr>
              <w:t xml:space="preserve">Pontos </w:t>
            </w:r>
          </w:p>
        </w:tc>
      </w:tr>
      <w:tr w:rsidR="00F962A6" w:rsidRPr="005D2FF8" w14:paraId="124E1C1F" w14:textId="77777777" w:rsidTr="00613292">
        <w:tc>
          <w:tcPr>
            <w:tcW w:w="729" w:type="dxa"/>
            <w:vAlign w:val="center"/>
          </w:tcPr>
          <w:p w14:paraId="4F676D60"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1</w:t>
            </w:r>
          </w:p>
        </w:tc>
        <w:tc>
          <w:tcPr>
            <w:tcW w:w="5049" w:type="dxa"/>
            <w:vAlign w:val="center"/>
          </w:tcPr>
          <w:p w14:paraId="4DDBD437"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Permitir que solicitações de severidade “alta” fiquem pendentes por prazo superior a um dia útil.</w:t>
            </w:r>
          </w:p>
        </w:tc>
        <w:tc>
          <w:tcPr>
            <w:tcW w:w="2127" w:type="dxa"/>
            <w:vAlign w:val="center"/>
          </w:tcPr>
          <w:p w14:paraId="056921BE"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solicitação e por dia de atraso</w:t>
            </w:r>
          </w:p>
        </w:tc>
        <w:tc>
          <w:tcPr>
            <w:tcW w:w="1275" w:type="dxa"/>
            <w:vAlign w:val="center"/>
          </w:tcPr>
          <w:p w14:paraId="2D402EBF"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0,5 ponto</w:t>
            </w:r>
          </w:p>
        </w:tc>
      </w:tr>
      <w:tr w:rsidR="00F962A6" w:rsidRPr="005D2FF8" w14:paraId="6FFE806D" w14:textId="77777777" w:rsidTr="00613292">
        <w:tc>
          <w:tcPr>
            <w:tcW w:w="729" w:type="dxa"/>
            <w:vAlign w:val="center"/>
          </w:tcPr>
          <w:p w14:paraId="599996B8"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2</w:t>
            </w:r>
          </w:p>
        </w:tc>
        <w:tc>
          <w:tcPr>
            <w:tcW w:w="5049" w:type="dxa"/>
            <w:vAlign w:val="center"/>
          </w:tcPr>
          <w:p w14:paraId="7437F94A"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Permitir que solicitações de severidade “média” fiquem pendentes por prazo superior a dois dias úteis.</w:t>
            </w:r>
          </w:p>
        </w:tc>
        <w:tc>
          <w:tcPr>
            <w:tcW w:w="2127" w:type="dxa"/>
            <w:vAlign w:val="center"/>
          </w:tcPr>
          <w:p w14:paraId="22639408"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solicitação e por dia de atraso</w:t>
            </w:r>
          </w:p>
        </w:tc>
        <w:tc>
          <w:tcPr>
            <w:tcW w:w="1275" w:type="dxa"/>
            <w:vAlign w:val="center"/>
          </w:tcPr>
          <w:p w14:paraId="6132AC07"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0,2 ponto</w:t>
            </w:r>
          </w:p>
        </w:tc>
      </w:tr>
      <w:tr w:rsidR="00F962A6" w:rsidRPr="005D2FF8" w14:paraId="08341F6C" w14:textId="77777777" w:rsidTr="00613292">
        <w:tc>
          <w:tcPr>
            <w:tcW w:w="729" w:type="dxa"/>
            <w:vAlign w:val="center"/>
          </w:tcPr>
          <w:p w14:paraId="1191C76B"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3</w:t>
            </w:r>
          </w:p>
        </w:tc>
        <w:tc>
          <w:tcPr>
            <w:tcW w:w="5049" w:type="dxa"/>
            <w:vAlign w:val="center"/>
          </w:tcPr>
          <w:p w14:paraId="209C040D"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Permitir que solicitações de severidade “baixa” fiquem pendentes por prazo superior a cinco dias úteis.</w:t>
            </w:r>
          </w:p>
        </w:tc>
        <w:tc>
          <w:tcPr>
            <w:tcW w:w="2127" w:type="dxa"/>
            <w:vAlign w:val="center"/>
          </w:tcPr>
          <w:p w14:paraId="1C5438B2"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solicitação e por dia de atraso</w:t>
            </w:r>
          </w:p>
        </w:tc>
        <w:tc>
          <w:tcPr>
            <w:tcW w:w="1275" w:type="dxa"/>
            <w:vAlign w:val="center"/>
          </w:tcPr>
          <w:p w14:paraId="660FD390"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0,1 ponto</w:t>
            </w:r>
          </w:p>
        </w:tc>
      </w:tr>
      <w:tr w:rsidR="00F962A6" w:rsidRPr="005D2FF8" w14:paraId="3B57FC4B" w14:textId="77777777" w:rsidTr="00613292">
        <w:tc>
          <w:tcPr>
            <w:tcW w:w="729" w:type="dxa"/>
            <w:vAlign w:val="center"/>
          </w:tcPr>
          <w:p w14:paraId="52A6191F"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4</w:t>
            </w:r>
          </w:p>
        </w:tc>
        <w:tc>
          <w:tcPr>
            <w:tcW w:w="5049" w:type="dxa"/>
            <w:vAlign w:val="center"/>
          </w:tcPr>
          <w:p w14:paraId="491E9E84"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Não promover a substituição de empregado que se conduza de modo incompatível com a moralidade administrativa ou que não atenda às necessidades de realização do objeto contratado.</w:t>
            </w:r>
          </w:p>
        </w:tc>
        <w:tc>
          <w:tcPr>
            <w:tcW w:w="2127" w:type="dxa"/>
            <w:vAlign w:val="center"/>
          </w:tcPr>
          <w:p w14:paraId="36B40924"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empregado e por dia</w:t>
            </w:r>
          </w:p>
        </w:tc>
        <w:tc>
          <w:tcPr>
            <w:tcW w:w="1275" w:type="dxa"/>
            <w:vAlign w:val="center"/>
          </w:tcPr>
          <w:p w14:paraId="33CF8617"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0,3 ponto</w:t>
            </w:r>
          </w:p>
        </w:tc>
      </w:tr>
      <w:tr w:rsidR="00F962A6" w:rsidRPr="005D2FF8" w14:paraId="14B69EAD" w14:textId="77777777" w:rsidTr="00613292">
        <w:tc>
          <w:tcPr>
            <w:tcW w:w="729" w:type="dxa"/>
            <w:vAlign w:val="center"/>
          </w:tcPr>
          <w:p w14:paraId="39769E37"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5</w:t>
            </w:r>
          </w:p>
        </w:tc>
        <w:tc>
          <w:tcPr>
            <w:tcW w:w="5049" w:type="dxa"/>
            <w:vAlign w:val="center"/>
          </w:tcPr>
          <w:p w14:paraId="16A07D13"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Não dar andamento aos serviços programados no devido prazo</w:t>
            </w:r>
          </w:p>
        </w:tc>
        <w:tc>
          <w:tcPr>
            <w:tcW w:w="2127" w:type="dxa"/>
            <w:vAlign w:val="center"/>
          </w:tcPr>
          <w:p w14:paraId="25EAF442"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Solicitação</w:t>
            </w:r>
          </w:p>
        </w:tc>
        <w:tc>
          <w:tcPr>
            <w:tcW w:w="1275" w:type="dxa"/>
            <w:vAlign w:val="center"/>
          </w:tcPr>
          <w:p w14:paraId="41A93DDA"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0,3 ponto</w:t>
            </w:r>
          </w:p>
        </w:tc>
      </w:tr>
      <w:tr w:rsidR="00F962A6" w:rsidRPr="005D2FF8" w14:paraId="4B841B84" w14:textId="77777777" w:rsidTr="00613292">
        <w:tc>
          <w:tcPr>
            <w:tcW w:w="729" w:type="dxa"/>
            <w:vAlign w:val="center"/>
          </w:tcPr>
          <w:p w14:paraId="3CF21B74"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6</w:t>
            </w:r>
          </w:p>
        </w:tc>
        <w:tc>
          <w:tcPr>
            <w:tcW w:w="5049" w:type="dxa"/>
            <w:vAlign w:val="center"/>
          </w:tcPr>
          <w:p w14:paraId="2F140B5B"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Não atender, injustificadamente, item do plano de manutenção preventiva</w:t>
            </w:r>
          </w:p>
        </w:tc>
        <w:tc>
          <w:tcPr>
            <w:tcW w:w="2127" w:type="dxa"/>
            <w:vAlign w:val="center"/>
          </w:tcPr>
          <w:p w14:paraId="2F047036"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local de prestação do serviço e por item</w:t>
            </w:r>
          </w:p>
        </w:tc>
        <w:tc>
          <w:tcPr>
            <w:tcW w:w="1275" w:type="dxa"/>
            <w:vAlign w:val="center"/>
          </w:tcPr>
          <w:p w14:paraId="58518C66"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0,3 ponto</w:t>
            </w:r>
          </w:p>
        </w:tc>
      </w:tr>
      <w:tr w:rsidR="00F962A6" w:rsidRPr="005D2FF8" w14:paraId="22FCF145" w14:textId="77777777" w:rsidTr="00613292">
        <w:tc>
          <w:tcPr>
            <w:tcW w:w="729" w:type="dxa"/>
            <w:vAlign w:val="center"/>
          </w:tcPr>
          <w:p w14:paraId="26207776"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7</w:t>
            </w:r>
          </w:p>
        </w:tc>
        <w:tc>
          <w:tcPr>
            <w:tcW w:w="5049" w:type="dxa"/>
            <w:vAlign w:val="center"/>
          </w:tcPr>
          <w:p w14:paraId="4693C1E8"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Recusar-se a executar ou descumprir serviço necessário à plena execução do objeto pactuado</w:t>
            </w:r>
          </w:p>
        </w:tc>
        <w:tc>
          <w:tcPr>
            <w:tcW w:w="2127" w:type="dxa"/>
            <w:vAlign w:val="center"/>
          </w:tcPr>
          <w:p w14:paraId="2D82CB88"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serviço e por dia</w:t>
            </w:r>
          </w:p>
        </w:tc>
        <w:tc>
          <w:tcPr>
            <w:tcW w:w="1275" w:type="dxa"/>
            <w:vAlign w:val="center"/>
          </w:tcPr>
          <w:p w14:paraId="0DC6E99D"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1,0 ponto</w:t>
            </w:r>
          </w:p>
        </w:tc>
      </w:tr>
      <w:tr w:rsidR="00F962A6" w:rsidRPr="005D2FF8" w14:paraId="2A51061C" w14:textId="77777777" w:rsidTr="00613292">
        <w:tc>
          <w:tcPr>
            <w:tcW w:w="729" w:type="dxa"/>
            <w:vAlign w:val="center"/>
          </w:tcPr>
          <w:p w14:paraId="5CC0B79C"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8</w:t>
            </w:r>
          </w:p>
        </w:tc>
        <w:tc>
          <w:tcPr>
            <w:tcW w:w="5049" w:type="dxa"/>
            <w:vAlign w:val="center"/>
          </w:tcPr>
          <w:p w14:paraId="6850C9D0"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Utilizar materiais de baixa qualidade na execução dos serviços</w:t>
            </w:r>
          </w:p>
        </w:tc>
        <w:tc>
          <w:tcPr>
            <w:tcW w:w="2127" w:type="dxa"/>
            <w:vAlign w:val="center"/>
          </w:tcPr>
          <w:p w14:paraId="7E5B3136"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Ocorrência</w:t>
            </w:r>
          </w:p>
        </w:tc>
        <w:tc>
          <w:tcPr>
            <w:tcW w:w="1275" w:type="dxa"/>
            <w:vAlign w:val="center"/>
          </w:tcPr>
          <w:p w14:paraId="0B7BE01A"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1,0 ponto</w:t>
            </w:r>
          </w:p>
        </w:tc>
      </w:tr>
      <w:tr w:rsidR="00F962A6" w:rsidRPr="005D2FF8" w14:paraId="6590632E" w14:textId="77777777" w:rsidTr="00613292">
        <w:tc>
          <w:tcPr>
            <w:tcW w:w="729" w:type="dxa"/>
            <w:vAlign w:val="center"/>
          </w:tcPr>
          <w:p w14:paraId="016430A6"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lastRenderedPageBreak/>
              <w:t>9</w:t>
            </w:r>
          </w:p>
        </w:tc>
        <w:tc>
          <w:tcPr>
            <w:tcW w:w="5049" w:type="dxa"/>
            <w:vAlign w:val="center"/>
          </w:tcPr>
          <w:p w14:paraId="7BAB06ED"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Descumprir quaisquer dos itens do edital e seus anexos não previstos nesta tabela, após reincidência formalmente notificada pelo agente fiscalizador</w:t>
            </w:r>
          </w:p>
        </w:tc>
        <w:tc>
          <w:tcPr>
            <w:tcW w:w="2127" w:type="dxa"/>
            <w:vAlign w:val="center"/>
          </w:tcPr>
          <w:p w14:paraId="6B359BE5"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ocorrência</w:t>
            </w:r>
          </w:p>
        </w:tc>
        <w:tc>
          <w:tcPr>
            <w:tcW w:w="1275" w:type="dxa"/>
            <w:vAlign w:val="center"/>
          </w:tcPr>
          <w:p w14:paraId="02AA97DB"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1,0 ponto</w:t>
            </w:r>
          </w:p>
        </w:tc>
      </w:tr>
      <w:tr w:rsidR="00F962A6" w:rsidRPr="005D2FF8" w14:paraId="2B817570" w14:textId="77777777" w:rsidTr="00613292">
        <w:tc>
          <w:tcPr>
            <w:tcW w:w="729" w:type="dxa"/>
            <w:vAlign w:val="center"/>
          </w:tcPr>
          <w:p w14:paraId="6F39C582"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9</w:t>
            </w:r>
          </w:p>
        </w:tc>
        <w:tc>
          <w:tcPr>
            <w:tcW w:w="5049" w:type="dxa"/>
            <w:vAlign w:val="center"/>
          </w:tcPr>
          <w:p w14:paraId="165B0F5B"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Descumprir quaisquer dos itens do edital e seus anexos não previstos nesta tabela, após reincidência formalmente notificada pelo agente fiscalizador</w:t>
            </w:r>
          </w:p>
        </w:tc>
        <w:tc>
          <w:tcPr>
            <w:tcW w:w="2127" w:type="dxa"/>
            <w:vAlign w:val="center"/>
          </w:tcPr>
          <w:p w14:paraId="3E68C4BD"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ocorrência</w:t>
            </w:r>
          </w:p>
        </w:tc>
        <w:tc>
          <w:tcPr>
            <w:tcW w:w="1275" w:type="dxa"/>
            <w:vAlign w:val="center"/>
          </w:tcPr>
          <w:p w14:paraId="545066B8"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1,0 ponto</w:t>
            </w:r>
          </w:p>
        </w:tc>
      </w:tr>
      <w:tr w:rsidR="00F962A6" w:rsidRPr="005D2FF8" w14:paraId="404EC191" w14:textId="77777777" w:rsidTr="00613292">
        <w:tc>
          <w:tcPr>
            <w:tcW w:w="729" w:type="dxa"/>
            <w:vAlign w:val="center"/>
          </w:tcPr>
          <w:p w14:paraId="2083264D"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10</w:t>
            </w:r>
          </w:p>
        </w:tc>
        <w:tc>
          <w:tcPr>
            <w:tcW w:w="5049" w:type="dxa"/>
            <w:vAlign w:val="center"/>
          </w:tcPr>
          <w:p w14:paraId="62611EEE"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Negligenciar o zelo das máquinas, equipamentos e instalações da CONTRATANTE</w:t>
            </w:r>
          </w:p>
        </w:tc>
        <w:tc>
          <w:tcPr>
            <w:tcW w:w="2127" w:type="dxa"/>
            <w:vAlign w:val="center"/>
          </w:tcPr>
          <w:p w14:paraId="42EC6AD3"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ocorrência</w:t>
            </w:r>
          </w:p>
        </w:tc>
        <w:tc>
          <w:tcPr>
            <w:tcW w:w="1275" w:type="dxa"/>
            <w:vAlign w:val="center"/>
          </w:tcPr>
          <w:p w14:paraId="02CAFCBE"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1,5 Ponto</w:t>
            </w:r>
          </w:p>
        </w:tc>
      </w:tr>
      <w:tr w:rsidR="00F962A6" w:rsidRPr="005D2FF8" w14:paraId="4994916F" w14:textId="77777777" w:rsidTr="00613292">
        <w:tc>
          <w:tcPr>
            <w:tcW w:w="729" w:type="dxa"/>
            <w:vAlign w:val="center"/>
          </w:tcPr>
          <w:p w14:paraId="2864A887"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11</w:t>
            </w:r>
          </w:p>
        </w:tc>
        <w:tc>
          <w:tcPr>
            <w:tcW w:w="5049" w:type="dxa"/>
            <w:vAlign w:val="center"/>
          </w:tcPr>
          <w:p w14:paraId="38A20D26"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Utilizar recursos da CONTRATANTE, diretamente ou por meio de seus prepostos, para realização de atividades alheias aos serviços previstos ou englobados na contratação</w:t>
            </w:r>
          </w:p>
        </w:tc>
        <w:tc>
          <w:tcPr>
            <w:tcW w:w="2127" w:type="dxa"/>
            <w:vAlign w:val="center"/>
          </w:tcPr>
          <w:p w14:paraId="3BDF36EF"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ocorrência</w:t>
            </w:r>
          </w:p>
        </w:tc>
        <w:tc>
          <w:tcPr>
            <w:tcW w:w="1275" w:type="dxa"/>
            <w:vAlign w:val="center"/>
          </w:tcPr>
          <w:p w14:paraId="7D4B3747"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2,0 pontos</w:t>
            </w:r>
          </w:p>
        </w:tc>
      </w:tr>
      <w:tr w:rsidR="00F962A6" w:rsidRPr="005D2FF8" w14:paraId="4DFFAB9F" w14:textId="77777777" w:rsidTr="00613292">
        <w:tc>
          <w:tcPr>
            <w:tcW w:w="729" w:type="dxa"/>
            <w:vAlign w:val="center"/>
          </w:tcPr>
          <w:p w14:paraId="639C25DD"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12</w:t>
            </w:r>
          </w:p>
        </w:tc>
        <w:tc>
          <w:tcPr>
            <w:tcW w:w="5049" w:type="dxa"/>
            <w:vAlign w:val="center"/>
          </w:tcPr>
          <w:p w14:paraId="7865879E"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Suspender ou  interromper os  serviços contratuais, salvo por motivo de caso fortuito ou força maior</w:t>
            </w:r>
          </w:p>
        </w:tc>
        <w:tc>
          <w:tcPr>
            <w:tcW w:w="2127" w:type="dxa"/>
            <w:vAlign w:val="center"/>
          </w:tcPr>
          <w:p w14:paraId="6A10ADA9"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unidade de atendimento e por dia</w:t>
            </w:r>
          </w:p>
        </w:tc>
        <w:tc>
          <w:tcPr>
            <w:tcW w:w="1275" w:type="dxa"/>
            <w:vAlign w:val="center"/>
          </w:tcPr>
          <w:p w14:paraId="1CE31093"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2,0 pontos</w:t>
            </w:r>
          </w:p>
        </w:tc>
      </w:tr>
      <w:tr w:rsidR="00F962A6" w:rsidRPr="005D2FF8" w14:paraId="596DD94A" w14:textId="77777777" w:rsidTr="00613292">
        <w:tc>
          <w:tcPr>
            <w:tcW w:w="729" w:type="dxa"/>
            <w:vAlign w:val="center"/>
          </w:tcPr>
          <w:p w14:paraId="6467D2E5"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13</w:t>
            </w:r>
          </w:p>
        </w:tc>
        <w:tc>
          <w:tcPr>
            <w:tcW w:w="5049" w:type="dxa"/>
            <w:vAlign w:val="center"/>
          </w:tcPr>
          <w:p w14:paraId="7E1276C0"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Não fornecer equipamentos de proteção individual (EPIs) necessários à execução dos serviços ou permitir que os serviços sejam executados sem a sua  utilização, quando esta for indicada</w:t>
            </w:r>
          </w:p>
        </w:tc>
        <w:tc>
          <w:tcPr>
            <w:tcW w:w="2127" w:type="dxa"/>
            <w:vAlign w:val="center"/>
          </w:tcPr>
          <w:p w14:paraId="2562A29B"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Ocorrência</w:t>
            </w:r>
          </w:p>
        </w:tc>
        <w:tc>
          <w:tcPr>
            <w:tcW w:w="1275" w:type="dxa"/>
            <w:vAlign w:val="center"/>
          </w:tcPr>
          <w:p w14:paraId="5404DBB7"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2,0 pontos</w:t>
            </w:r>
          </w:p>
        </w:tc>
      </w:tr>
      <w:tr w:rsidR="00F962A6" w:rsidRPr="005D2FF8" w14:paraId="1D9A83F6" w14:textId="77777777" w:rsidTr="00613292">
        <w:tc>
          <w:tcPr>
            <w:tcW w:w="729" w:type="dxa"/>
            <w:vAlign w:val="center"/>
          </w:tcPr>
          <w:p w14:paraId="6635D59B"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14</w:t>
            </w:r>
          </w:p>
        </w:tc>
        <w:tc>
          <w:tcPr>
            <w:tcW w:w="5049" w:type="dxa"/>
            <w:vAlign w:val="center"/>
          </w:tcPr>
          <w:p w14:paraId="3A508076"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Permitir situação que crie risco à saúde ou à integridade física das pessoas</w:t>
            </w:r>
          </w:p>
        </w:tc>
        <w:tc>
          <w:tcPr>
            <w:tcW w:w="2127" w:type="dxa"/>
            <w:vAlign w:val="center"/>
          </w:tcPr>
          <w:p w14:paraId="3D5D10F3"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ocorrência</w:t>
            </w:r>
          </w:p>
        </w:tc>
        <w:tc>
          <w:tcPr>
            <w:tcW w:w="1275" w:type="dxa"/>
            <w:vAlign w:val="center"/>
          </w:tcPr>
          <w:p w14:paraId="36600B33"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2,0 pontos</w:t>
            </w:r>
          </w:p>
        </w:tc>
      </w:tr>
      <w:tr w:rsidR="00F962A6" w:rsidRPr="005D2FF8" w14:paraId="307E0CDF" w14:textId="77777777" w:rsidTr="00613292">
        <w:tc>
          <w:tcPr>
            <w:tcW w:w="729" w:type="dxa"/>
            <w:vAlign w:val="center"/>
          </w:tcPr>
          <w:p w14:paraId="4BC54570" w14:textId="77777777" w:rsidR="00F962A6" w:rsidRPr="005D2FF8" w:rsidRDefault="00F962A6" w:rsidP="00613292">
            <w:pPr>
              <w:spacing w:line="360" w:lineRule="auto"/>
              <w:jc w:val="center"/>
              <w:rPr>
                <w:rFonts w:ascii="Times New Roman" w:hAnsi="Times New Roman" w:cs="Times New Roman"/>
                <w:sz w:val="24"/>
                <w:szCs w:val="24"/>
              </w:rPr>
            </w:pPr>
            <w:r w:rsidRPr="005D2FF8">
              <w:rPr>
                <w:rFonts w:ascii="Times New Roman" w:hAnsi="Times New Roman" w:cs="Times New Roman"/>
                <w:sz w:val="24"/>
                <w:szCs w:val="24"/>
              </w:rPr>
              <w:t>15</w:t>
            </w:r>
          </w:p>
        </w:tc>
        <w:tc>
          <w:tcPr>
            <w:tcW w:w="5049" w:type="dxa"/>
            <w:vAlign w:val="center"/>
          </w:tcPr>
          <w:p w14:paraId="6A05C80E"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Fraudar, manipular ou descaracterizar indicadores/metas de níveis de serviços por quaisquer subterfúgios</w:t>
            </w:r>
          </w:p>
        </w:tc>
        <w:tc>
          <w:tcPr>
            <w:tcW w:w="2127" w:type="dxa"/>
            <w:vAlign w:val="center"/>
          </w:tcPr>
          <w:p w14:paraId="7AD8B047"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Por indicador/ meta de nível de serviço manipulado</w:t>
            </w:r>
          </w:p>
        </w:tc>
        <w:tc>
          <w:tcPr>
            <w:tcW w:w="1275" w:type="dxa"/>
            <w:vAlign w:val="center"/>
          </w:tcPr>
          <w:p w14:paraId="65EF82E9" w14:textId="77777777" w:rsidR="00F962A6" w:rsidRPr="005D2FF8" w:rsidRDefault="00F962A6" w:rsidP="00613292">
            <w:pPr>
              <w:spacing w:line="360" w:lineRule="auto"/>
              <w:jc w:val="both"/>
              <w:rPr>
                <w:rFonts w:ascii="Times New Roman" w:hAnsi="Times New Roman" w:cs="Times New Roman"/>
                <w:sz w:val="24"/>
                <w:szCs w:val="24"/>
              </w:rPr>
            </w:pPr>
            <w:r w:rsidRPr="005D2FF8">
              <w:rPr>
                <w:rFonts w:ascii="Times New Roman" w:hAnsi="Times New Roman" w:cs="Times New Roman"/>
                <w:sz w:val="24"/>
                <w:szCs w:val="24"/>
              </w:rPr>
              <w:t>3,0 pontos</w:t>
            </w:r>
          </w:p>
        </w:tc>
      </w:tr>
    </w:tbl>
    <w:p w14:paraId="6EC093E3" w14:textId="77777777" w:rsidR="00F962A6" w:rsidRPr="005D2FF8" w:rsidRDefault="00F962A6" w:rsidP="00F962A6">
      <w:pPr>
        <w:spacing w:line="360" w:lineRule="auto"/>
        <w:jc w:val="both"/>
        <w:rPr>
          <w:rFonts w:ascii="Times New Roman" w:hAnsi="Times New Roman" w:cs="Times New Roman"/>
          <w:sz w:val="24"/>
          <w:szCs w:val="24"/>
        </w:rPr>
      </w:pPr>
    </w:p>
    <w:p w14:paraId="6CF6533D" w14:textId="77777777" w:rsidR="00F962A6" w:rsidRPr="005D2FF8" w:rsidRDefault="00F962A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A meta a ser cumprida pela CONTRATADA será a obtenção de um IMR maior ou igual a 9,0.</w:t>
      </w:r>
    </w:p>
    <w:p w14:paraId="4104CC93" w14:textId="77777777" w:rsidR="00F962A6" w:rsidRPr="005D2FF8" w:rsidRDefault="00F962A6" w:rsidP="00F962A6">
      <w:pPr>
        <w:widowControl w:val="0"/>
        <w:suppressAutoHyphens w:val="0"/>
        <w:jc w:val="both"/>
        <w:rPr>
          <w:rFonts w:ascii="Times New Roman" w:eastAsia="Lucida Sans Unicode" w:hAnsi="Times New Roman" w:cs="Times New Roman"/>
          <w:kern w:val="1"/>
          <w:sz w:val="24"/>
          <w:szCs w:val="24"/>
          <w:lang w:eastAsia="ar-SA"/>
        </w:rPr>
      </w:pPr>
    </w:p>
    <w:p w14:paraId="40E43B07" w14:textId="77777777" w:rsidR="00F962A6" w:rsidRPr="005D2FF8" w:rsidRDefault="00F962A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A adequação do pagamento pelo não atendimento das metas estabelecidas, dar-se-á de acordo com o IMR obtido pela CONTRATADA, considerando os critérios definidos a seguir:</w:t>
      </w:r>
    </w:p>
    <w:p w14:paraId="0EB95CBA" w14:textId="77777777"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Quando IMR for maior ou igual a 9, a fatura será paga integralmente;</w:t>
      </w:r>
    </w:p>
    <w:p w14:paraId="78271599" w14:textId="6034CABA"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Haverá simples notificação da empresa quando o IMR for menor que 9,0 e maior ou igual a 8,0, e a empresa receberá a fatura integralmente;</w:t>
      </w:r>
    </w:p>
    <w:p w14:paraId="0E747A1C" w14:textId="17097342" w:rsidR="00F962A6" w:rsidRPr="005D2FF8" w:rsidRDefault="00F962A6" w:rsidP="00E4005D">
      <w:pPr>
        <w:pStyle w:val="PargrafodaLista"/>
        <w:widowControl w:val="0"/>
        <w:numPr>
          <w:ilvl w:val="0"/>
          <w:numId w:val="17"/>
        </w:numPr>
        <w:suppressAutoHyphens w:val="0"/>
        <w:jc w:val="both"/>
        <w:rPr>
          <w:rFonts w:ascii="Times New Roman" w:hAnsi="Times New Roman" w:cs="Times New Roman"/>
          <w:sz w:val="24"/>
          <w:szCs w:val="24"/>
        </w:rPr>
      </w:pPr>
      <w:r w:rsidRPr="005D2FF8">
        <w:rPr>
          <w:rFonts w:ascii="Times New Roman" w:eastAsia="Lucida Sans Unicode" w:hAnsi="Times New Roman" w:cs="Times New Roman"/>
          <w:kern w:val="1"/>
          <w:sz w:val="24"/>
          <w:szCs w:val="24"/>
        </w:rPr>
        <w:t>Quando o IMR for menor que 8,0 e maior ou igual a 5,0, o valor do desconto da fatura do mês, percentual de desconto, será calculado de acordo com a equação</w:t>
      </w:r>
      <w:r w:rsidRPr="005D2FF8">
        <w:rPr>
          <w:rFonts w:ascii="Times New Roman" w:hAnsi="Times New Roman" w:cs="Times New Roman"/>
          <w:sz w:val="24"/>
          <w:szCs w:val="24"/>
        </w:rPr>
        <w:t>:</w:t>
      </w:r>
    </w:p>
    <w:p w14:paraId="6853DF2F" w14:textId="77777777" w:rsidR="00F962A6" w:rsidRPr="005D2FF8" w:rsidRDefault="00F962A6" w:rsidP="00F962A6">
      <w:pPr>
        <w:widowControl w:val="0"/>
        <w:suppressAutoHyphens w:val="0"/>
        <w:jc w:val="both"/>
        <w:rPr>
          <w:rFonts w:ascii="Times New Roman" w:hAnsi="Times New Roman" w:cs="Times New Roman"/>
          <w:sz w:val="24"/>
          <w:szCs w:val="24"/>
        </w:rPr>
      </w:pPr>
    </w:p>
    <w:p w14:paraId="257D2A76" w14:textId="77777777" w:rsidR="00F962A6" w:rsidRPr="005D2FF8" w:rsidRDefault="00F962A6" w:rsidP="00F962A6">
      <w:pPr>
        <w:pStyle w:val="PargrafodaLista"/>
        <w:spacing w:line="360" w:lineRule="auto"/>
        <w:jc w:val="both"/>
        <w:rPr>
          <w:rFonts w:ascii="Times New Roman" w:hAnsi="Times New Roman" w:cs="Times New Roman"/>
          <w:sz w:val="24"/>
          <w:szCs w:val="24"/>
        </w:rPr>
      </w:pPr>
      <m:oMathPara>
        <m:oMath>
          <m:r>
            <w:rPr>
              <w:rFonts w:ascii="Cambria Math" w:hAnsi="Cambria Math" w:cs="Times New Roman"/>
              <w:sz w:val="24"/>
              <w:szCs w:val="24"/>
            </w:rPr>
            <w:lastRenderedPageBreak/>
            <m:t>Percentual de desconto=0,2%×</m:t>
          </m:r>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d>
                    <m:dPr>
                      <m:ctrlPr>
                        <w:rPr>
                          <w:rFonts w:ascii="Cambria Math" w:hAnsi="Cambria Math" w:cs="Times New Roman"/>
                          <w:i/>
                          <w:sz w:val="24"/>
                          <w:szCs w:val="24"/>
                        </w:rPr>
                      </m:ctrlPr>
                    </m:dPr>
                    <m:e>
                      <m:r>
                        <w:rPr>
                          <w:rFonts w:ascii="Cambria Math" w:hAnsi="Cambria Math" w:cs="Times New Roman"/>
                          <w:sz w:val="24"/>
                          <w:szCs w:val="24"/>
                        </w:rPr>
                        <m:t>8-IMR</m:t>
                      </m:r>
                    </m:e>
                  </m:d>
                </m:num>
                <m:den>
                  <m:r>
                    <w:rPr>
                      <w:rFonts w:ascii="Cambria Math" w:hAnsi="Cambria Math" w:cs="Times New Roman"/>
                      <w:sz w:val="24"/>
                      <w:szCs w:val="24"/>
                    </w:rPr>
                    <m:t>0,1</m:t>
                  </m:r>
                </m:den>
              </m:f>
            </m:e>
          </m:d>
        </m:oMath>
      </m:oMathPara>
    </w:p>
    <w:p w14:paraId="740097E6" w14:textId="77777777" w:rsidR="00F962A6" w:rsidRPr="005D2FF8" w:rsidRDefault="00F962A6" w:rsidP="00F962A6">
      <w:pPr>
        <w:pStyle w:val="PargrafodaLista"/>
        <w:spacing w:line="360" w:lineRule="auto"/>
        <w:jc w:val="both"/>
        <w:rPr>
          <w:rFonts w:ascii="Times New Roman" w:hAnsi="Times New Roman" w:cs="Times New Roman"/>
          <w:sz w:val="24"/>
          <w:szCs w:val="24"/>
        </w:rPr>
      </w:pPr>
    </w:p>
    <w:p w14:paraId="4DD2C3BD" w14:textId="77777777"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Se o valor do IMR calculado para o mês em tela for inferior a 5,0 então ao desconto de 10% do valor faturado do mês;</w:t>
      </w:r>
    </w:p>
    <w:p w14:paraId="29ABFF74" w14:textId="77777777" w:rsidR="00F962A6" w:rsidRPr="005D2FF8" w:rsidRDefault="00F962A6" w:rsidP="00E4005D">
      <w:pPr>
        <w:pStyle w:val="PargrafodaLista"/>
        <w:widowControl w:val="0"/>
        <w:numPr>
          <w:ilvl w:val="0"/>
          <w:numId w:val="17"/>
        </w:numPr>
        <w:suppressAutoHyphens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O valor da fatura do mês a ser paga será:</w:t>
      </w:r>
    </w:p>
    <w:p w14:paraId="72EC9C05" w14:textId="77777777" w:rsidR="00F962A6" w:rsidRPr="005D2FF8" w:rsidRDefault="00F962A6" w:rsidP="00F962A6">
      <w:pPr>
        <w:widowControl w:val="0"/>
        <w:suppressAutoHyphens w:val="0"/>
        <w:jc w:val="both"/>
        <w:rPr>
          <w:rFonts w:ascii="Times New Roman" w:eastAsia="Lucida Sans Unicode" w:hAnsi="Times New Roman" w:cs="Times New Roman"/>
          <w:kern w:val="1"/>
          <w:sz w:val="24"/>
          <w:szCs w:val="24"/>
        </w:rPr>
      </w:pPr>
    </w:p>
    <w:p w14:paraId="4673DE28" w14:textId="77777777" w:rsidR="00F962A6" w:rsidRPr="005D2FF8" w:rsidRDefault="00F962A6" w:rsidP="00F962A6">
      <w:pPr>
        <w:spacing w:line="360" w:lineRule="auto"/>
        <w:ind w:firstLine="709"/>
        <w:jc w:val="both"/>
        <w:rPr>
          <w:rFonts w:ascii="Times New Roman" w:hAnsi="Times New Roman" w:cs="Times New Roman"/>
          <w:sz w:val="24"/>
          <w:szCs w:val="24"/>
        </w:rPr>
      </w:pPr>
      <m:oMathPara>
        <m:oMath>
          <m:r>
            <w:rPr>
              <w:rFonts w:ascii="Cambria Math" w:hAnsi="Cambria Math" w:cs="Times New Roman"/>
              <w:sz w:val="24"/>
              <w:szCs w:val="24"/>
            </w:rPr>
            <m:t>Valor da fatura  a ser paga=Valor da fatura×(1-</m:t>
          </m:r>
          <m:f>
            <m:fPr>
              <m:ctrlPr>
                <w:rPr>
                  <w:rFonts w:ascii="Cambria Math" w:hAnsi="Cambria Math" w:cs="Times New Roman"/>
                  <w:i/>
                  <w:sz w:val="24"/>
                  <w:szCs w:val="24"/>
                </w:rPr>
              </m:ctrlPr>
            </m:fPr>
            <m:num>
              <m:r>
                <w:rPr>
                  <w:rFonts w:ascii="Cambria Math" w:hAnsi="Cambria Math" w:cs="Times New Roman"/>
                  <w:sz w:val="24"/>
                  <w:szCs w:val="24"/>
                </w:rPr>
                <m:t>percentual de desconto</m:t>
              </m:r>
            </m:num>
            <m:den>
              <m:r>
                <w:rPr>
                  <w:rFonts w:ascii="Cambria Math" w:hAnsi="Cambria Math" w:cs="Times New Roman"/>
                  <w:sz w:val="24"/>
                  <w:szCs w:val="24"/>
                </w:rPr>
                <m:t>100</m:t>
              </m:r>
            </m:den>
          </m:f>
          <m:r>
            <w:rPr>
              <w:rFonts w:ascii="Cambria Math" w:hAnsi="Cambria Math" w:cs="Times New Roman"/>
              <w:sz w:val="24"/>
              <w:szCs w:val="24"/>
            </w:rPr>
            <m:t>)</m:t>
          </m:r>
        </m:oMath>
      </m:oMathPara>
    </w:p>
    <w:p w14:paraId="5386C356" w14:textId="77777777" w:rsidR="00F962A6" w:rsidRPr="005D2FF8" w:rsidRDefault="00F962A6" w:rsidP="00F962A6">
      <w:pPr>
        <w:spacing w:line="360" w:lineRule="auto"/>
        <w:ind w:firstLine="709"/>
        <w:jc w:val="both"/>
        <w:rPr>
          <w:rFonts w:ascii="Times New Roman" w:hAnsi="Times New Roman" w:cs="Times New Roman"/>
          <w:sz w:val="24"/>
          <w:szCs w:val="24"/>
        </w:rPr>
      </w:pPr>
    </w:p>
    <w:p w14:paraId="661E7647" w14:textId="77777777" w:rsidR="00F962A6" w:rsidRPr="005D2FF8" w:rsidRDefault="00F962A6"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Os descontos acima definidos incidirão apenas sobre o valor dos serviços, não operando sobre os valores cobrados a título de ressarcimento de materiais adquiridos pela CONTRATADA para execução dos serviços, salvo se os mesmos forem a motivação da desconformidade.</w:t>
      </w:r>
    </w:p>
    <w:p w14:paraId="6982089C" w14:textId="77777777" w:rsidR="00F962A6" w:rsidRPr="005D2FF8" w:rsidRDefault="00F962A6" w:rsidP="008F612E">
      <w:pPr>
        <w:widowControl w:val="0"/>
        <w:tabs>
          <w:tab w:val="left" w:pos="1224"/>
        </w:tabs>
        <w:spacing w:after="120"/>
        <w:jc w:val="both"/>
        <w:rPr>
          <w:rFonts w:ascii="Times New Roman" w:eastAsia="Lucida Sans Unicode" w:hAnsi="Times New Roman" w:cs="Times New Roman"/>
          <w:kern w:val="1"/>
          <w:sz w:val="24"/>
          <w:szCs w:val="24"/>
        </w:rPr>
      </w:pPr>
    </w:p>
    <w:p w14:paraId="042C4582"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 SUBCONTRATAÇÃO, FUSÃO, CISÃO OU INCORPORAÇÃO</w:t>
      </w:r>
    </w:p>
    <w:p w14:paraId="31734BC4"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lang w:eastAsia="ar-SA"/>
        </w:rPr>
        <w:t xml:space="preserve">A associação da CONTRATADA com outrem, a cessão ou transferência, total ou parcial, bem como a fusão, cisão ou incorporação devem ser </w:t>
      </w:r>
      <w:r w:rsidRPr="005D2FF8">
        <w:rPr>
          <w:rFonts w:ascii="Times New Roman" w:eastAsia="Lucida Sans Unicode" w:hAnsi="Times New Roman" w:cs="Times New Roman"/>
          <w:b/>
          <w:kern w:val="1"/>
          <w:sz w:val="24"/>
          <w:szCs w:val="24"/>
          <w:lang w:eastAsia="ar-SA"/>
        </w:rPr>
        <w:t>comunicadas à CONTRATANTE</w:t>
      </w:r>
      <w:r w:rsidRPr="005D2FF8">
        <w:rPr>
          <w:rFonts w:ascii="Times New Roman" w:eastAsia="Lucida Sans Unicode" w:hAnsi="Times New Roman" w:cs="Times New Roman"/>
          <w:kern w:val="1"/>
          <w:sz w:val="24"/>
          <w:szCs w:val="24"/>
          <w:lang w:eastAsia="ar-SA"/>
        </w:rPr>
        <w:t xml:space="preserve"> para que esta delibere sobre a adjudicação do objeto ou manutenção do contrato, sendo essencial para tanto que a nova empresa comprove atender a todas as exigências de habilitação previstas neste Termo de Referência.</w:t>
      </w:r>
    </w:p>
    <w:p w14:paraId="2F2E793E" w14:textId="77777777" w:rsidR="008F612E" w:rsidRPr="005D2FF8" w:rsidRDefault="008F612E" w:rsidP="008F612E">
      <w:pPr>
        <w:widowControl w:val="0"/>
        <w:jc w:val="both"/>
        <w:rPr>
          <w:rFonts w:ascii="Times New Roman" w:eastAsia="Lucida Sans Unicode" w:hAnsi="Times New Roman" w:cs="Times New Roman"/>
          <w:kern w:val="1"/>
          <w:sz w:val="24"/>
          <w:szCs w:val="24"/>
          <w:lang w:eastAsia="ar-SA"/>
        </w:rPr>
      </w:pPr>
    </w:p>
    <w:p w14:paraId="24EE0D9A" w14:textId="77777777" w:rsidR="008F612E" w:rsidRPr="005D2FF8" w:rsidRDefault="008F612E" w:rsidP="00E4005D">
      <w:pPr>
        <w:widowControl w:val="0"/>
        <w:numPr>
          <w:ilvl w:val="1"/>
          <w:numId w:val="11"/>
        </w:numPr>
        <w:suppressAutoHyphens w:val="0"/>
        <w:ind w:left="0" w:firstLine="0"/>
        <w:jc w:val="both"/>
        <w:rPr>
          <w:rFonts w:ascii="Times New Roman" w:eastAsia="Lucida Sans Unicode" w:hAnsi="Times New Roman" w:cs="Times New Roman"/>
          <w:kern w:val="1"/>
          <w:sz w:val="24"/>
          <w:szCs w:val="24"/>
          <w:lang w:eastAsia="ar-SA"/>
        </w:rPr>
      </w:pPr>
      <w:r w:rsidRPr="005D2FF8">
        <w:rPr>
          <w:rFonts w:ascii="Times New Roman" w:eastAsia="Lucida Sans Unicode" w:hAnsi="Times New Roman" w:cs="Times New Roman"/>
          <w:kern w:val="1"/>
          <w:sz w:val="24"/>
          <w:szCs w:val="24"/>
        </w:rPr>
        <w:t xml:space="preserve">É expressamente </w:t>
      </w:r>
      <w:r w:rsidRPr="005D2FF8">
        <w:rPr>
          <w:rFonts w:ascii="Times New Roman" w:eastAsia="Lucida Sans Unicode" w:hAnsi="Times New Roman" w:cs="Times New Roman"/>
          <w:b/>
          <w:kern w:val="1"/>
          <w:sz w:val="24"/>
          <w:szCs w:val="24"/>
          <w:u w:val="single"/>
        </w:rPr>
        <w:t xml:space="preserve">vedada a subcontratação total </w:t>
      </w:r>
      <w:r w:rsidRPr="005D2FF8">
        <w:rPr>
          <w:rFonts w:ascii="Times New Roman" w:eastAsia="Lucida Sans Unicode" w:hAnsi="Times New Roman" w:cs="Times New Roman"/>
          <w:kern w:val="1"/>
          <w:sz w:val="24"/>
          <w:szCs w:val="24"/>
        </w:rPr>
        <w:t xml:space="preserve">do objeto deste contrato, </w:t>
      </w:r>
      <w:r w:rsidRPr="005D2FF8">
        <w:rPr>
          <w:rFonts w:ascii="Times New Roman" w:eastAsia="Lucida Sans Unicode" w:hAnsi="Times New Roman" w:cs="Times New Roman"/>
          <w:b/>
          <w:kern w:val="1"/>
          <w:sz w:val="24"/>
          <w:szCs w:val="24"/>
        </w:rPr>
        <w:t>sob pena de rescisão contratual</w:t>
      </w:r>
      <w:r w:rsidRPr="005D2FF8">
        <w:rPr>
          <w:rFonts w:ascii="Times New Roman" w:eastAsia="Lucida Sans Unicode" w:hAnsi="Times New Roman" w:cs="Times New Roman"/>
          <w:kern w:val="1"/>
          <w:sz w:val="24"/>
          <w:szCs w:val="24"/>
        </w:rPr>
        <w:t xml:space="preserve">, sem prejuízo da aplicação de penalidade prevista </w:t>
      </w:r>
      <w:r w:rsidR="00910980" w:rsidRPr="005D2FF8">
        <w:rPr>
          <w:rFonts w:ascii="Times New Roman" w:eastAsia="Lucida Sans Unicode" w:hAnsi="Times New Roman" w:cs="Times New Roman"/>
          <w:kern w:val="1"/>
          <w:sz w:val="24"/>
          <w:szCs w:val="24"/>
        </w:rPr>
        <w:t>n</w:t>
      </w:r>
      <w:r w:rsidRPr="005D2FF8">
        <w:rPr>
          <w:rFonts w:ascii="Times New Roman" w:eastAsia="Lucida Sans Unicode" w:hAnsi="Times New Roman" w:cs="Times New Roman"/>
          <w:kern w:val="1"/>
          <w:sz w:val="24"/>
          <w:szCs w:val="24"/>
        </w:rPr>
        <w:t>este</w:t>
      </w:r>
      <w:r w:rsidRPr="005D2FF8">
        <w:rPr>
          <w:rFonts w:ascii="Times New Roman" w:eastAsia="Lucida Sans Unicode" w:hAnsi="Times New Roman" w:cs="Times New Roman"/>
          <w:b/>
          <w:kern w:val="1"/>
          <w:sz w:val="24"/>
          <w:szCs w:val="24"/>
        </w:rPr>
        <w:t xml:space="preserve"> Termo de Referência</w:t>
      </w:r>
      <w:r w:rsidRPr="005D2FF8">
        <w:rPr>
          <w:rFonts w:ascii="Times New Roman" w:eastAsia="Lucida Sans Unicode" w:hAnsi="Times New Roman" w:cs="Times New Roman"/>
          <w:kern w:val="1"/>
          <w:sz w:val="24"/>
          <w:szCs w:val="24"/>
        </w:rPr>
        <w:t>.</w:t>
      </w:r>
    </w:p>
    <w:p w14:paraId="5B8C8AC3" w14:textId="77777777" w:rsidR="008F612E" w:rsidRPr="005D2FF8" w:rsidRDefault="008F612E" w:rsidP="008F612E">
      <w:pPr>
        <w:widowControl w:val="0"/>
        <w:ind w:left="708"/>
        <w:rPr>
          <w:rFonts w:ascii="Times New Roman" w:eastAsia="Lucida Sans Unicode" w:hAnsi="Times New Roman" w:cs="Times New Roman"/>
          <w:kern w:val="1"/>
          <w:sz w:val="24"/>
          <w:szCs w:val="24"/>
          <w:lang w:eastAsia="ar-SA"/>
        </w:rPr>
      </w:pPr>
    </w:p>
    <w:p w14:paraId="39B42F0F" w14:textId="77777777" w:rsidR="008F612E" w:rsidRPr="005D2FF8" w:rsidRDefault="008F612E" w:rsidP="00E4005D">
      <w:pPr>
        <w:widowControl w:val="0"/>
        <w:numPr>
          <w:ilvl w:val="1"/>
          <w:numId w:val="11"/>
        </w:numPr>
        <w:suppressAutoHyphens w:val="0"/>
        <w:ind w:left="0" w:firstLine="0"/>
        <w:jc w:val="both"/>
        <w:rPr>
          <w:rFonts w:ascii="Times New Roman" w:hAnsi="Times New Roman" w:cs="Times New Roman"/>
          <w:b/>
          <w:sz w:val="24"/>
          <w:szCs w:val="24"/>
          <w:u w:val="single"/>
          <w:lang w:eastAsia="ar-SA"/>
        </w:rPr>
      </w:pPr>
      <w:r w:rsidRPr="005D2FF8">
        <w:rPr>
          <w:rFonts w:ascii="Times New Roman" w:hAnsi="Times New Roman" w:cs="Times New Roman"/>
          <w:sz w:val="24"/>
          <w:szCs w:val="24"/>
          <w:lang w:eastAsia="ar-SA"/>
        </w:rPr>
        <w:t>A subcontratação par</w:t>
      </w:r>
      <w:r w:rsidR="008E47E3" w:rsidRPr="005D2FF8">
        <w:rPr>
          <w:rFonts w:ascii="Times New Roman" w:hAnsi="Times New Roman" w:cs="Times New Roman"/>
          <w:sz w:val="24"/>
          <w:szCs w:val="24"/>
          <w:lang w:eastAsia="ar-SA"/>
        </w:rPr>
        <w:t>cial somente será admitida</w:t>
      </w:r>
      <w:r w:rsidRPr="005D2FF8">
        <w:rPr>
          <w:rFonts w:ascii="Times New Roman" w:hAnsi="Times New Roman" w:cs="Times New Roman"/>
          <w:sz w:val="24"/>
          <w:szCs w:val="24"/>
          <w:lang w:eastAsia="ar-SA"/>
        </w:rPr>
        <w:t xml:space="preserve">, </w:t>
      </w:r>
      <w:r w:rsidRPr="005D2FF8">
        <w:rPr>
          <w:rFonts w:ascii="Times New Roman" w:hAnsi="Times New Roman" w:cs="Times New Roman"/>
          <w:b/>
          <w:sz w:val="24"/>
          <w:szCs w:val="24"/>
          <w:u w:val="single"/>
          <w:lang w:eastAsia="ar-SA"/>
        </w:rPr>
        <w:t>mediante autorização expressa da Fiscalização</w:t>
      </w:r>
      <w:r w:rsidRPr="005D2FF8">
        <w:rPr>
          <w:rFonts w:ascii="Times New Roman" w:hAnsi="Times New Roman" w:cs="Times New Roman"/>
          <w:sz w:val="24"/>
          <w:szCs w:val="24"/>
          <w:lang w:eastAsia="ar-SA"/>
        </w:rPr>
        <w:t>.</w:t>
      </w:r>
    </w:p>
    <w:p w14:paraId="146759B2" w14:textId="77777777" w:rsidR="008F612E" w:rsidRPr="005D2FF8" w:rsidRDefault="008F612E" w:rsidP="00E4005D">
      <w:pPr>
        <w:widowControl w:val="0"/>
        <w:numPr>
          <w:ilvl w:val="2"/>
          <w:numId w:val="11"/>
        </w:numPr>
        <w:suppressAutoHyphens w:val="0"/>
        <w:jc w:val="both"/>
        <w:rPr>
          <w:rFonts w:ascii="Times New Roman" w:hAnsi="Times New Roman" w:cs="Times New Roman"/>
          <w:sz w:val="24"/>
          <w:szCs w:val="24"/>
          <w:lang w:eastAsia="ar-SA"/>
        </w:rPr>
      </w:pPr>
      <w:r w:rsidRPr="005D2FF8">
        <w:rPr>
          <w:rFonts w:ascii="Times New Roman" w:hAnsi="Times New Roman" w:cs="Times New Roman"/>
          <w:kern w:val="1"/>
          <w:sz w:val="24"/>
          <w:szCs w:val="24"/>
          <w:lang w:eastAsia="ar-SA"/>
        </w:rPr>
        <w:t xml:space="preserve">Para a subcontratação parcial deverão ser observadas as condições estabelecidas neste Termo de Referência e </w:t>
      </w:r>
      <w:r w:rsidR="005146EB" w:rsidRPr="005D2FF8">
        <w:rPr>
          <w:rFonts w:ascii="Times New Roman" w:hAnsi="Times New Roman" w:cs="Times New Roman"/>
          <w:kern w:val="1"/>
          <w:sz w:val="24"/>
          <w:szCs w:val="24"/>
          <w:lang w:eastAsia="ar-SA"/>
        </w:rPr>
        <w:t>a comunicação</w:t>
      </w:r>
      <w:r w:rsidRPr="005D2FF8">
        <w:rPr>
          <w:rFonts w:ascii="Times New Roman" w:hAnsi="Times New Roman" w:cs="Times New Roman"/>
          <w:sz w:val="24"/>
          <w:szCs w:val="24"/>
          <w:lang w:eastAsia="ar-SA"/>
        </w:rPr>
        <w:t xml:space="preserve"> prévia à Fiscalização dos motivos da subcontratação, da identificação da subcontratada e das razões da escolha; e</w:t>
      </w:r>
    </w:p>
    <w:p w14:paraId="5BE8B3CA" w14:textId="77777777" w:rsidR="008F612E" w:rsidRPr="005D2FF8" w:rsidRDefault="008F612E" w:rsidP="008F612E">
      <w:pPr>
        <w:widowControl w:val="0"/>
        <w:suppressAutoHyphens w:val="0"/>
        <w:ind w:left="1069"/>
        <w:jc w:val="both"/>
        <w:rPr>
          <w:rFonts w:ascii="Times New Roman" w:hAnsi="Times New Roman" w:cs="Times New Roman"/>
          <w:sz w:val="24"/>
          <w:szCs w:val="24"/>
          <w:lang w:eastAsia="ar-SA"/>
        </w:rPr>
      </w:pPr>
    </w:p>
    <w:p w14:paraId="09463A15" w14:textId="6945E058" w:rsidR="008F612E" w:rsidRPr="005D2FF8" w:rsidRDefault="008F612E" w:rsidP="00E4005D">
      <w:pPr>
        <w:widowControl w:val="0"/>
        <w:numPr>
          <w:ilvl w:val="1"/>
          <w:numId w:val="11"/>
        </w:numPr>
        <w:suppressAutoHyphens w:val="0"/>
        <w:ind w:left="0" w:firstLine="0"/>
        <w:jc w:val="both"/>
        <w:rPr>
          <w:rFonts w:ascii="Times New Roman" w:hAnsi="Times New Roman" w:cs="Times New Roman"/>
          <w:sz w:val="24"/>
          <w:szCs w:val="24"/>
          <w:lang w:eastAsia="ar-SA"/>
        </w:rPr>
      </w:pPr>
      <w:r w:rsidRPr="005D2FF8">
        <w:rPr>
          <w:rFonts w:ascii="Times New Roman" w:hAnsi="Times New Roman" w:cs="Times New Roman"/>
          <w:sz w:val="24"/>
          <w:szCs w:val="24"/>
          <w:lang w:eastAsia="ar-SA"/>
        </w:rPr>
        <w:t xml:space="preserve">A CONTRATADA, independentemente da subcontratação parcial, permanece responsável pela execução do objeto contratado, respondendo pela qualidade e exatidão dos trabalhos subcontratados, sendo, ainda, perante à CONTRATANTE, responsável solidária com a subcontratada junto aos credores desta, no que se refere aos encargos trabalhistas, previdenciários, fiscais e comerciais, e pelas consequências dos </w:t>
      </w:r>
      <w:r w:rsidR="004F025E" w:rsidRPr="005D2FF8">
        <w:rPr>
          <w:rFonts w:ascii="Times New Roman" w:hAnsi="Times New Roman" w:cs="Times New Roman"/>
          <w:sz w:val="24"/>
          <w:szCs w:val="24"/>
          <w:lang w:eastAsia="ar-SA"/>
        </w:rPr>
        <w:t>atos e fatos a esta imputáveis.</w:t>
      </w:r>
    </w:p>
    <w:p w14:paraId="4A0752C2" w14:textId="77777777" w:rsidR="004F025E" w:rsidRPr="005D2FF8" w:rsidRDefault="004F025E" w:rsidP="004F025E">
      <w:pPr>
        <w:widowControl w:val="0"/>
        <w:suppressAutoHyphens w:val="0"/>
        <w:jc w:val="both"/>
        <w:rPr>
          <w:rFonts w:ascii="Times New Roman" w:hAnsi="Times New Roman" w:cs="Times New Roman"/>
          <w:sz w:val="24"/>
          <w:szCs w:val="24"/>
          <w:lang w:eastAsia="ar-SA"/>
        </w:rPr>
      </w:pPr>
    </w:p>
    <w:p w14:paraId="662EE81B" w14:textId="77777777" w:rsidR="008F612E" w:rsidRPr="005D2FF8" w:rsidRDefault="008F612E" w:rsidP="00E4005D">
      <w:pPr>
        <w:widowControl w:val="0"/>
        <w:numPr>
          <w:ilvl w:val="1"/>
          <w:numId w:val="11"/>
        </w:numPr>
        <w:suppressAutoHyphens w:val="0"/>
        <w:ind w:left="0" w:firstLine="0"/>
        <w:jc w:val="both"/>
        <w:rPr>
          <w:rFonts w:ascii="Times New Roman" w:hAnsi="Times New Roman" w:cs="Times New Roman"/>
          <w:sz w:val="24"/>
          <w:szCs w:val="24"/>
          <w:lang w:eastAsia="ar-SA"/>
        </w:rPr>
      </w:pPr>
      <w:r w:rsidRPr="005D2FF8">
        <w:rPr>
          <w:rFonts w:ascii="Times New Roman" w:hAnsi="Times New Roman" w:cs="Times New Roman"/>
          <w:sz w:val="24"/>
          <w:szCs w:val="24"/>
          <w:lang w:eastAsia="ar-SA"/>
        </w:rPr>
        <w:t>A Fiscalização, após analisar a solicitação da CONTRATADA referente à subcontratação parcial, deverá se manifestar no prazo de 5 (cinco) dias úteis, contado do recebimento da solicitação, podendo solicitar outros documentos além dos apresentados, ou os esclarecimentos que julgar necessários, devendo a CONTRATADA atender à solicitação no prazo de 5 (cinco) dias úteis.</w:t>
      </w:r>
    </w:p>
    <w:p w14:paraId="308B41A8" w14:textId="77777777" w:rsidR="008F612E" w:rsidRPr="005D2FF8" w:rsidRDefault="008F612E" w:rsidP="00E02835">
      <w:pPr>
        <w:widowControl w:val="0"/>
        <w:rPr>
          <w:rFonts w:ascii="Times New Roman" w:eastAsia="Lucida Sans Unicode" w:hAnsi="Times New Roman" w:cs="Times New Roman"/>
          <w:kern w:val="1"/>
          <w:sz w:val="24"/>
          <w:szCs w:val="24"/>
          <w:lang w:eastAsia="ar-SA"/>
        </w:rPr>
      </w:pPr>
    </w:p>
    <w:p w14:paraId="69628872" w14:textId="77777777" w:rsidR="008F612E" w:rsidRPr="005D2FF8" w:rsidRDefault="008F612E" w:rsidP="00E56823">
      <w:pPr>
        <w:widowControl w:val="0"/>
        <w:numPr>
          <w:ilvl w:val="0"/>
          <w:numId w:val="11"/>
        </w:numPr>
        <w:shd w:val="clear" w:color="auto" w:fill="BFBFBF" w:themeFill="background1" w:themeFillShade="BF"/>
        <w:tabs>
          <w:tab w:val="left" w:pos="851"/>
        </w:tabs>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 GARANTIA CONTRATUAL</w:t>
      </w:r>
    </w:p>
    <w:p w14:paraId="521E171F" w14:textId="77777777" w:rsidR="00E56823" w:rsidRDefault="00E56823" w:rsidP="00E56823">
      <w:pPr>
        <w:widowControl w:val="0"/>
        <w:suppressAutoHyphens w:val="0"/>
        <w:jc w:val="both"/>
        <w:rPr>
          <w:rFonts w:ascii="Times New Roman" w:hAnsi="Times New Roman" w:cs="Times New Roman"/>
          <w:sz w:val="24"/>
          <w:szCs w:val="24"/>
          <w:lang w:eastAsia="pt-BR"/>
        </w:rPr>
      </w:pPr>
    </w:p>
    <w:p w14:paraId="5CF875FB" w14:textId="77777777" w:rsidR="008F612E" w:rsidRPr="005D2FF8" w:rsidRDefault="008F612E" w:rsidP="00E4005D">
      <w:pPr>
        <w:widowControl w:val="0"/>
        <w:numPr>
          <w:ilvl w:val="1"/>
          <w:numId w:val="11"/>
        </w:numPr>
        <w:suppressAutoHyphens w:val="0"/>
        <w:ind w:left="0" w:firstLine="0"/>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 xml:space="preserve">A CONTRATADA deverá apresentar à CONTRATANTE, </w:t>
      </w:r>
      <w:r w:rsidRPr="005D2FF8">
        <w:rPr>
          <w:rFonts w:ascii="Times New Roman" w:hAnsi="Times New Roman" w:cs="Times New Roman"/>
          <w:b/>
          <w:sz w:val="24"/>
          <w:szCs w:val="24"/>
          <w:lang w:eastAsia="pt-BR"/>
        </w:rPr>
        <w:t>no prazo máximo de 10 (dez) dias úteis, contado da data de assinatura do Termo Contratual</w:t>
      </w:r>
      <w:r w:rsidRPr="005D2FF8">
        <w:rPr>
          <w:rFonts w:ascii="Times New Roman" w:hAnsi="Times New Roman" w:cs="Times New Roman"/>
          <w:sz w:val="24"/>
          <w:szCs w:val="24"/>
          <w:lang w:eastAsia="pt-BR"/>
        </w:rPr>
        <w:t xml:space="preserve">, o comprovante de prestação de garantia de </w:t>
      </w:r>
      <w:r w:rsidRPr="005D2FF8">
        <w:rPr>
          <w:rFonts w:ascii="Times New Roman" w:hAnsi="Times New Roman" w:cs="Times New Roman"/>
          <w:b/>
          <w:sz w:val="24"/>
          <w:szCs w:val="24"/>
          <w:lang w:eastAsia="pt-BR"/>
        </w:rPr>
        <w:t>5% (cinco por cento) sobre o valor do Contrato</w:t>
      </w:r>
      <w:r w:rsidRPr="005D2FF8">
        <w:rPr>
          <w:rFonts w:ascii="Times New Roman" w:hAnsi="Times New Roman" w:cs="Times New Roman"/>
          <w:sz w:val="24"/>
          <w:szCs w:val="24"/>
          <w:lang w:eastAsia="pt-BR"/>
        </w:rPr>
        <w:t>, numa das seguintes modalidades, conforme opção da CONTRATADA:</w:t>
      </w:r>
    </w:p>
    <w:p w14:paraId="3336E7B5" w14:textId="77777777" w:rsidR="008F612E" w:rsidRPr="005D2FF8" w:rsidRDefault="008F612E" w:rsidP="008F612E">
      <w:pPr>
        <w:widowControl w:val="0"/>
        <w:suppressAutoHyphens w:val="0"/>
        <w:jc w:val="both"/>
        <w:rPr>
          <w:rFonts w:ascii="Times New Roman" w:hAnsi="Times New Roman" w:cs="Times New Roman"/>
          <w:sz w:val="24"/>
          <w:szCs w:val="24"/>
          <w:lang w:eastAsia="pt-BR"/>
        </w:rPr>
      </w:pPr>
      <w:r w:rsidRPr="005D2FF8">
        <w:rPr>
          <w:rFonts w:ascii="Times New Roman" w:hAnsi="Times New Roman" w:cs="Times New Roman"/>
          <w:b/>
          <w:sz w:val="24"/>
          <w:szCs w:val="24"/>
          <w:lang w:eastAsia="pt-BR"/>
        </w:rPr>
        <w:t>a)</w:t>
      </w:r>
      <w:r w:rsidRPr="005D2FF8">
        <w:rPr>
          <w:rFonts w:ascii="Times New Roman" w:hAnsi="Times New Roman" w:cs="Times New Roman"/>
          <w:sz w:val="24"/>
          <w:szCs w:val="24"/>
          <w:lang w:eastAsia="pt-BR"/>
        </w:rPr>
        <w:t xml:space="preserve"> Caução em dinheiro ou títulos da dívida pública federal;</w:t>
      </w:r>
    </w:p>
    <w:p w14:paraId="5C63C6B2" w14:textId="77777777" w:rsidR="008F612E" w:rsidRPr="005D2FF8" w:rsidRDefault="008F612E" w:rsidP="008F612E">
      <w:pPr>
        <w:widowControl w:val="0"/>
        <w:suppressAutoHyphens w:val="0"/>
        <w:jc w:val="both"/>
        <w:rPr>
          <w:rFonts w:ascii="Times New Roman" w:hAnsi="Times New Roman" w:cs="Times New Roman"/>
          <w:sz w:val="24"/>
          <w:szCs w:val="24"/>
          <w:lang w:eastAsia="pt-BR"/>
        </w:rPr>
      </w:pPr>
      <w:r w:rsidRPr="005D2FF8">
        <w:rPr>
          <w:rFonts w:ascii="Times New Roman" w:hAnsi="Times New Roman" w:cs="Times New Roman"/>
          <w:b/>
          <w:sz w:val="24"/>
          <w:szCs w:val="24"/>
          <w:lang w:eastAsia="pt-BR"/>
        </w:rPr>
        <w:t>b)</w:t>
      </w:r>
      <w:r w:rsidRPr="005D2FF8">
        <w:rPr>
          <w:rFonts w:ascii="Times New Roman" w:hAnsi="Times New Roman" w:cs="Times New Roman"/>
          <w:sz w:val="24"/>
          <w:szCs w:val="24"/>
          <w:lang w:eastAsia="pt-BR"/>
        </w:rPr>
        <w:t xml:space="preserve"> Seguro-Garantia;</w:t>
      </w:r>
    </w:p>
    <w:p w14:paraId="7ACA807D" w14:textId="77777777" w:rsidR="008F612E" w:rsidRPr="005D2FF8" w:rsidRDefault="008F612E" w:rsidP="008F612E">
      <w:pPr>
        <w:widowControl w:val="0"/>
        <w:suppressAutoHyphens w:val="0"/>
        <w:jc w:val="both"/>
        <w:rPr>
          <w:rFonts w:ascii="Times New Roman" w:hAnsi="Times New Roman" w:cs="Times New Roman"/>
          <w:sz w:val="24"/>
          <w:szCs w:val="24"/>
          <w:lang w:eastAsia="pt-BR"/>
        </w:rPr>
      </w:pPr>
      <w:r w:rsidRPr="005D2FF8">
        <w:rPr>
          <w:rFonts w:ascii="Times New Roman" w:hAnsi="Times New Roman" w:cs="Times New Roman"/>
          <w:b/>
          <w:sz w:val="24"/>
          <w:szCs w:val="24"/>
          <w:lang w:eastAsia="pt-BR"/>
        </w:rPr>
        <w:lastRenderedPageBreak/>
        <w:t>c)</w:t>
      </w:r>
      <w:r w:rsidRPr="005D2FF8">
        <w:rPr>
          <w:rFonts w:ascii="Times New Roman" w:hAnsi="Times New Roman" w:cs="Times New Roman"/>
          <w:sz w:val="24"/>
          <w:szCs w:val="24"/>
          <w:lang w:eastAsia="pt-BR"/>
        </w:rPr>
        <w:t xml:space="preserve"> Fiança bancária.</w:t>
      </w:r>
    </w:p>
    <w:p w14:paraId="140E71D1"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O prazo para entrega da garantia poderá ser prorrogado uma única vez, por igual período, caso necessário, desde que a justificativa fundamentada seja previamente apresentada para análise da CONTRATANTE antes de expirado o prazo inicial.</w:t>
      </w:r>
    </w:p>
    <w:p w14:paraId="3E30C1D6"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A garantia, qualquer que seja a modalidade escolhida, só será aceita caso assegure o pagamento de:</w:t>
      </w:r>
    </w:p>
    <w:p w14:paraId="7580004B" w14:textId="77777777" w:rsidR="008F612E" w:rsidRPr="005D2FF8" w:rsidRDefault="008F612E" w:rsidP="008F612E">
      <w:pPr>
        <w:widowControl w:val="0"/>
        <w:suppressAutoHyphens w:val="0"/>
        <w:ind w:left="360"/>
        <w:jc w:val="both"/>
        <w:rPr>
          <w:rFonts w:ascii="Times New Roman" w:hAnsi="Times New Roman" w:cs="Times New Roman"/>
          <w:sz w:val="24"/>
          <w:szCs w:val="24"/>
          <w:lang w:eastAsia="pt-BR"/>
        </w:rPr>
      </w:pPr>
      <w:r w:rsidRPr="005D2FF8">
        <w:rPr>
          <w:rFonts w:ascii="Times New Roman" w:hAnsi="Times New Roman" w:cs="Times New Roman"/>
          <w:b/>
          <w:sz w:val="24"/>
          <w:szCs w:val="24"/>
          <w:lang w:eastAsia="pt-BR"/>
        </w:rPr>
        <w:t>a)</w:t>
      </w:r>
      <w:r w:rsidRPr="005D2FF8">
        <w:rPr>
          <w:rFonts w:ascii="Times New Roman" w:hAnsi="Times New Roman" w:cs="Times New Roman"/>
          <w:b/>
          <w:sz w:val="24"/>
          <w:szCs w:val="24"/>
          <w:lang w:eastAsia="pt-BR"/>
        </w:rPr>
        <w:tab/>
      </w:r>
      <w:r w:rsidRPr="005D2FF8">
        <w:rPr>
          <w:rFonts w:ascii="Times New Roman" w:hAnsi="Times New Roman" w:cs="Times New Roman"/>
          <w:sz w:val="24"/>
          <w:szCs w:val="24"/>
          <w:lang w:eastAsia="pt-BR"/>
        </w:rPr>
        <w:t>Prejuízos advindos do não cumprimento do objeto do contrato e do não adimplemento das demais obrigações nele previstas;</w:t>
      </w:r>
    </w:p>
    <w:p w14:paraId="49BFE176" w14:textId="77777777" w:rsidR="008F612E" w:rsidRPr="005D2FF8" w:rsidRDefault="008F612E" w:rsidP="008F612E">
      <w:pPr>
        <w:widowControl w:val="0"/>
        <w:suppressAutoHyphens w:val="0"/>
        <w:ind w:left="360"/>
        <w:jc w:val="both"/>
        <w:rPr>
          <w:rFonts w:ascii="Times New Roman" w:hAnsi="Times New Roman" w:cs="Times New Roman"/>
          <w:sz w:val="24"/>
          <w:szCs w:val="24"/>
          <w:lang w:eastAsia="pt-BR"/>
        </w:rPr>
      </w:pPr>
      <w:r w:rsidRPr="005D2FF8">
        <w:rPr>
          <w:rFonts w:ascii="Times New Roman" w:hAnsi="Times New Roman" w:cs="Times New Roman"/>
          <w:b/>
          <w:sz w:val="24"/>
          <w:szCs w:val="24"/>
          <w:lang w:eastAsia="pt-BR"/>
        </w:rPr>
        <w:t>b)</w:t>
      </w:r>
      <w:r w:rsidRPr="005D2FF8">
        <w:rPr>
          <w:rFonts w:ascii="Times New Roman" w:hAnsi="Times New Roman" w:cs="Times New Roman"/>
          <w:sz w:val="24"/>
          <w:szCs w:val="24"/>
          <w:lang w:eastAsia="pt-BR"/>
        </w:rPr>
        <w:tab/>
        <w:t xml:space="preserve">Prejuízos diretos causados à CONTRATANTE, decorrentes de culpa ou dolo durante a execução do contrato; </w:t>
      </w:r>
    </w:p>
    <w:p w14:paraId="6C3FAD6B" w14:textId="77777777" w:rsidR="008F612E" w:rsidRPr="005D2FF8" w:rsidRDefault="008F612E" w:rsidP="008F612E">
      <w:pPr>
        <w:widowControl w:val="0"/>
        <w:suppressAutoHyphens w:val="0"/>
        <w:ind w:left="360"/>
        <w:jc w:val="both"/>
        <w:rPr>
          <w:rFonts w:ascii="Times New Roman" w:hAnsi="Times New Roman" w:cs="Times New Roman"/>
          <w:sz w:val="24"/>
          <w:szCs w:val="24"/>
          <w:lang w:eastAsia="pt-BR"/>
        </w:rPr>
      </w:pPr>
      <w:r w:rsidRPr="005D2FF8">
        <w:rPr>
          <w:rFonts w:ascii="Times New Roman" w:hAnsi="Times New Roman" w:cs="Times New Roman"/>
          <w:b/>
          <w:sz w:val="24"/>
          <w:szCs w:val="24"/>
          <w:lang w:eastAsia="pt-BR"/>
        </w:rPr>
        <w:t>c)</w:t>
      </w:r>
      <w:r w:rsidRPr="005D2FF8">
        <w:rPr>
          <w:rFonts w:ascii="Times New Roman" w:hAnsi="Times New Roman" w:cs="Times New Roman"/>
          <w:sz w:val="24"/>
          <w:szCs w:val="24"/>
          <w:lang w:eastAsia="pt-BR"/>
        </w:rPr>
        <w:tab/>
        <w:t>Multas moratórias e punitivas aplicadas pela Administração à CONTRATADA; e</w:t>
      </w:r>
    </w:p>
    <w:p w14:paraId="52995EE6" w14:textId="77777777" w:rsidR="008F612E" w:rsidRPr="005D2FF8" w:rsidRDefault="008F612E" w:rsidP="008F612E">
      <w:pPr>
        <w:widowControl w:val="0"/>
        <w:suppressAutoHyphens w:val="0"/>
        <w:ind w:left="360"/>
        <w:jc w:val="both"/>
        <w:rPr>
          <w:rFonts w:ascii="Times New Roman" w:hAnsi="Times New Roman" w:cs="Times New Roman"/>
          <w:sz w:val="24"/>
          <w:szCs w:val="24"/>
          <w:lang w:eastAsia="pt-BR"/>
        </w:rPr>
      </w:pPr>
      <w:r w:rsidRPr="005D2FF8">
        <w:rPr>
          <w:rFonts w:ascii="Times New Roman" w:hAnsi="Times New Roman" w:cs="Times New Roman"/>
          <w:b/>
          <w:sz w:val="24"/>
          <w:szCs w:val="24"/>
          <w:lang w:eastAsia="pt-BR"/>
        </w:rPr>
        <w:t>d)</w:t>
      </w:r>
      <w:r w:rsidRPr="005D2FF8">
        <w:rPr>
          <w:rFonts w:ascii="Times New Roman" w:hAnsi="Times New Roman" w:cs="Times New Roman"/>
          <w:sz w:val="24"/>
          <w:szCs w:val="24"/>
          <w:lang w:eastAsia="pt-BR"/>
        </w:rPr>
        <w:tab/>
        <w:t>Obrigações trabalhistas, e previdenciárias de qualquer natureza, não adimplidas pela CONTRATADA, quando couber.</w:t>
      </w:r>
    </w:p>
    <w:p w14:paraId="3AA43286"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A modalidade Seguro-Garantia somente será aceita se contemplar todos os eventos indicados no subitem anterior.</w:t>
      </w:r>
    </w:p>
    <w:p w14:paraId="6B7155CA"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O garantidor não é parte para figurar em processo administrativo instaurado pela CONTRATANTE com o objetivo de apurar prejuízos e/ou aplicar sanções à CONTRATADA.</w:t>
      </w:r>
    </w:p>
    <w:p w14:paraId="5404F1CB"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A CONTRATANTE executará a garantia na forma prevista na legislação que rege a matéria.</w:t>
      </w:r>
    </w:p>
    <w:p w14:paraId="556B7932" w14:textId="77777777" w:rsidR="008F612E" w:rsidRPr="005D2FF8"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 xml:space="preserve">A garantia prestada será retida definitivamente, integralmente ou pelo saldo que apresentar, no caso de rescisão </w:t>
      </w:r>
      <w:r w:rsidRPr="005D2FF8">
        <w:rPr>
          <w:rFonts w:ascii="Times New Roman" w:hAnsi="Times New Roman" w:cs="Times New Roman"/>
          <w:b/>
          <w:kern w:val="1"/>
          <w:sz w:val="24"/>
          <w:szCs w:val="24"/>
          <w:lang w:eastAsia="ar-SA"/>
        </w:rPr>
        <w:t>por culpa da CONTRATADA</w:t>
      </w:r>
      <w:r w:rsidRPr="005D2FF8">
        <w:rPr>
          <w:rFonts w:ascii="Times New Roman" w:hAnsi="Times New Roman" w:cs="Times New Roman"/>
          <w:kern w:val="1"/>
          <w:sz w:val="24"/>
          <w:szCs w:val="24"/>
          <w:lang w:eastAsia="ar-SA"/>
        </w:rPr>
        <w:t>, sem prejuízo das penalidades cabíveis.</w:t>
      </w:r>
    </w:p>
    <w:p w14:paraId="17154A29" w14:textId="77777777" w:rsidR="008F612E" w:rsidRPr="005D2FF8" w:rsidRDefault="008F612E" w:rsidP="008F612E">
      <w:pPr>
        <w:widowControl w:val="0"/>
        <w:tabs>
          <w:tab w:val="left" w:pos="567"/>
        </w:tabs>
        <w:overflowPunct w:val="0"/>
        <w:autoSpaceDE w:val="0"/>
        <w:ind w:left="1728"/>
        <w:jc w:val="both"/>
        <w:textAlignment w:val="baseline"/>
        <w:rPr>
          <w:rFonts w:ascii="Times New Roman" w:hAnsi="Times New Roman" w:cs="Times New Roman"/>
          <w:kern w:val="1"/>
          <w:sz w:val="24"/>
          <w:szCs w:val="24"/>
          <w:lang w:eastAsia="ar-SA"/>
        </w:rPr>
      </w:pPr>
    </w:p>
    <w:p w14:paraId="26CAB5F4"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Para a garantia do contrato, caso a CONTRATADA opte por apresentar títulos da dívida pública, os mesmos deverão ter valor de mercado compatível com o valor a ser garantido no contrato, preferencialmente em consonância com as espécies recomendadas pelo Governo Federal, como aquelas previstas no art. 2º, da Lei n.º 10.179, de 06 de fevereiro de 2001.</w:t>
      </w:r>
    </w:p>
    <w:p w14:paraId="743F9CE9"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 xml:space="preserve">Caso a CONTRATADA opte pela caução em dinheiro, deverá providenciar o depósito junto à Caixa Econômica Federal, em conta específica com correção monetária, nominal à </w:t>
      </w:r>
      <w:r w:rsidR="00D162E6" w:rsidRPr="005D2FF8">
        <w:rPr>
          <w:rFonts w:ascii="Times New Roman" w:hAnsi="Times New Roman" w:cs="Times New Roman"/>
          <w:kern w:val="1"/>
          <w:sz w:val="24"/>
          <w:szCs w:val="24"/>
          <w:lang w:eastAsia="ar-SA"/>
        </w:rPr>
        <w:t>UFPA</w:t>
      </w:r>
      <w:r w:rsidRPr="005D2FF8">
        <w:rPr>
          <w:rFonts w:ascii="Times New Roman" w:hAnsi="Times New Roman" w:cs="Times New Roman"/>
          <w:kern w:val="1"/>
          <w:sz w:val="24"/>
          <w:szCs w:val="24"/>
          <w:lang w:eastAsia="ar-SA"/>
        </w:rPr>
        <w:t>, para os fins específicos a que se destina, sendo o recibo de depósito o único meio hábil de comprovação desta exigência.</w:t>
      </w:r>
    </w:p>
    <w:p w14:paraId="39210C90"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 xml:space="preserve">A </w:t>
      </w:r>
      <w:r w:rsidRPr="005D2FF8">
        <w:rPr>
          <w:rFonts w:ascii="Times New Roman" w:hAnsi="Times New Roman" w:cs="Times New Roman"/>
          <w:b/>
          <w:kern w:val="1"/>
          <w:sz w:val="24"/>
          <w:szCs w:val="24"/>
          <w:lang w:eastAsia="ar-SA"/>
        </w:rPr>
        <w:t>inobservância do prazo de 10 (dez) dias úteis</w:t>
      </w:r>
      <w:r w:rsidRPr="005D2FF8">
        <w:rPr>
          <w:rFonts w:ascii="Times New Roman" w:hAnsi="Times New Roman" w:cs="Times New Roman"/>
          <w:kern w:val="1"/>
          <w:sz w:val="24"/>
          <w:szCs w:val="24"/>
          <w:lang w:eastAsia="ar-SA"/>
        </w:rPr>
        <w:t xml:space="preserve"> da assinatura do termo contratual fixado para apresentação da garantia acarretará a aplicação de multa de 0,07% (sete centésimos por cento) do valor do contrato por dia de atraso, observado o máximo de 2% (dois por cento).</w:t>
      </w:r>
    </w:p>
    <w:p w14:paraId="44E58C4D" w14:textId="77777777" w:rsidR="008F612E" w:rsidRPr="005D2FF8"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 xml:space="preserve">O </w:t>
      </w:r>
      <w:r w:rsidRPr="005D2FF8">
        <w:rPr>
          <w:rFonts w:ascii="Times New Roman" w:hAnsi="Times New Roman" w:cs="Times New Roman"/>
          <w:b/>
          <w:kern w:val="1"/>
          <w:sz w:val="24"/>
          <w:szCs w:val="24"/>
          <w:lang w:eastAsia="ar-SA"/>
        </w:rPr>
        <w:t>atraso superior a 25 (vinte e cinco) dias</w:t>
      </w:r>
      <w:r w:rsidRPr="005D2FF8">
        <w:rPr>
          <w:rFonts w:ascii="Times New Roman" w:hAnsi="Times New Roman" w:cs="Times New Roman"/>
          <w:kern w:val="1"/>
          <w:sz w:val="24"/>
          <w:szCs w:val="24"/>
          <w:lang w:eastAsia="ar-SA"/>
        </w:rPr>
        <w:t xml:space="preserve"> autoriza a Administração a promover a </w:t>
      </w:r>
      <w:r w:rsidRPr="005D2FF8">
        <w:rPr>
          <w:rFonts w:ascii="Times New Roman" w:hAnsi="Times New Roman" w:cs="Times New Roman"/>
          <w:b/>
          <w:kern w:val="1"/>
          <w:sz w:val="24"/>
          <w:szCs w:val="24"/>
          <w:lang w:eastAsia="ar-SA"/>
        </w:rPr>
        <w:t>rescisão do contrato</w:t>
      </w:r>
      <w:r w:rsidRPr="005D2FF8">
        <w:rPr>
          <w:rFonts w:ascii="Times New Roman" w:hAnsi="Times New Roman" w:cs="Times New Roman"/>
          <w:kern w:val="1"/>
          <w:sz w:val="24"/>
          <w:szCs w:val="24"/>
          <w:lang w:eastAsia="ar-SA"/>
        </w:rPr>
        <w:t xml:space="preserve"> por descumprimento ou cumprimento irregular de suas cláusulas, conforme dispõem os incisos I e II do art. 78 da Lei n.º 8.666, de 1993.</w:t>
      </w:r>
    </w:p>
    <w:p w14:paraId="16090378"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A CONTRATANTE fica autorizada a utilizar a garantia para corrigir quaisquer imperfeições na execução do objeto do contrato ou para reparar danos decorrentes da ação ou omissão da CONTRATADA, de seu Preposto ou de quem em seu nome agir.</w:t>
      </w:r>
    </w:p>
    <w:p w14:paraId="38592598" w14:textId="77777777" w:rsidR="008F612E" w:rsidRPr="005D2FF8"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A autorização contida neste subitem é extensiva aos casos de multas aplicadas depois de esgotado o prazo recursal.</w:t>
      </w:r>
    </w:p>
    <w:p w14:paraId="4F040F5C" w14:textId="77777777" w:rsidR="008F612E" w:rsidRPr="005D2FF8" w:rsidRDefault="008F612E" w:rsidP="008F612E">
      <w:pPr>
        <w:widowControl w:val="0"/>
        <w:tabs>
          <w:tab w:val="left" w:pos="567"/>
        </w:tabs>
        <w:overflowPunct w:val="0"/>
        <w:autoSpaceDE w:val="0"/>
        <w:jc w:val="both"/>
        <w:textAlignment w:val="baseline"/>
        <w:rPr>
          <w:rFonts w:ascii="Times New Roman" w:hAnsi="Times New Roman" w:cs="Times New Roman"/>
          <w:kern w:val="1"/>
          <w:sz w:val="24"/>
          <w:szCs w:val="24"/>
          <w:lang w:eastAsia="ar-SA"/>
        </w:rPr>
      </w:pPr>
    </w:p>
    <w:p w14:paraId="69CE1FC6" w14:textId="77777777" w:rsidR="008F612E" w:rsidRPr="005D2FF8" w:rsidRDefault="008F612E" w:rsidP="00E4005D">
      <w:pPr>
        <w:widowControl w:val="0"/>
        <w:numPr>
          <w:ilvl w:val="1"/>
          <w:numId w:val="11"/>
        </w:numPr>
        <w:suppressAutoHyphens w:val="0"/>
        <w:ind w:left="0" w:firstLine="0"/>
        <w:jc w:val="both"/>
        <w:rPr>
          <w:rFonts w:ascii="Times New Roman" w:hAnsi="Times New Roman" w:cs="Times New Roman"/>
          <w:sz w:val="24"/>
          <w:szCs w:val="24"/>
          <w:lang w:eastAsia="pt-BR"/>
        </w:rPr>
      </w:pPr>
      <w:r w:rsidRPr="005D2FF8">
        <w:rPr>
          <w:rFonts w:ascii="Times New Roman" w:hAnsi="Times New Roman" w:cs="Times New Roman"/>
          <w:sz w:val="24"/>
          <w:szCs w:val="24"/>
          <w:lang w:eastAsia="pt-BR"/>
        </w:rPr>
        <w:t xml:space="preserve">A garantia será restituída automaticamente, ou por solicitação, no prazo de até 3 (três) meses contados do final da vigência do contrato ou da rescisão, em razão de outras hipóteses de extinção contratual previstas em lei, somente </w:t>
      </w:r>
      <w:r w:rsidRPr="005D2FF8">
        <w:rPr>
          <w:rFonts w:ascii="Times New Roman" w:hAnsi="Times New Roman" w:cs="Times New Roman"/>
          <w:sz w:val="24"/>
          <w:szCs w:val="24"/>
          <w:u w:val="single"/>
          <w:lang w:eastAsia="pt-BR"/>
        </w:rPr>
        <w:t>após comprovação de que a empresa pagou todas as verbas rescisórias trabalhistas decorrentes da contratação</w:t>
      </w:r>
      <w:r w:rsidRPr="005D2FF8">
        <w:rPr>
          <w:rFonts w:ascii="Times New Roman" w:hAnsi="Times New Roman" w:cs="Times New Roman"/>
          <w:sz w:val="24"/>
          <w:szCs w:val="24"/>
          <w:lang w:eastAsia="pt-BR"/>
        </w:rPr>
        <w:t xml:space="preserve">.  </w:t>
      </w:r>
    </w:p>
    <w:p w14:paraId="2EFF0698"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 xml:space="preserve">Caso a CONTRATADA não efetive o cumprimento dessa obrigação até o fim do segundo mês após o encerramento da vigência contratual ou da rescisão, a garantia será </w:t>
      </w:r>
      <w:r w:rsidRPr="005D2FF8">
        <w:rPr>
          <w:rFonts w:ascii="Times New Roman" w:hAnsi="Times New Roman" w:cs="Times New Roman"/>
          <w:kern w:val="1"/>
          <w:sz w:val="24"/>
          <w:szCs w:val="24"/>
          <w:lang w:eastAsia="ar-SA"/>
        </w:rPr>
        <w:lastRenderedPageBreak/>
        <w:t>utilizada para o pagamento dessas verbas trabalhistas diretamente pela CONT</w:t>
      </w:r>
      <w:r w:rsidR="002B3BDC" w:rsidRPr="005D2FF8">
        <w:rPr>
          <w:rFonts w:ascii="Times New Roman" w:hAnsi="Times New Roman" w:cs="Times New Roman"/>
          <w:kern w:val="1"/>
          <w:sz w:val="24"/>
          <w:szCs w:val="24"/>
          <w:lang w:eastAsia="ar-SA"/>
        </w:rPr>
        <w:t xml:space="preserve">RATANTE, conforme estabelecido </w:t>
      </w:r>
      <w:r w:rsidR="008E47E3" w:rsidRPr="005D2FF8">
        <w:rPr>
          <w:rFonts w:ascii="Times New Roman" w:hAnsi="Times New Roman" w:cs="Times New Roman"/>
          <w:kern w:val="1"/>
          <w:sz w:val="24"/>
          <w:szCs w:val="24"/>
          <w:lang w:eastAsia="ar-SA"/>
        </w:rPr>
        <w:t>na</w:t>
      </w:r>
      <w:r w:rsidRPr="005D2FF8">
        <w:rPr>
          <w:rFonts w:ascii="Times New Roman" w:hAnsi="Times New Roman" w:cs="Times New Roman"/>
          <w:kern w:val="1"/>
          <w:sz w:val="24"/>
          <w:szCs w:val="24"/>
          <w:lang w:eastAsia="ar-SA"/>
        </w:rPr>
        <w:t xml:space="preserve"> </w:t>
      </w:r>
      <w:r w:rsidR="002B3BDC" w:rsidRPr="005D2FF8">
        <w:rPr>
          <w:rFonts w:ascii="Times New Roman" w:hAnsi="Times New Roman" w:cs="Times New Roman"/>
          <w:sz w:val="24"/>
          <w:szCs w:val="24"/>
          <w:lang w:eastAsia="pt-BR"/>
        </w:rPr>
        <w:t>IN MPDG n.º 05/2017</w:t>
      </w:r>
      <w:r w:rsidRPr="005D2FF8">
        <w:rPr>
          <w:rFonts w:ascii="Times New Roman" w:hAnsi="Times New Roman" w:cs="Times New Roman"/>
          <w:kern w:val="1"/>
          <w:sz w:val="24"/>
          <w:szCs w:val="24"/>
          <w:lang w:eastAsia="ar-SA"/>
        </w:rPr>
        <w:t>.</w:t>
      </w:r>
    </w:p>
    <w:p w14:paraId="68344842"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ab/>
        <w:t>A devolução da garantia ficará condicionada à comprovação pela CONTRATADA, da inexistência de débitos trabalhistas em relação aos empregados que atuaram na execução do objeto contratado.</w:t>
      </w:r>
    </w:p>
    <w:p w14:paraId="7723F867" w14:textId="77777777" w:rsidR="008F612E" w:rsidRPr="005D2FF8"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A devolução da garantia contratual pressupõe, por sua essência, a plena satisfação de todas as obrigações contratuais, o que também envolve, por certo, a quitação dos encargos de índole trabalhista advindas da execução do contrato. Assim, mostra-se justo e coerente condicionar a devolução da garantia contratual face à prova de quitação de todas as verbas trabalhistas.</w:t>
      </w:r>
    </w:p>
    <w:p w14:paraId="4BD04CF6" w14:textId="77777777" w:rsidR="008F612E" w:rsidRPr="005D2FF8" w:rsidRDefault="008F612E" w:rsidP="00E4005D">
      <w:pPr>
        <w:widowControl w:val="0"/>
        <w:numPr>
          <w:ilvl w:val="3"/>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A devolução da apólice, carta fiança ou autorização para o levantamento de importâncias depositadas em dinheiro a título de garantia, será acompanhada de declaração da Administração, mediante termo circunstanciado, de que a CONTRATADA cumpriu todas as cláusulas do contrato;</w:t>
      </w:r>
    </w:p>
    <w:p w14:paraId="5ED396FC" w14:textId="77777777" w:rsidR="008F612E" w:rsidRPr="005D2FF8" w:rsidRDefault="008F612E" w:rsidP="00E4005D">
      <w:pPr>
        <w:widowControl w:val="0"/>
        <w:numPr>
          <w:ilvl w:val="2"/>
          <w:numId w:val="11"/>
        </w:numPr>
        <w:suppressAutoHyphens w:val="0"/>
        <w:jc w:val="both"/>
        <w:rPr>
          <w:rFonts w:ascii="Times New Roman" w:hAnsi="Times New Roman" w:cs="Times New Roman"/>
          <w:kern w:val="1"/>
          <w:sz w:val="24"/>
          <w:szCs w:val="24"/>
          <w:lang w:eastAsia="ar-SA"/>
        </w:rPr>
      </w:pPr>
      <w:r w:rsidRPr="005D2FF8">
        <w:rPr>
          <w:rFonts w:ascii="Times New Roman" w:hAnsi="Times New Roman" w:cs="Times New Roman"/>
          <w:kern w:val="1"/>
          <w:sz w:val="24"/>
          <w:szCs w:val="24"/>
          <w:lang w:eastAsia="ar-SA"/>
        </w:rPr>
        <w:t>Caso ocorra a prorrogação da vigência do contrato, observadas as disposições constantes no art. 57, da Lei n.º 8.666/1993, a CONTRATADA deverá, a cada celebração de termo aditivo, providenciar a devida renovação da garantia prestada, com validade de 3 (três) meses após o término da vigência contratual, tomando-se por base o valor atualizado do contrato.</w:t>
      </w:r>
    </w:p>
    <w:p w14:paraId="76543B87" w14:textId="77777777" w:rsidR="008F612E" w:rsidRPr="005D2FF8" w:rsidRDefault="008F612E" w:rsidP="008F612E">
      <w:pPr>
        <w:widowControl w:val="0"/>
        <w:tabs>
          <w:tab w:val="left" w:pos="0"/>
          <w:tab w:val="left" w:pos="851"/>
        </w:tabs>
        <w:jc w:val="both"/>
        <w:rPr>
          <w:rFonts w:ascii="Times New Roman" w:eastAsia="Lucida Sans Unicode" w:hAnsi="Times New Roman" w:cs="Times New Roman"/>
          <w:kern w:val="1"/>
          <w:sz w:val="24"/>
          <w:szCs w:val="24"/>
        </w:rPr>
      </w:pPr>
    </w:p>
    <w:p w14:paraId="187C9F29" w14:textId="77777777" w:rsidR="008F612E" w:rsidRPr="00E56823" w:rsidRDefault="008F612E" w:rsidP="00E4005D">
      <w:pPr>
        <w:widowControl w:val="0"/>
        <w:numPr>
          <w:ilvl w:val="1"/>
          <w:numId w:val="11"/>
        </w:numPr>
        <w:suppressAutoHyphens w:val="0"/>
        <w:ind w:left="0" w:firstLine="0"/>
        <w:jc w:val="both"/>
        <w:rPr>
          <w:rFonts w:ascii="Times New Roman" w:hAnsi="Times New Roman" w:cs="Times New Roman"/>
          <w:b/>
          <w:sz w:val="24"/>
          <w:szCs w:val="24"/>
          <w:lang w:eastAsia="pt-BR"/>
        </w:rPr>
      </w:pPr>
      <w:r w:rsidRPr="005D2FF8">
        <w:rPr>
          <w:rFonts w:ascii="Times New Roman" w:hAnsi="Times New Roman" w:cs="Times New Roman"/>
          <w:sz w:val="24"/>
          <w:szCs w:val="24"/>
          <w:lang w:eastAsia="pt-BR"/>
        </w:rPr>
        <w:t xml:space="preserve">Nas hipóteses em que a garantia for utilizada total ou parcialmente – como para corrigir quaisquer imperfeições na execução do objeto do contrato ou para reparar danos decorrentes da ação ou omissão da CONTRATADA, de seu Preposto ou de quem em seu nome agir, ou ainda nos casos de multas aplicadas depois de esgotado o prazo recursal – a CONTRATADA deverá, no </w:t>
      </w:r>
      <w:r w:rsidRPr="005D2FF8">
        <w:rPr>
          <w:rFonts w:ascii="Times New Roman" w:hAnsi="Times New Roman" w:cs="Times New Roman"/>
          <w:b/>
          <w:sz w:val="24"/>
          <w:szCs w:val="24"/>
          <w:lang w:eastAsia="pt-BR"/>
        </w:rPr>
        <w:t>prazo de 48 (quarenta e oito) horas</w:t>
      </w:r>
      <w:r w:rsidRPr="005D2FF8">
        <w:rPr>
          <w:rFonts w:ascii="Times New Roman" w:hAnsi="Times New Roman" w:cs="Times New Roman"/>
          <w:sz w:val="24"/>
          <w:szCs w:val="24"/>
          <w:lang w:eastAsia="pt-BR"/>
        </w:rPr>
        <w:t xml:space="preserve"> após regularmente notificada, </w:t>
      </w:r>
      <w:r w:rsidRPr="005D2FF8">
        <w:rPr>
          <w:rFonts w:ascii="Times New Roman" w:hAnsi="Times New Roman" w:cs="Times New Roman"/>
          <w:b/>
          <w:sz w:val="24"/>
          <w:szCs w:val="24"/>
          <w:u w:val="single"/>
          <w:lang w:eastAsia="pt-BR"/>
        </w:rPr>
        <w:t>recompor</w:t>
      </w:r>
      <w:r w:rsidRPr="005D2FF8">
        <w:rPr>
          <w:rFonts w:ascii="Times New Roman" w:hAnsi="Times New Roman" w:cs="Times New Roman"/>
          <w:b/>
          <w:sz w:val="24"/>
          <w:szCs w:val="24"/>
          <w:lang w:eastAsia="pt-BR"/>
        </w:rPr>
        <w:t xml:space="preserve"> o valor total dessa garantia</w:t>
      </w:r>
      <w:r w:rsidRPr="005D2FF8">
        <w:rPr>
          <w:rFonts w:ascii="Times New Roman" w:hAnsi="Times New Roman" w:cs="Times New Roman"/>
          <w:sz w:val="24"/>
          <w:szCs w:val="24"/>
          <w:lang w:eastAsia="pt-BR"/>
        </w:rPr>
        <w:t xml:space="preserve">, </w:t>
      </w:r>
      <w:r w:rsidR="008E47E3" w:rsidRPr="005D2FF8">
        <w:rPr>
          <w:rFonts w:ascii="Times New Roman" w:hAnsi="Times New Roman" w:cs="Times New Roman"/>
          <w:b/>
          <w:sz w:val="24"/>
          <w:szCs w:val="24"/>
          <w:lang w:eastAsia="pt-BR"/>
        </w:rPr>
        <w:t>sob pena de aplicação de</w:t>
      </w:r>
      <w:r w:rsidRPr="005D2FF8">
        <w:rPr>
          <w:rFonts w:ascii="Times New Roman" w:hAnsi="Times New Roman" w:cs="Times New Roman"/>
          <w:b/>
          <w:sz w:val="24"/>
          <w:szCs w:val="24"/>
          <w:lang w:eastAsia="pt-BR"/>
        </w:rPr>
        <w:t xml:space="preserve"> penalidade prevista </w:t>
      </w:r>
      <w:r w:rsidR="008E47E3" w:rsidRPr="005D2FF8">
        <w:rPr>
          <w:rFonts w:ascii="Times New Roman" w:hAnsi="Times New Roman" w:cs="Times New Roman"/>
          <w:b/>
          <w:sz w:val="24"/>
          <w:szCs w:val="24"/>
          <w:lang w:eastAsia="pt-BR"/>
        </w:rPr>
        <w:t>n</w:t>
      </w:r>
      <w:r w:rsidRPr="005D2FF8">
        <w:rPr>
          <w:rFonts w:ascii="Times New Roman" w:hAnsi="Times New Roman" w:cs="Times New Roman"/>
          <w:b/>
          <w:sz w:val="24"/>
          <w:szCs w:val="24"/>
          <w:lang w:eastAsia="pt-BR"/>
        </w:rPr>
        <w:t>este Termo de Referência</w:t>
      </w:r>
      <w:r w:rsidRPr="005D2FF8">
        <w:rPr>
          <w:rFonts w:ascii="Times New Roman" w:hAnsi="Times New Roman" w:cs="Times New Roman"/>
          <w:sz w:val="24"/>
          <w:szCs w:val="24"/>
          <w:lang w:eastAsia="pt-BR"/>
        </w:rPr>
        <w:t>, salvo na hipótese de comprovada inviabilidade de cumprir tal prazo, mediante justificativa apresentada por escrito e aceita pela CONTRATANTE.</w:t>
      </w:r>
    </w:p>
    <w:p w14:paraId="6769D860" w14:textId="77777777" w:rsidR="00E56823" w:rsidRPr="005D2FF8" w:rsidRDefault="00E56823" w:rsidP="00E56823">
      <w:pPr>
        <w:widowControl w:val="0"/>
        <w:suppressAutoHyphens w:val="0"/>
        <w:jc w:val="both"/>
        <w:rPr>
          <w:rFonts w:ascii="Times New Roman" w:hAnsi="Times New Roman" w:cs="Times New Roman"/>
          <w:b/>
          <w:sz w:val="24"/>
          <w:szCs w:val="24"/>
          <w:lang w:eastAsia="pt-BR"/>
        </w:rPr>
      </w:pPr>
    </w:p>
    <w:p w14:paraId="18B56365" w14:textId="77777777" w:rsidR="008F612E" w:rsidRPr="005D2FF8" w:rsidRDefault="008F612E" w:rsidP="00E56823">
      <w:pPr>
        <w:widowControl w:val="0"/>
        <w:shd w:val="clear" w:color="auto" w:fill="BFBFBF" w:themeFill="background1" w:themeFillShade="BF"/>
        <w:tabs>
          <w:tab w:val="left" w:pos="851"/>
        </w:tabs>
        <w:spacing w:after="120"/>
        <w:jc w:val="both"/>
        <w:rPr>
          <w:rFonts w:ascii="Times New Roman" w:eastAsia="Lucida Sans Unicode" w:hAnsi="Times New Roman" w:cs="Times New Roman"/>
          <w:vanish/>
          <w:kern w:val="1"/>
          <w:sz w:val="24"/>
          <w:szCs w:val="24"/>
        </w:rPr>
      </w:pPr>
    </w:p>
    <w:p w14:paraId="01B2D2DE"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 ESTIMATIVA DA DESPESA</w:t>
      </w:r>
    </w:p>
    <w:p w14:paraId="44503277" w14:textId="45B6F036" w:rsidR="008F612E" w:rsidRPr="005D2FF8" w:rsidRDefault="008F612E" w:rsidP="008F612E">
      <w:pPr>
        <w:widowControl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Considerando as convenções coletivas e os preços levantados junto ao mercado e fontes oficiais, a contratação está estimada em </w:t>
      </w:r>
      <w:r w:rsidRPr="005D2FF8">
        <w:rPr>
          <w:rFonts w:ascii="Times New Roman" w:eastAsia="Lucida Sans Unicode" w:hAnsi="Times New Roman" w:cs="Times New Roman"/>
          <w:b/>
          <w:kern w:val="1"/>
          <w:sz w:val="24"/>
          <w:szCs w:val="24"/>
        </w:rPr>
        <w:t xml:space="preserve">R$ </w:t>
      </w:r>
      <w:r w:rsidR="00965D18" w:rsidRPr="005D2FF8">
        <w:rPr>
          <w:rFonts w:ascii="Times New Roman" w:hAnsi="Times New Roman" w:cs="Times New Roman"/>
          <w:b/>
          <w:sz w:val="24"/>
          <w:szCs w:val="24"/>
        </w:rPr>
        <w:t>4</w:t>
      </w:r>
      <w:r w:rsidR="00BB23E3" w:rsidRPr="005D2FF8">
        <w:rPr>
          <w:rFonts w:ascii="Times New Roman" w:hAnsi="Times New Roman" w:cs="Times New Roman"/>
          <w:b/>
          <w:sz w:val="24"/>
          <w:szCs w:val="24"/>
        </w:rPr>
        <w:t>.</w:t>
      </w:r>
      <w:r w:rsidR="00965D18" w:rsidRPr="005D2FF8">
        <w:rPr>
          <w:rFonts w:ascii="Times New Roman" w:hAnsi="Times New Roman" w:cs="Times New Roman"/>
          <w:b/>
          <w:sz w:val="24"/>
          <w:szCs w:val="24"/>
        </w:rPr>
        <w:t>747</w:t>
      </w:r>
      <w:r w:rsidR="00BB23E3" w:rsidRPr="005D2FF8">
        <w:rPr>
          <w:rFonts w:ascii="Times New Roman" w:hAnsi="Times New Roman" w:cs="Times New Roman"/>
          <w:b/>
          <w:sz w:val="24"/>
          <w:szCs w:val="24"/>
        </w:rPr>
        <w:t>.</w:t>
      </w:r>
      <w:r w:rsidR="00965D18" w:rsidRPr="005D2FF8">
        <w:rPr>
          <w:rFonts w:ascii="Times New Roman" w:hAnsi="Times New Roman" w:cs="Times New Roman"/>
          <w:b/>
          <w:sz w:val="24"/>
          <w:szCs w:val="24"/>
        </w:rPr>
        <w:t>337</w:t>
      </w:r>
      <w:r w:rsidR="00BB23E3" w:rsidRPr="005D2FF8">
        <w:rPr>
          <w:rFonts w:ascii="Times New Roman" w:hAnsi="Times New Roman" w:cs="Times New Roman"/>
          <w:b/>
          <w:sz w:val="24"/>
          <w:szCs w:val="24"/>
        </w:rPr>
        <w:t>,</w:t>
      </w:r>
      <w:r w:rsidR="00965D18" w:rsidRPr="005D2FF8">
        <w:rPr>
          <w:rFonts w:ascii="Times New Roman" w:hAnsi="Times New Roman" w:cs="Times New Roman"/>
          <w:b/>
          <w:sz w:val="24"/>
          <w:szCs w:val="24"/>
        </w:rPr>
        <w:t>86</w:t>
      </w:r>
      <w:r w:rsidR="00BB23E3" w:rsidRPr="005D2FF8">
        <w:rPr>
          <w:rFonts w:ascii="Times New Roman" w:hAnsi="Times New Roman" w:cs="Times New Roman"/>
          <w:b/>
          <w:sz w:val="24"/>
          <w:szCs w:val="24"/>
        </w:rPr>
        <w:t xml:space="preserve"> </w:t>
      </w:r>
      <w:r w:rsidRPr="005D2FF8">
        <w:rPr>
          <w:rFonts w:ascii="Times New Roman" w:eastAsia="Lucida Sans Unicode" w:hAnsi="Times New Roman" w:cs="Times New Roman"/>
          <w:kern w:val="1"/>
          <w:sz w:val="24"/>
          <w:szCs w:val="24"/>
        </w:rPr>
        <w:t>(</w:t>
      </w:r>
      <w:r w:rsidR="00965D18" w:rsidRPr="005D2FF8">
        <w:rPr>
          <w:rFonts w:ascii="Times New Roman" w:eastAsia="Lucida Sans Unicode" w:hAnsi="Times New Roman" w:cs="Times New Roman"/>
          <w:kern w:val="1"/>
          <w:sz w:val="24"/>
          <w:szCs w:val="24"/>
        </w:rPr>
        <w:t>Quatro</w:t>
      </w:r>
      <w:r w:rsidR="007F4C85" w:rsidRPr="005D2FF8">
        <w:rPr>
          <w:rFonts w:ascii="Times New Roman" w:eastAsia="Lucida Sans Unicode" w:hAnsi="Times New Roman" w:cs="Times New Roman"/>
          <w:kern w:val="1"/>
          <w:sz w:val="24"/>
          <w:szCs w:val="24"/>
        </w:rPr>
        <w:t xml:space="preserve"> milhões, </w:t>
      </w:r>
      <w:r w:rsidR="005C79A5" w:rsidRPr="005D2FF8">
        <w:rPr>
          <w:rFonts w:ascii="Times New Roman" w:eastAsia="Lucida Sans Unicode" w:hAnsi="Times New Roman" w:cs="Times New Roman"/>
          <w:kern w:val="1"/>
          <w:sz w:val="24"/>
          <w:szCs w:val="24"/>
        </w:rPr>
        <w:t>s</w:t>
      </w:r>
      <w:r w:rsidR="00965D18" w:rsidRPr="005D2FF8">
        <w:rPr>
          <w:rFonts w:ascii="Times New Roman" w:eastAsia="Lucida Sans Unicode" w:hAnsi="Times New Roman" w:cs="Times New Roman"/>
          <w:kern w:val="1"/>
          <w:sz w:val="24"/>
          <w:szCs w:val="24"/>
        </w:rPr>
        <w:t>etecentos e quarenta e sete</w:t>
      </w:r>
      <w:r w:rsidR="00985921" w:rsidRPr="005D2FF8">
        <w:rPr>
          <w:rFonts w:ascii="Times New Roman" w:eastAsia="Lucida Sans Unicode" w:hAnsi="Times New Roman" w:cs="Times New Roman"/>
          <w:kern w:val="1"/>
          <w:sz w:val="24"/>
          <w:szCs w:val="24"/>
        </w:rPr>
        <w:t xml:space="preserve"> mil, </w:t>
      </w:r>
      <w:r w:rsidR="00965D18" w:rsidRPr="005D2FF8">
        <w:rPr>
          <w:rFonts w:ascii="Times New Roman" w:eastAsia="Lucida Sans Unicode" w:hAnsi="Times New Roman" w:cs="Times New Roman"/>
          <w:kern w:val="1"/>
          <w:sz w:val="24"/>
          <w:szCs w:val="24"/>
        </w:rPr>
        <w:t>trezentos e trinta</w:t>
      </w:r>
      <w:r w:rsidR="00BB23E3" w:rsidRPr="005D2FF8">
        <w:rPr>
          <w:rFonts w:ascii="Times New Roman" w:eastAsia="Lucida Sans Unicode" w:hAnsi="Times New Roman" w:cs="Times New Roman"/>
          <w:kern w:val="1"/>
          <w:sz w:val="24"/>
          <w:szCs w:val="24"/>
        </w:rPr>
        <w:t xml:space="preserve"> e sete</w:t>
      </w:r>
      <w:r w:rsidR="00AE6F2C" w:rsidRPr="005D2FF8">
        <w:rPr>
          <w:rFonts w:ascii="Times New Roman" w:eastAsia="Lucida Sans Unicode" w:hAnsi="Times New Roman" w:cs="Times New Roman"/>
          <w:kern w:val="1"/>
          <w:sz w:val="24"/>
          <w:szCs w:val="24"/>
        </w:rPr>
        <w:t xml:space="preserve"> reais e </w:t>
      </w:r>
      <w:r w:rsidR="00965D18" w:rsidRPr="005D2FF8">
        <w:rPr>
          <w:rFonts w:ascii="Times New Roman" w:eastAsia="Lucida Sans Unicode" w:hAnsi="Times New Roman" w:cs="Times New Roman"/>
          <w:kern w:val="1"/>
          <w:sz w:val="24"/>
          <w:szCs w:val="24"/>
        </w:rPr>
        <w:t>oitenta e seis</w:t>
      </w:r>
      <w:r w:rsidR="00985921" w:rsidRPr="005D2FF8">
        <w:rPr>
          <w:rFonts w:ascii="Times New Roman" w:eastAsia="Lucida Sans Unicode" w:hAnsi="Times New Roman" w:cs="Times New Roman"/>
          <w:kern w:val="1"/>
          <w:sz w:val="24"/>
          <w:szCs w:val="24"/>
        </w:rPr>
        <w:t xml:space="preserve"> centavos</w:t>
      </w:r>
      <w:r w:rsidRPr="005D2FF8">
        <w:rPr>
          <w:rFonts w:ascii="Times New Roman" w:eastAsia="Lucida Sans Unicode" w:hAnsi="Times New Roman" w:cs="Times New Roman"/>
          <w:kern w:val="1"/>
          <w:sz w:val="24"/>
          <w:szCs w:val="24"/>
        </w:rPr>
        <w:t>) para um período de 12 (doze) meses.</w:t>
      </w:r>
    </w:p>
    <w:p w14:paraId="53ACD254" w14:textId="77777777" w:rsidR="008F612E" w:rsidRPr="005D2FF8" w:rsidRDefault="008F612E" w:rsidP="008F612E">
      <w:pPr>
        <w:widowControl w:val="0"/>
        <w:rPr>
          <w:rFonts w:ascii="Times New Roman" w:eastAsia="Lucida Sans Unicode" w:hAnsi="Times New Roman" w:cs="Times New Roman"/>
          <w:kern w:val="1"/>
          <w:sz w:val="24"/>
          <w:szCs w:val="24"/>
        </w:rPr>
      </w:pPr>
    </w:p>
    <w:p w14:paraId="31EC8425" w14:textId="5E176A76" w:rsidR="008F612E" w:rsidRPr="005D2FF8" w:rsidRDefault="008F612E" w:rsidP="00EB48C1">
      <w:pPr>
        <w:widowControl w:val="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 xml:space="preserve">Em observância ao disposto no inciso I, do art. 13, de Decreto n.º 7.983, o valor estimado, constante do </w:t>
      </w:r>
      <w:r w:rsidR="00A2115E" w:rsidRPr="005D2FF8">
        <w:rPr>
          <w:rFonts w:ascii="Times New Roman" w:eastAsia="Lucida Sans Unicode" w:hAnsi="Times New Roman" w:cs="Times New Roman"/>
          <w:kern w:val="1"/>
          <w:sz w:val="24"/>
          <w:szCs w:val="24"/>
        </w:rPr>
        <w:t xml:space="preserve">ANEXO </w:t>
      </w:r>
      <w:r w:rsidR="0069564C" w:rsidRPr="005D2FF8">
        <w:rPr>
          <w:rFonts w:ascii="Times New Roman" w:eastAsia="Lucida Sans Unicode" w:hAnsi="Times New Roman" w:cs="Times New Roman"/>
          <w:kern w:val="1"/>
          <w:sz w:val="24"/>
          <w:szCs w:val="24"/>
        </w:rPr>
        <w:t>V</w:t>
      </w:r>
      <w:r w:rsidR="00DC5DDF">
        <w:rPr>
          <w:rFonts w:ascii="Times New Roman" w:eastAsia="Lucida Sans Unicode" w:hAnsi="Times New Roman" w:cs="Times New Roman"/>
          <w:kern w:val="1"/>
          <w:sz w:val="24"/>
          <w:szCs w:val="24"/>
        </w:rPr>
        <w:t>I</w:t>
      </w:r>
      <w:r w:rsidRPr="005D2FF8">
        <w:rPr>
          <w:rFonts w:ascii="Times New Roman" w:eastAsia="Lucida Sans Unicode" w:hAnsi="Times New Roman" w:cs="Times New Roman"/>
          <w:kern w:val="1"/>
          <w:sz w:val="24"/>
          <w:szCs w:val="24"/>
        </w:rPr>
        <w:t xml:space="preserve"> do Termo de Referência se refere ao “VALOR GLOBAL MÁXIMO ACEITO” pela </w:t>
      </w:r>
      <w:r w:rsidR="007F4C85" w:rsidRPr="005D2FF8">
        <w:rPr>
          <w:rFonts w:ascii="Times New Roman" w:eastAsia="Lucida Sans Unicode" w:hAnsi="Times New Roman" w:cs="Times New Roman"/>
          <w:kern w:val="1"/>
          <w:sz w:val="24"/>
          <w:szCs w:val="24"/>
        </w:rPr>
        <w:t>UFPA</w:t>
      </w:r>
      <w:r w:rsidR="00EB48C1" w:rsidRPr="005D2FF8">
        <w:rPr>
          <w:rFonts w:ascii="Times New Roman" w:eastAsia="Lucida Sans Unicode" w:hAnsi="Times New Roman" w:cs="Times New Roman"/>
          <w:kern w:val="1"/>
          <w:sz w:val="24"/>
          <w:szCs w:val="24"/>
        </w:rPr>
        <w:t>.</w:t>
      </w:r>
    </w:p>
    <w:p w14:paraId="7D70A876" w14:textId="77777777" w:rsidR="00327106" w:rsidRPr="005D2FF8" w:rsidRDefault="00327106" w:rsidP="00EB48C1">
      <w:pPr>
        <w:widowControl w:val="0"/>
        <w:jc w:val="both"/>
        <w:rPr>
          <w:rFonts w:ascii="Times New Roman" w:eastAsia="Lucida Sans Unicode" w:hAnsi="Times New Roman" w:cs="Times New Roman"/>
          <w:kern w:val="1"/>
          <w:sz w:val="24"/>
          <w:szCs w:val="24"/>
        </w:rPr>
      </w:pPr>
    </w:p>
    <w:p w14:paraId="59965323" w14:textId="77777777" w:rsidR="008F612E" w:rsidRPr="005D2FF8" w:rsidRDefault="008F612E" w:rsidP="00E56823">
      <w:pPr>
        <w:widowControl w:val="0"/>
        <w:numPr>
          <w:ilvl w:val="0"/>
          <w:numId w:val="11"/>
        </w:numPr>
        <w:shd w:val="clear" w:color="auto" w:fill="BFBFBF" w:themeFill="background1" w:themeFillShade="BF"/>
        <w:tabs>
          <w:tab w:val="left" w:pos="851"/>
        </w:tabs>
        <w:spacing w:after="120"/>
        <w:jc w:val="both"/>
        <w:rPr>
          <w:rFonts w:ascii="Times New Roman" w:eastAsia="Lucida Sans Unicode" w:hAnsi="Times New Roman" w:cs="Times New Roman"/>
          <w:b/>
          <w:kern w:val="1"/>
          <w:sz w:val="24"/>
          <w:szCs w:val="24"/>
        </w:rPr>
      </w:pPr>
      <w:r w:rsidRPr="005D2FF8">
        <w:rPr>
          <w:rFonts w:ascii="Times New Roman" w:eastAsia="Lucida Sans Unicode" w:hAnsi="Times New Roman" w:cs="Times New Roman"/>
          <w:b/>
          <w:kern w:val="1"/>
          <w:sz w:val="24"/>
          <w:szCs w:val="24"/>
        </w:rPr>
        <w:t>DAS DISPOSIÇÕES GERAIS</w:t>
      </w:r>
    </w:p>
    <w:p w14:paraId="16D1DDBA" w14:textId="77777777" w:rsidR="00122355" w:rsidRPr="005D2FF8" w:rsidRDefault="00122355" w:rsidP="00122355">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Fazem parte e integram este Termo de Referência, para todos os fins e efeitos, os seguintes anexos:</w:t>
      </w:r>
    </w:p>
    <w:p w14:paraId="0C33E02C" w14:textId="77777777" w:rsidR="00122355" w:rsidRPr="005D2FF8" w:rsidRDefault="00122355" w:rsidP="00122355">
      <w:pPr>
        <w:widowControl w:val="0"/>
        <w:suppressAutoHyphens w:val="0"/>
        <w:jc w:val="both"/>
        <w:rPr>
          <w:rFonts w:ascii="Times New Roman" w:eastAsia="Lucida Sans Unicode" w:hAnsi="Times New Roman" w:cs="Times New Roman"/>
          <w:kern w:val="1"/>
          <w:sz w:val="24"/>
          <w:szCs w:val="24"/>
        </w:rPr>
      </w:pPr>
    </w:p>
    <w:p w14:paraId="3D2BA2EB" w14:textId="435C1EDD" w:rsidR="00122355" w:rsidRPr="005D2FF8" w:rsidRDefault="00122355" w:rsidP="00122355">
      <w:pPr>
        <w:widowControl w:val="0"/>
        <w:spacing w:after="12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kern w:val="1"/>
          <w:sz w:val="24"/>
          <w:szCs w:val="24"/>
        </w:rPr>
        <w:t>ANEXO I</w:t>
      </w:r>
      <w:r w:rsidR="00DC5DDF">
        <w:rPr>
          <w:rFonts w:ascii="Times New Roman" w:eastAsia="Lucida Sans Unicode" w:hAnsi="Times New Roman" w:cs="Times New Roman"/>
          <w:kern w:val="1"/>
          <w:sz w:val="24"/>
          <w:szCs w:val="24"/>
        </w:rPr>
        <w:t>I</w:t>
      </w:r>
      <w:r w:rsidRPr="005D2FF8">
        <w:rPr>
          <w:rFonts w:ascii="Times New Roman" w:eastAsia="Lucida Sans Unicode" w:hAnsi="Times New Roman" w:cs="Times New Roman"/>
          <w:kern w:val="1"/>
          <w:sz w:val="24"/>
          <w:szCs w:val="24"/>
        </w:rPr>
        <w:t xml:space="preserve"> – PLANILHA LICITANTE – MODELO DE PROPOSTA DE PREÇOS</w:t>
      </w:r>
    </w:p>
    <w:p w14:paraId="4E15EE48" w14:textId="4018D0A3" w:rsidR="00122355" w:rsidRPr="005D2FF8" w:rsidRDefault="00122355" w:rsidP="00122355">
      <w:pPr>
        <w:widowControl w:val="0"/>
        <w:autoSpaceDE w:val="0"/>
        <w:spacing w:after="120"/>
        <w:jc w:val="both"/>
        <w:rPr>
          <w:rFonts w:ascii="Times New Roman" w:eastAsia="Lucida Sans Unicode" w:hAnsi="Times New Roman" w:cs="Times New Roman"/>
          <w:w w:val="103"/>
          <w:kern w:val="1"/>
          <w:sz w:val="24"/>
          <w:szCs w:val="24"/>
        </w:rPr>
      </w:pPr>
      <w:r w:rsidRPr="005D2FF8">
        <w:rPr>
          <w:rFonts w:ascii="Times New Roman" w:eastAsia="Lucida Sans Unicode" w:hAnsi="Times New Roman" w:cs="Times New Roman"/>
          <w:spacing w:val="-6"/>
          <w:w w:val="103"/>
          <w:kern w:val="1"/>
          <w:sz w:val="24"/>
          <w:szCs w:val="24"/>
        </w:rPr>
        <w:t>ANEXO II</w:t>
      </w:r>
      <w:r w:rsidR="00DC5DDF">
        <w:rPr>
          <w:rFonts w:ascii="Times New Roman" w:eastAsia="Lucida Sans Unicode" w:hAnsi="Times New Roman" w:cs="Times New Roman"/>
          <w:spacing w:val="-6"/>
          <w:w w:val="103"/>
          <w:kern w:val="1"/>
          <w:sz w:val="24"/>
          <w:szCs w:val="24"/>
        </w:rPr>
        <w:t>I</w:t>
      </w:r>
      <w:r w:rsidRPr="005D2FF8">
        <w:rPr>
          <w:rFonts w:ascii="Times New Roman" w:eastAsia="Lucida Sans Unicode" w:hAnsi="Times New Roman" w:cs="Times New Roman"/>
          <w:spacing w:val="-6"/>
          <w:w w:val="103"/>
          <w:kern w:val="1"/>
          <w:sz w:val="24"/>
          <w:szCs w:val="24"/>
        </w:rPr>
        <w:t xml:space="preserve"> – MODELO DE COMPOSIÇÃO DO BDI</w:t>
      </w:r>
    </w:p>
    <w:p w14:paraId="3A6322FD" w14:textId="55B61FAE" w:rsidR="00122355" w:rsidRPr="005D2FF8" w:rsidRDefault="00122355" w:rsidP="00122355">
      <w:pPr>
        <w:widowControl w:val="0"/>
        <w:autoSpaceDE w:val="0"/>
        <w:spacing w:after="120"/>
        <w:jc w:val="both"/>
        <w:rPr>
          <w:rFonts w:ascii="Times New Roman" w:eastAsia="Lucida Sans Unicode" w:hAnsi="Times New Roman" w:cs="Times New Roman"/>
          <w:w w:val="103"/>
          <w:kern w:val="1"/>
          <w:sz w:val="24"/>
          <w:szCs w:val="24"/>
        </w:rPr>
      </w:pPr>
      <w:r w:rsidRPr="005D2FF8">
        <w:rPr>
          <w:rFonts w:ascii="Times New Roman" w:eastAsia="Lucida Sans Unicode" w:hAnsi="Times New Roman" w:cs="Times New Roman"/>
          <w:spacing w:val="-6"/>
          <w:w w:val="103"/>
          <w:kern w:val="1"/>
          <w:sz w:val="24"/>
          <w:szCs w:val="24"/>
        </w:rPr>
        <w:t xml:space="preserve">ANEXO </w:t>
      </w:r>
      <w:r w:rsidR="00DC5DDF">
        <w:rPr>
          <w:rFonts w:ascii="Times New Roman" w:eastAsia="Lucida Sans Unicode" w:hAnsi="Times New Roman" w:cs="Times New Roman"/>
          <w:spacing w:val="-6"/>
          <w:w w:val="103"/>
          <w:kern w:val="1"/>
          <w:sz w:val="24"/>
          <w:szCs w:val="24"/>
        </w:rPr>
        <w:t>IV</w:t>
      </w:r>
      <w:r w:rsidRPr="005D2FF8">
        <w:rPr>
          <w:rFonts w:ascii="Times New Roman" w:eastAsia="Lucida Sans Unicode" w:hAnsi="Times New Roman" w:cs="Times New Roman"/>
          <w:spacing w:val="-6"/>
          <w:w w:val="103"/>
          <w:kern w:val="1"/>
          <w:sz w:val="24"/>
          <w:szCs w:val="24"/>
        </w:rPr>
        <w:t xml:space="preserve"> – MODELO DE ENCARGOS SOCIAIS</w:t>
      </w:r>
    </w:p>
    <w:p w14:paraId="08420DCB" w14:textId="20E91868" w:rsidR="00122355" w:rsidRPr="005D2FF8" w:rsidRDefault="00DC5DDF" w:rsidP="00122355">
      <w:pPr>
        <w:widowControl w:val="0"/>
        <w:spacing w:after="120"/>
        <w:jc w:val="both"/>
        <w:rPr>
          <w:rFonts w:ascii="Times New Roman" w:eastAsia="Lucida Sans Unicode" w:hAnsi="Times New Roman" w:cs="Times New Roman"/>
          <w:spacing w:val="-6"/>
          <w:w w:val="103"/>
          <w:kern w:val="1"/>
          <w:sz w:val="24"/>
          <w:szCs w:val="24"/>
        </w:rPr>
      </w:pPr>
      <w:r>
        <w:rPr>
          <w:rFonts w:ascii="Times New Roman" w:eastAsia="Lucida Sans Unicode" w:hAnsi="Times New Roman" w:cs="Times New Roman"/>
          <w:spacing w:val="-6"/>
          <w:w w:val="103"/>
          <w:kern w:val="1"/>
          <w:sz w:val="24"/>
          <w:szCs w:val="24"/>
        </w:rPr>
        <w:t xml:space="preserve">ANEXO </w:t>
      </w:r>
      <w:r w:rsidR="00122355" w:rsidRPr="005D2FF8">
        <w:rPr>
          <w:rFonts w:ascii="Times New Roman" w:eastAsia="Lucida Sans Unicode" w:hAnsi="Times New Roman" w:cs="Times New Roman"/>
          <w:spacing w:val="-6"/>
          <w:w w:val="103"/>
          <w:kern w:val="1"/>
          <w:sz w:val="24"/>
          <w:szCs w:val="24"/>
        </w:rPr>
        <w:t>V – MODELO DE DECLARAÇÃO DE VISTORIA</w:t>
      </w:r>
    </w:p>
    <w:p w14:paraId="6917DBF7" w14:textId="295A0D79" w:rsidR="00122355" w:rsidRPr="005D2FF8" w:rsidRDefault="00122355" w:rsidP="00122355">
      <w:pPr>
        <w:widowControl w:val="0"/>
        <w:spacing w:after="120"/>
        <w:jc w:val="both"/>
        <w:rPr>
          <w:rFonts w:ascii="Times New Roman" w:eastAsia="Lucida Sans Unicode" w:hAnsi="Times New Roman" w:cs="Times New Roman"/>
          <w:spacing w:val="-6"/>
          <w:w w:val="103"/>
          <w:kern w:val="1"/>
          <w:sz w:val="24"/>
          <w:szCs w:val="24"/>
        </w:rPr>
      </w:pPr>
      <w:r w:rsidRPr="005D2FF8">
        <w:rPr>
          <w:rFonts w:ascii="Times New Roman" w:eastAsia="Lucida Sans Unicode" w:hAnsi="Times New Roman" w:cs="Times New Roman"/>
          <w:spacing w:val="-6"/>
          <w:w w:val="103"/>
          <w:kern w:val="1"/>
          <w:sz w:val="24"/>
          <w:szCs w:val="24"/>
        </w:rPr>
        <w:t>ANEXO V</w:t>
      </w:r>
      <w:r w:rsidR="00DC5DDF">
        <w:rPr>
          <w:rFonts w:ascii="Times New Roman" w:eastAsia="Lucida Sans Unicode" w:hAnsi="Times New Roman" w:cs="Times New Roman"/>
          <w:spacing w:val="-6"/>
          <w:w w:val="103"/>
          <w:kern w:val="1"/>
          <w:sz w:val="24"/>
          <w:szCs w:val="24"/>
        </w:rPr>
        <w:t>I</w:t>
      </w:r>
      <w:r w:rsidRPr="005D2FF8">
        <w:rPr>
          <w:rFonts w:ascii="Times New Roman" w:eastAsia="Lucida Sans Unicode" w:hAnsi="Times New Roman" w:cs="Times New Roman"/>
          <w:spacing w:val="-6"/>
          <w:w w:val="103"/>
          <w:kern w:val="1"/>
          <w:sz w:val="24"/>
          <w:szCs w:val="24"/>
        </w:rPr>
        <w:t xml:space="preserve"> – PLANILHA DE REFERÊNCIA PARA ESTIPULAÇÃO DO VALOR GLOBAL DOS SERVIÇOS</w:t>
      </w:r>
    </w:p>
    <w:p w14:paraId="535E8DE9" w14:textId="7EC39D91" w:rsidR="00122355" w:rsidRPr="005D2FF8" w:rsidRDefault="00122355" w:rsidP="00122355">
      <w:pPr>
        <w:widowControl w:val="0"/>
        <w:spacing w:after="120"/>
        <w:jc w:val="both"/>
        <w:rPr>
          <w:rFonts w:ascii="Times New Roman" w:eastAsia="Lucida Sans Unicode" w:hAnsi="Times New Roman" w:cs="Times New Roman"/>
          <w:spacing w:val="-6"/>
          <w:w w:val="103"/>
          <w:kern w:val="1"/>
          <w:sz w:val="24"/>
          <w:szCs w:val="24"/>
        </w:rPr>
      </w:pPr>
      <w:r w:rsidRPr="005D2FF8">
        <w:rPr>
          <w:rFonts w:ascii="Times New Roman" w:eastAsia="Lucida Sans Unicode" w:hAnsi="Times New Roman" w:cs="Times New Roman"/>
          <w:spacing w:val="-6"/>
          <w:w w:val="103"/>
          <w:kern w:val="1"/>
          <w:sz w:val="24"/>
          <w:szCs w:val="24"/>
        </w:rPr>
        <w:t>ANEXO VI</w:t>
      </w:r>
      <w:r w:rsidR="00DC5DDF">
        <w:rPr>
          <w:rFonts w:ascii="Times New Roman" w:eastAsia="Lucida Sans Unicode" w:hAnsi="Times New Roman" w:cs="Times New Roman"/>
          <w:spacing w:val="-6"/>
          <w:w w:val="103"/>
          <w:kern w:val="1"/>
          <w:sz w:val="24"/>
          <w:szCs w:val="24"/>
        </w:rPr>
        <w:t>I</w:t>
      </w:r>
      <w:r w:rsidRPr="005D2FF8">
        <w:rPr>
          <w:rFonts w:ascii="Times New Roman" w:eastAsia="Lucida Sans Unicode" w:hAnsi="Times New Roman" w:cs="Times New Roman"/>
          <w:spacing w:val="-6"/>
          <w:w w:val="103"/>
          <w:kern w:val="1"/>
          <w:sz w:val="24"/>
          <w:szCs w:val="24"/>
        </w:rPr>
        <w:t xml:space="preserve"> – MODELO DE ORDEM DE SERVIÇO (OS)</w:t>
      </w:r>
    </w:p>
    <w:p w14:paraId="0C73A6DB" w14:textId="77777777" w:rsidR="00122355" w:rsidRPr="005D2FF8" w:rsidRDefault="00122355" w:rsidP="00122355">
      <w:pPr>
        <w:widowControl w:val="0"/>
        <w:suppressAutoHyphens w:val="0"/>
        <w:jc w:val="both"/>
        <w:rPr>
          <w:rFonts w:ascii="Times New Roman" w:eastAsia="Lucida Sans Unicode" w:hAnsi="Times New Roman" w:cs="Times New Roman"/>
          <w:kern w:val="1"/>
          <w:sz w:val="24"/>
          <w:szCs w:val="24"/>
        </w:rPr>
      </w:pPr>
    </w:p>
    <w:p w14:paraId="4BD4D4D5" w14:textId="77777777" w:rsidR="00122355" w:rsidRPr="005D2FF8" w:rsidRDefault="00122355" w:rsidP="00122355">
      <w:pPr>
        <w:widowControl w:val="0"/>
        <w:numPr>
          <w:ilvl w:val="1"/>
          <w:numId w:val="11"/>
        </w:numPr>
        <w:suppressAutoHyphens w:val="0"/>
        <w:ind w:left="0" w:firstLine="0"/>
        <w:jc w:val="both"/>
        <w:rPr>
          <w:rFonts w:ascii="Times New Roman" w:eastAsia="Lucida Sans Unicode" w:hAnsi="Times New Roman" w:cs="Times New Roman"/>
          <w:kern w:val="1"/>
          <w:sz w:val="24"/>
          <w:szCs w:val="24"/>
        </w:rPr>
      </w:pPr>
      <w:r w:rsidRPr="005D2FF8">
        <w:rPr>
          <w:rFonts w:ascii="Times New Roman" w:eastAsia="Lucida Sans Unicode" w:hAnsi="Times New Roman" w:cs="Times New Roman"/>
          <w:spacing w:val="-6"/>
          <w:w w:val="103"/>
          <w:kern w:val="1"/>
          <w:sz w:val="24"/>
          <w:szCs w:val="24"/>
        </w:rPr>
        <w:t>O presente Termo de Referência, estruturado de acordo com as necessidades da Universidade Federal do Pará – UFPA e com a legislação pertinente, deverá ser submetido à apreciação e, se de acordo, aprovação por parte da Administração Superior, em observância ao disposto no inciso II do art. 9º do Decreto nº 5.450/2005.</w:t>
      </w:r>
    </w:p>
    <w:p w14:paraId="3EF5CED7" w14:textId="77777777" w:rsidR="00122355" w:rsidRPr="005D2FF8" w:rsidRDefault="00122355" w:rsidP="00122355">
      <w:pPr>
        <w:widowControl w:val="0"/>
        <w:rPr>
          <w:rFonts w:ascii="Times New Roman" w:eastAsia="Lucida Sans Unicode" w:hAnsi="Times New Roman" w:cs="Times New Roman"/>
          <w:i/>
          <w:iCs/>
          <w:kern w:val="1"/>
          <w:sz w:val="24"/>
          <w:szCs w:val="24"/>
        </w:rPr>
      </w:pPr>
    </w:p>
    <w:p w14:paraId="41C6E7A4" w14:textId="77777777" w:rsidR="00122355" w:rsidRPr="005D2FF8" w:rsidRDefault="00122355" w:rsidP="00122355">
      <w:pPr>
        <w:widowControl w:val="0"/>
        <w:jc w:val="center"/>
        <w:rPr>
          <w:rFonts w:ascii="Times New Roman" w:eastAsia="Lucida Sans Unicode" w:hAnsi="Times New Roman" w:cs="Times New Roman"/>
          <w:kern w:val="1"/>
          <w:sz w:val="24"/>
          <w:szCs w:val="24"/>
        </w:rPr>
      </w:pPr>
    </w:p>
    <w:p w14:paraId="0DE4A991" w14:textId="77777777" w:rsidR="00EA3D4D" w:rsidRDefault="00EA3D4D" w:rsidP="00EA3D4D">
      <w:pPr>
        <w:widowControl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ab/>
        <w:t xml:space="preserve">Elaboração do Termo de Referência: </w:t>
      </w:r>
    </w:p>
    <w:p w14:paraId="7A5BE279" w14:textId="1849CAB0" w:rsidR="00EA3D4D" w:rsidRDefault="00EA3D4D" w:rsidP="00EA3D4D">
      <w:pPr>
        <w:widowControl w:val="0"/>
        <w:jc w:val="center"/>
        <w:rPr>
          <w:rFonts w:ascii="Times New Roman" w:eastAsia="Lucida Sans Unicode" w:hAnsi="Times New Roman" w:cs="Times New Roman"/>
          <w:kern w:val="1"/>
          <w:sz w:val="24"/>
          <w:szCs w:val="24"/>
        </w:rPr>
      </w:pPr>
      <w:r w:rsidRPr="005D2FF8">
        <w:rPr>
          <w:rFonts w:ascii="Times New Roman" w:eastAsia="Lucida Sans Unicode" w:hAnsi="Times New Roman" w:cs="Times New Roman"/>
          <w:b/>
          <w:kern w:val="1"/>
          <w:sz w:val="24"/>
          <w:szCs w:val="24"/>
        </w:rPr>
        <w:t>ADNILSON IGOR M. DA SILVA</w:t>
      </w:r>
      <w:r w:rsidRPr="00EA3D4D">
        <w:rPr>
          <w:rFonts w:ascii="Times New Roman" w:eastAsia="Lucida Sans Unicode" w:hAnsi="Times New Roman" w:cs="Times New Roman"/>
          <w:kern w:val="1"/>
          <w:sz w:val="24"/>
          <w:szCs w:val="24"/>
        </w:rPr>
        <w:t xml:space="preserve"> </w:t>
      </w:r>
      <w:r>
        <w:rPr>
          <w:rFonts w:ascii="Times New Roman" w:eastAsia="Lucida Sans Unicode" w:hAnsi="Times New Roman" w:cs="Times New Roman"/>
          <w:kern w:val="1"/>
          <w:sz w:val="24"/>
          <w:szCs w:val="24"/>
        </w:rPr>
        <w:t>(</w:t>
      </w:r>
      <w:r w:rsidRPr="005D2FF8">
        <w:rPr>
          <w:rFonts w:ascii="Times New Roman" w:eastAsia="Lucida Sans Unicode" w:hAnsi="Times New Roman" w:cs="Times New Roman"/>
          <w:kern w:val="1"/>
          <w:sz w:val="24"/>
          <w:szCs w:val="24"/>
        </w:rPr>
        <w:t>SIAPE Nº 1646982</w:t>
      </w:r>
      <w:r>
        <w:rPr>
          <w:rFonts w:ascii="Times New Roman" w:eastAsia="Lucida Sans Unicode" w:hAnsi="Times New Roman" w:cs="Times New Roman"/>
          <w:kern w:val="1"/>
          <w:sz w:val="24"/>
          <w:szCs w:val="24"/>
        </w:rPr>
        <w:t>/</w:t>
      </w:r>
      <w:r w:rsidRPr="005D2FF8">
        <w:rPr>
          <w:rFonts w:ascii="Times New Roman" w:eastAsia="Lucida Sans Unicode" w:hAnsi="Times New Roman" w:cs="Times New Roman"/>
          <w:kern w:val="1"/>
          <w:sz w:val="24"/>
          <w:szCs w:val="24"/>
        </w:rPr>
        <w:t>UFPA</w:t>
      </w:r>
      <w:r>
        <w:rPr>
          <w:rFonts w:ascii="Times New Roman" w:eastAsia="Lucida Sans Unicode" w:hAnsi="Times New Roman" w:cs="Times New Roman"/>
          <w:kern w:val="1"/>
          <w:sz w:val="24"/>
          <w:szCs w:val="24"/>
        </w:rPr>
        <w:t xml:space="preserve">). </w:t>
      </w:r>
    </w:p>
    <w:p w14:paraId="61F17F74" w14:textId="5A29964C" w:rsidR="00EA3D4D" w:rsidRPr="005D2FF8" w:rsidRDefault="00EA3D4D" w:rsidP="00EA3D4D">
      <w:pPr>
        <w:widowControl w:val="0"/>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Aprovado por: </w:t>
      </w:r>
      <w:r w:rsidRPr="005D2FF8">
        <w:rPr>
          <w:rFonts w:ascii="Times New Roman" w:eastAsia="Lucida Sans Unicode" w:hAnsi="Times New Roman" w:cs="Times New Roman"/>
          <w:b/>
          <w:kern w:val="1"/>
          <w:sz w:val="24"/>
          <w:szCs w:val="24"/>
        </w:rPr>
        <w:t>ELIOMAR AZEVEDO DO CARMO</w:t>
      </w:r>
      <w:r>
        <w:rPr>
          <w:rFonts w:ascii="Times New Roman" w:eastAsia="Lucida Sans Unicode" w:hAnsi="Times New Roman" w:cs="Times New Roman"/>
          <w:b/>
          <w:kern w:val="1"/>
          <w:sz w:val="24"/>
          <w:szCs w:val="24"/>
        </w:rPr>
        <w:t xml:space="preserve"> </w:t>
      </w:r>
      <w:r w:rsidRPr="00EA3D4D">
        <w:rPr>
          <w:rFonts w:ascii="Times New Roman" w:eastAsia="Lucida Sans Unicode" w:hAnsi="Times New Roman" w:cs="Times New Roman"/>
          <w:kern w:val="1"/>
          <w:sz w:val="24"/>
          <w:szCs w:val="24"/>
        </w:rPr>
        <w:t>(Prefeito da UFPA)</w:t>
      </w:r>
    </w:p>
    <w:p w14:paraId="4D006E17" w14:textId="248C3DED" w:rsidR="00EA3D4D" w:rsidRPr="005D2FF8" w:rsidRDefault="00EA3D4D" w:rsidP="00EA3D4D">
      <w:pPr>
        <w:widowControl w:val="0"/>
        <w:jc w:val="center"/>
        <w:rPr>
          <w:rFonts w:ascii="Times New Roman" w:eastAsia="Lucida Sans Unicode" w:hAnsi="Times New Roman" w:cs="Times New Roman"/>
          <w:kern w:val="1"/>
          <w:sz w:val="24"/>
          <w:szCs w:val="24"/>
        </w:rPr>
      </w:pPr>
    </w:p>
    <w:p w14:paraId="58B1F7D5" w14:textId="2089D9DD" w:rsidR="00122355" w:rsidRPr="005D2FF8" w:rsidRDefault="00122355" w:rsidP="00EA3D4D">
      <w:pPr>
        <w:widowControl w:val="0"/>
        <w:tabs>
          <w:tab w:val="left" w:pos="268"/>
        </w:tabs>
        <w:rPr>
          <w:rFonts w:ascii="Times New Roman" w:eastAsia="Lucida Sans Unicode" w:hAnsi="Times New Roman" w:cs="Times New Roman"/>
          <w:kern w:val="1"/>
          <w:sz w:val="24"/>
          <w:szCs w:val="24"/>
        </w:rPr>
      </w:pPr>
    </w:p>
    <w:p w14:paraId="089A6BF5" w14:textId="77777777" w:rsidR="00122355" w:rsidRPr="005D2FF8" w:rsidRDefault="00122355" w:rsidP="00122355">
      <w:pPr>
        <w:widowControl w:val="0"/>
        <w:jc w:val="center"/>
        <w:rPr>
          <w:rFonts w:ascii="Times New Roman" w:eastAsia="Lucida Sans Unicode" w:hAnsi="Times New Roman" w:cs="Times New Roman"/>
          <w:kern w:val="1"/>
          <w:sz w:val="24"/>
          <w:szCs w:val="24"/>
        </w:rPr>
      </w:pPr>
    </w:p>
    <w:p w14:paraId="272C3D7E" w14:textId="77777777" w:rsidR="00122355" w:rsidRPr="005D2FF8" w:rsidRDefault="00122355" w:rsidP="00122355">
      <w:pPr>
        <w:widowControl w:val="0"/>
        <w:jc w:val="center"/>
        <w:rPr>
          <w:rFonts w:ascii="Times New Roman" w:eastAsia="Lucida Sans Unicode" w:hAnsi="Times New Roman" w:cs="Times New Roman"/>
          <w:kern w:val="1"/>
          <w:sz w:val="24"/>
          <w:szCs w:val="24"/>
        </w:rPr>
      </w:pPr>
    </w:p>
    <w:p w14:paraId="30B81ACD" w14:textId="742320DD" w:rsidR="00122355" w:rsidRPr="005D2FF8" w:rsidRDefault="00122355" w:rsidP="00122355">
      <w:pPr>
        <w:pageBreakBefore/>
        <w:spacing w:after="120"/>
        <w:jc w:val="center"/>
        <w:rPr>
          <w:rFonts w:ascii="Times New Roman" w:hAnsi="Times New Roman" w:cs="Times New Roman"/>
          <w:b/>
          <w:sz w:val="24"/>
          <w:szCs w:val="24"/>
          <w:u w:val="single"/>
        </w:rPr>
      </w:pPr>
      <w:r w:rsidRPr="005D2FF8">
        <w:rPr>
          <w:rFonts w:ascii="Times New Roman" w:hAnsi="Times New Roman" w:cs="Times New Roman"/>
          <w:b/>
          <w:sz w:val="24"/>
          <w:szCs w:val="24"/>
          <w:u w:val="single"/>
        </w:rPr>
        <w:lastRenderedPageBreak/>
        <w:t>ANEXO I</w:t>
      </w:r>
      <w:r w:rsidR="00F97493">
        <w:rPr>
          <w:rFonts w:ascii="Times New Roman" w:hAnsi="Times New Roman" w:cs="Times New Roman"/>
          <w:b/>
          <w:sz w:val="24"/>
          <w:szCs w:val="24"/>
          <w:u w:val="single"/>
        </w:rPr>
        <w:t>I</w:t>
      </w:r>
      <w:r w:rsidRPr="005D2FF8">
        <w:rPr>
          <w:rFonts w:ascii="Times New Roman" w:hAnsi="Times New Roman" w:cs="Times New Roman"/>
          <w:b/>
          <w:sz w:val="24"/>
          <w:szCs w:val="24"/>
          <w:u w:val="single"/>
        </w:rPr>
        <w:t xml:space="preserve"> – PLANILHA LICITANTE – MODELO DE PROPOSTA DE PREÇOS</w:t>
      </w:r>
    </w:p>
    <w:p w14:paraId="21E90AFC" w14:textId="77777777" w:rsidR="00122355" w:rsidRPr="005D2FF8" w:rsidRDefault="00122355" w:rsidP="00122355">
      <w:pPr>
        <w:spacing w:after="120"/>
        <w:jc w:val="both"/>
        <w:rPr>
          <w:rFonts w:ascii="Times New Roman" w:hAnsi="Times New Roman" w:cs="Times New Roman"/>
        </w:rPr>
      </w:pPr>
    </w:p>
    <w:p w14:paraId="28778D99" w14:textId="77777777" w:rsidR="00B571B7" w:rsidRPr="00FC09CA" w:rsidRDefault="00B571B7" w:rsidP="00B571B7">
      <w:pPr>
        <w:keepLines/>
        <w:widowControl w:val="0"/>
        <w:jc w:val="both"/>
        <w:rPr>
          <w:color w:val="FF0000"/>
          <w:w w:val="95"/>
          <w:sz w:val="20"/>
        </w:rPr>
      </w:pPr>
      <w:r w:rsidRPr="00FC09CA">
        <w:rPr>
          <w:color w:val="FF0000"/>
          <w:w w:val="95"/>
          <w:sz w:val="20"/>
        </w:rPr>
        <w:t>(em papel personalizado da empresa)</w:t>
      </w:r>
    </w:p>
    <w:p w14:paraId="0D7FFD6D" w14:textId="77777777" w:rsidR="00B571B7" w:rsidRDefault="00B571B7" w:rsidP="00B571B7">
      <w:pPr>
        <w:keepLines/>
        <w:widowControl w:val="0"/>
        <w:jc w:val="both"/>
        <w:rPr>
          <w:w w:val="95"/>
          <w:sz w:val="20"/>
        </w:rPr>
      </w:pPr>
      <w:r>
        <w:rPr>
          <w:w w:val="95"/>
          <w:sz w:val="20"/>
        </w:rPr>
        <w:t>À UNIVERSIDADE FEDERAL DO PARÁ</w:t>
      </w:r>
    </w:p>
    <w:p w14:paraId="022A0615" w14:textId="77777777" w:rsidR="00B571B7" w:rsidRDefault="00B571B7" w:rsidP="00B571B7">
      <w:pPr>
        <w:keepLines/>
        <w:widowControl w:val="0"/>
        <w:jc w:val="both"/>
        <w:rPr>
          <w:w w:val="95"/>
          <w:sz w:val="20"/>
        </w:rPr>
      </w:pPr>
      <w:r>
        <w:rPr>
          <w:w w:val="95"/>
          <w:sz w:val="20"/>
        </w:rPr>
        <w:t>PREGÃO ELETRÔNICO SRP Nº    /2018.</w:t>
      </w:r>
    </w:p>
    <w:p w14:paraId="2138120C" w14:textId="49C63FE9" w:rsidR="00B571B7" w:rsidRDefault="00E54295" w:rsidP="00B571B7">
      <w:pPr>
        <w:keepLines/>
        <w:widowControl w:val="0"/>
        <w:jc w:val="both"/>
        <w:rPr>
          <w:w w:val="95"/>
          <w:sz w:val="20"/>
        </w:rPr>
      </w:pPr>
      <w:r>
        <w:rPr>
          <w:w w:val="95"/>
          <w:sz w:val="20"/>
        </w:rPr>
        <w:t>PROCESSO Nº               xx</w:t>
      </w:r>
      <w:r w:rsidR="00794AA4">
        <w:rPr>
          <w:w w:val="95"/>
          <w:sz w:val="20"/>
        </w:rPr>
        <w:t xml:space="preserve"> /20xx</w:t>
      </w:r>
      <w:r w:rsidR="00B571B7">
        <w:rPr>
          <w:w w:val="95"/>
          <w:sz w:val="20"/>
        </w:rPr>
        <w:t>.</w:t>
      </w:r>
    </w:p>
    <w:p w14:paraId="7F191599" w14:textId="77777777" w:rsidR="00B571B7" w:rsidRDefault="00B571B7" w:rsidP="00B571B7">
      <w:pPr>
        <w:keepLines/>
        <w:widowControl w:val="0"/>
        <w:jc w:val="both"/>
        <w:rPr>
          <w:w w:val="95"/>
          <w:sz w:val="20"/>
        </w:rPr>
      </w:pPr>
    </w:p>
    <w:p w14:paraId="005E8B1E" w14:textId="77777777" w:rsidR="00B571B7" w:rsidRDefault="00B571B7" w:rsidP="00B571B7">
      <w:pPr>
        <w:keepLines/>
        <w:widowControl w:val="0"/>
        <w:jc w:val="both"/>
        <w:rPr>
          <w:w w:val="95"/>
          <w:sz w:val="20"/>
        </w:rPr>
      </w:pPr>
    </w:p>
    <w:p w14:paraId="460BAD2E" w14:textId="77777777" w:rsidR="00B571B7" w:rsidRDefault="00B571B7" w:rsidP="00B571B7">
      <w:pPr>
        <w:keepLines/>
        <w:widowControl w:val="0"/>
        <w:ind w:firstLine="1110"/>
        <w:jc w:val="both"/>
        <w:rPr>
          <w:w w:val="95"/>
          <w:sz w:val="20"/>
        </w:rPr>
      </w:pPr>
      <w:r>
        <w:rPr>
          <w:w w:val="95"/>
          <w:sz w:val="20"/>
        </w:rPr>
        <w:t>Senhor (a) Pregoeiro (a),</w:t>
      </w:r>
    </w:p>
    <w:p w14:paraId="48FF88CA" w14:textId="77777777" w:rsidR="00B571B7" w:rsidRDefault="00B571B7" w:rsidP="00B571B7">
      <w:pPr>
        <w:keepLines/>
        <w:widowControl w:val="0"/>
        <w:ind w:firstLine="1110"/>
        <w:jc w:val="both"/>
        <w:rPr>
          <w:w w:val="95"/>
          <w:sz w:val="20"/>
        </w:rPr>
      </w:pPr>
    </w:p>
    <w:p w14:paraId="0E2F95C3" w14:textId="77777777" w:rsidR="00B571B7" w:rsidRDefault="00B571B7" w:rsidP="00B571B7">
      <w:pPr>
        <w:keepLines/>
        <w:widowControl w:val="0"/>
        <w:ind w:firstLine="1110"/>
        <w:jc w:val="both"/>
        <w:rPr>
          <w:w w:val="95"/>
          <w:sz w:val="20"/>
        </w:rPr>
      </w:pPr>
      <w:r>
        <w:rPr>
          <w:w w:val="95"/>
          <w:sz w:val="20"/>
        </w:rPr>
        <w:t xml:space="preserve">Apresentamos a Vossa Senhoria nossa proposta para Execução </w:t>
      </w:r>
      <w:r w:rsidRPr="00243F9B">
        <w:rPr>
          <w:w w:val="95"/>
          <w:sz w:val="20"/>
        </w:rPr>
        <w:t>sob demanda, de serviços de engenharia de natureza frequente relativos à infraestrutura elétrica de alta e baixa tensão</w:t>
      </w:r>
      <w:r>
        <w:rPr>
          <w:w w:val="95"/>
          <w:sz w:val="20"/>
        </w:rPr>
        <w:t xml:space="preserve"> para as diversas unidades da UFPA, nos termos do Edital do Pregão Eletrônico supracitado e da Planilha de Formação de Preços, em anexo.</w:t>
      </w:r>
    </w:p>
    <w:p w14:paraId="52910E4A" w14:textId="1C343E47" w:rsidR="00B571B7" w:rsidRDefault="00B571B7" w:rsidP="00B571B7">
      <w:pPr>
        <w:keepLines/>
        <w:widowControl w:val="0"/>
        <w:ind w:firstLine="1110"/>
        <w:jc w:val="both"/>
        <w:rPr>
          <w:w w:val="95"/>
          <w:sz w:val="20"/>
        </w:rPr>
      </w:pPr>
      <w:r>
        <w:rPr>
          <w:w w:val="95"/>
          <w:sz w:val="20"/>
        </w:rPr>
        <w:t xml:space="preserve">Declaramos que nos preços propostos </w:t>
      </w:r>
      <w:r w:rsidRPr="00794AA4">
        <w:rPr>
          <w:b/>
          <w:w w:val="95"/>
          <w:sz w:val="20"/>
        </w:rPr>
        <w:t xml:space="preserve">estão incluídas </w:t>
      </w:r>
      <w:r w:rsidRPr="00794AA4">
        <w:rPr>
          <w:b/>
          <w:w w:val="95"/>
          <w:sz w:val="20"/>
          <w:u w:val="single"/>
        </w:rPr>
        <w:t>todas as despesas</w:t>
      </w:r>
      <w:r w:rsidRPr="00794AA4">
        <w:rPr>
          <w:b/>
          <w:w w:val="95"/>
          <w:sz w:val="20"/>
        </w:rPr>
        <w:t xml:space="preserve"> diretas e indiretas</w:t>
      </w:r>
      <w:r>
        <w:rPr>
          <w:w w:val="95"/>
          <w:sz w:val="20"/>
        </w:rPr>
        <w:t>,</w:t>
      </w:r>
      <w:r w:rsidRPr="00B571B7">
        <w:t xml:space="preserve"> </w:t>
      </w:r>
      <w:r w:rsidRPr="00B571B7">
        <w:rPr>
          <w:w w:val="95"/>
          <w:sz w:val="20"/>
        </w:rPr>
        <w:t>tais como: peças de reposição, mão-de-obra, ferramentas, materiais de consumo, equipamentos, taxa de administração e demais encargos de qualquer natureza necessários ao cumprimento integral do objeto deste Edital e seus anexos, nada mais sendo válido pleitear a esse título</w:t>
      </w:r>
      <w:r>
        <w:rPr>
          <w:w w:val="95"/>
          <w:sz w:val="20"/>
        </w:rPr>
        <w:t>.</w:t>
      </w:r>
    </w:p>
    <w:p w14:paraId="21DE0C6B" w14:textId="77777777" w:rsidR="00B571B7" w:rsidRDefault="00B571B7" w:rsidP="00B571B7">
      <w:pPr>
        <w:keepLines/>
        <w:widowControl w:val="0"/>
        <w:ind w:firstLine="1110"/>
        <w:jc w:val="both"/>
        <w:rPr>
          <w:w w:val="95"/>
          <w:sz w:val="20"/>
        </w:rPr>
      </w:pPr>
      <w:r>
        <w:rPr>
          <w:w w:val="95"/>
          <w:sz w:val="20"/>
        </w:rPr>
        <w:t>Declaramos que estamos de acordo com todas as condições estabelecidas no edital e seus anexos.</w:t>
      </w:r>
    </w:p>
    <w:p w14:paraId="5E8F2F0C" w14:textId="77777777" w:rsidR="00B571B7" w:rsidRDefault="00B571B7" w:rsidP="00B571B7">
      <w:pPr>
        <w:keepLines/>
        <w:widowControl w:val="0"/>
        <w:ind w:firstLine="1110"/>
        <w:jc w:val="both"/>
        <w:rPr>
          <w:w w:val="95"/>
          <w:sz w:val="20"/>
        </w:rPr>
      </w:pPr>
      <w:r>
        <w:rPr>
          <w:w w:val="95"/>
          <w:sz w:val="20"/>
        </w:rPr>
        <w:t xml:space="preserve">O prazo de validade da proposta é de: _____ (______) dias, contados da data de abertura do pregão eletrônico nº  xx/20xx. </w:t>
      </w:r>
      <w:r w:rsidRPr="00243F9B">
        <w:rPr>
          <w:color w:val="FF0000"/>
          <w:w w:val="95"/>
          <w:sz w:val="20"/>
        </w:rPr>
        <w:t>(Obs.: Não poderá ser inferior a 90 (noventa) dias).</w:t>
      </w:r>
    </w:p>
    <w:p w14:paraId="360CD8D2" w14:textId="77777777" w:rsidR="00B571B7" w:rsidRDefault="00B571B7" w:rsidP="00B571B7">
      <w:pPr>
        <w:keepLines/>
        <w:widowControl w:val="0"/>
        <w:ind w:firstLine="1110"/>
        <w:jc w:val="both"/>
        <w:rPr>
          <w:w w:val="95"/>
          <w:sz w:val="20"/>
        </w:rPr>
      </w:pPr>
      <w:r>
        <w:rPr>
          <w:w w:val="95"/>
          <w:sz w:val="20"/>
        </w:rPr>
        <w:t>Nos comprometemos a executar os serviços em conformidade com prazos estabelecidos no Edital e seus Anexos.</w:t>
      </w:r>
    </w:p>
    <w:p w14:paraId="25E6B4A0" w14:textId="77777777" w:rsidR="00B571B7" w:rsidRDefault="00B571B7" w:rsidP="00B571B7">
      <w:pPr>
        <w:keepLines/>
        <w:widowControl w:val="0"/>
        <w:ind w:firstLine="1110"/>
        <w:jc w:val="both"/>
        <w:rPr>
          <w:w w:val="95"/>
          <w:sz w:val="20"/>
        </w:rPr>
      </w:pPr>
      <w:r>
        <w:rPr>
          <w:w w:val="95"/>
          <w:sz w:val="20"/>
        </w:rPr>
        <w:t>Nos comprometemos, ainda, a assinar a Ata no prazo determinado no Edital e seus anexos. Para esse fim, fornecemos os seguintes dados:</w:t>
      </w:r>
    </w:p>
    <w:p w14:paraId="1EAC2AC7" w14:textId="77777777" w:rsidR="00B571B7" w:rsidRDefault="00B571B7" w:rsidP="00B571B7">
      <w:pPr>
        <w:keepLines/>
        <w:widowControl w:val="0"/>
        <w:jc w:val="both"/>
        <w:rPr>
          <w:w w:val="95"/>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050"/>
        <w:gridCol w:w="2835"/>
        <w:gridCol w:w="2481"/>
      </w:tblGrid>
      <w:tr w:rsidR="00B571B7" w14:paraId="543E0C0D" w14:textId="77777777" w:rsidTr="00AC5B6A">
        <w:tc>
          <w:tcPr>
            <w:tcW w:w="9366" w:type="dxa"/>
            <w:gridSpan w:val="3"/>
            <w:tcBorders>
              <w:top w:val="single" w:sz="1" w:space="0" w:color="000000"/>
              <w:left w:val="single" w:sz="1" w:space="0" w:color="000000"/>
              <w:bottom w:val="single" w:sz="1" w:space="0" w:color="000000"/>
              <w:right w:val="single" w:sz="1" w:space="0" w:color="000000"/>
            </w:tcBorders>
            <w:shd w:val="clear" w:color="auto" w:fill="auto"/>
          </w:tcPr>
          <w:p w14:paraId="4DF1E72A" w14:textId="77777777" w:rsidR="00B571B7" w:rsidRDefault="00B571B7" w:rsidP="00AC5B6A">
            <w:pPr>
              <w:keepLines/>
              <w:widowControl w:val="0"/>
              <w:snapToGrid w:val="0"/>
              <w:jc w:val="center"/>
            </w:pPr>
            <w:r>
              <w:rPr>
                <w:b/>
                <w:bCs/>
                <w:w w:val="95"/>
                <w:sz w:val="20"/>
              </w:rPr>
              <w:t>DADOS DA EMPRESA</w:t>
            </w:r>
          </w:p>
        </w:tc>
      </w:tr>
      <w:tr w:rsidR="00B571B7" w14:paraId="36792937" w14:textId="77777777" w:rsidTr="00AC5B6A">
        <w:tc>
          <w:tcPr>
            <w:tcW w:w="6885" w:type="dxa"/>
            <w:gridSpan w:val="2"/>
            <w:tcBorders>
              <w:left w:val="single" w:sz="1" w:space="0" w:color="000000"/>
              <w:bottom w:val="single" w:sz="1" w:space="0" w:color="000000"/>
            </w:tcBorders>
            <w:shd w:val="clear" w:color="auto" w:fill="auto"/>
          </w:tcPr>
          <w:p w14:paraId="6B6127BC" w14:textId="77777777" w:rsidR="00B571B7" w:rsidRDefault="00B571B7" w:rsidP="00AC5B6A">
            <w:pPr>
              <w:keepLines/>
              <w:widowControl w:val="0"/>
              <w:snapToGrid w:val="0"/>
              <w:jc w:val="both"/>
              <w:rPr>
                <w:w w:val="95"/>
                <w:sz w:val="20"/>
              </w:rPr>
            </w:pPr>
            <w:r>
              <w:rPr>
                <w:w w:val="95"/>
                <w:sz w:val="20"/>
              </w:rPr>
              <w:t>Razão Social:</w:t>
            </w:r>
          </w:p>
        </w:tc>
        <w:tc>
          <w:tcPr>
            <w:tcW w:w="2481" w:type="dxa"/>
            <w:tcBorders>
              <w:left w:val="single" w:sz="1" w:space="0" w:color="000000"/>
              <w:bottom w:val="single" w:sz="1" w:space="0" w:color="000000"/>
              <w:right w:val="single" w:sz="1" w:space="0" w:color="000000"/>
            </w:tcBorders>
            <w:shd w:val="clear" w:color="auto" w:fill="auto"/>
          </w:tcPr>
          <w:p w14:paraId="093E4F69" w14:textId="77777777" w:rsidR="00B571B7" w:rsidRDefault="00B571B7" w:rsidP="00AC5B6A">
            <w:pPr>
              <w:keepLines/>
              <w:widowControl w:val="0"/>
              <w:snapToGrid w:val="0"/>
              <w:jc w:val="both"/>
            </w:pPr>
            <w:r>
              <w:rPr>
                <w:w w:val="95"/>
                <w:sz w:val="20"/>
              </w:rPr>
              <w:t>CNPJ:</w:t>
            </w:r>
          </w:p>
        </w:tc>
      </w:tr>
      <w:tr w:rsidR="00B571B7" w14:paraId="28DFB28D" w14:textId="77777777" w:rsidTr="00AC5B6A">
        <w:tc>
          <w:tcPr>
            <w:tcW w:w="6885" w:type="dxa"/>
            <w:gridSpan w:val="2"/>
            <w:tcBorders>
              <w:left w:val="single" w:sz="1" w:space="0" w:color="000000"/>
              <w:bottom w:val="single" w:sz="1" w:space="0" w:color="000000"/>
            </w:tcBorders>
            <w:shd w:val="clear" w:color="auto" w:fill="auto"/>
          </w:tcPr>
          <w:p w14:paraId="612EF40D" w14:textId="77777777" w:rsidR="00B571B7" w:rsidRDefault="00B571B7" w:rsidP="00AC5B6A">
            <w:pPr>
              <w:keepLines/>
              <w:widowControl w:val="0"/>
              <w:snapToGrid w:val="0"/>
              <w:jc w:val="both"/>
              <w:rPr>
                <w:w w:val="95"/>
                <w:sz w:val="20"/>
              </w:rPr>
            </w:pPr>
            <w:r>
              <w:rPr>
                <w:w w:val="95"/>
                <w:sz w:val="20"/>
              </w:rPr>
              <w:t>Endereço:</w:t>
            </w:r>
          </w:p>
        </w:tc>
        <w:tc>
          <w:tcPr>
            <w:tcW w:w="2481" w:type="dxa"/>
            <w:tcBorders>
              <w:left w:val="single" w:sz="1" w:space="0" w:color="000000"/>
              <w:bottom w:val="single" w:sz="1" w:space="0" w:color="000000"/>
              <w:right w:val="single" w:sz="1" w:space="0" w:color="000000"/>
            </w:tcBorders>
            <w:shd w:val="clear" w:color="auto" w:fill="auto"/>
          </w:tcPr>
          <w:p w14:paraId="61558517" w14:textId="77777777" w:rsidR="00B571B7" w:rsidRDefault="00B571B7" w:rsidP="00AC5B6A">
            <w:pPr>
              <w:keepLines/>
              <w:widowControl w:val="0"/>
              <w:snapToGrid w:val="0"/>
              <w:jc w:val="both"/>
            </w:pPr>
            <w:r>
              <w:rPr>
                <w:w w:val="95"/>
                <w:sz w:val="20"/>
              </w:rPr>
              <w:t>Tel/Fax:</w:t>
            </w:r>
          </w:p>
        </w:tc>
      </w:tr>
      <w:tr w:rsidR="00B571B7" w14:paraId="477286AF" w14:textId="77777777" w:rsidTr="00AC5B6A">
        <w:tc>
          <w:tcPr>
            <w:tcW w:w="4050" w:type="dxa"/>
            <w:tcBorders>
              <w:left w:val="single" w:sz="1" w:space="0" w:color="000000"/>
              <w:bottom w:val="single" w:sz="1" w:space="0" w:color="000000"/>
            </w:tcBorders>
            <w:shd w:val="clear" w:color="auto" w:fill="auto"/>
          </w:tcPr>
          <w:p w14:paraId="28D193FB" w14:textId="77777777" w:rsidR="00B571B7" w:rsidRDefault="00B571B7" w:rsidP="00AC5B6A">
            <w:pPr>
              <w:keepLines/>
              <w:widowControl w:val="0"/>
              <w:snapToGrid w:val="0"/>
              <w:jc w:val="both"/>
              <w:rPr>
                <w:w w:val="95"/>
                <w:sz w:val="20"/>
              </w:rPr>
            </w:pPr>
            <w:r>
              <w:rPr>
                <w:w w:val="95"/>
                <w:sz w:val="20"/>
              </w:rPr>
              <w:t>CEP:</w:t>
            </w:r>
          </w:p>
        </w:tc>
        <w:tc>
          <w:tcPr>
            <w:tcW w:w="2835" w:type="dxa"/>
            <w:tcBorders>
              <w:left w:val="single" w:sz="1" w:space="0" w:color="000000"/>
              <w:bottom w:val="single" w:sz="1" w:space="0" w:color="000000"/>
            </w:tcBorders>
            <w:shd w:val="clear" w:color="auto" w:fill="auto"/>
          </w:tcPr>
          <w:p w14:paraId="0B26C5F9" w14:textId="77777777" w:rsidR="00B571B7" w:rsidRDefault="00B571B7" w:rsidP="00AC5B6A">
            <w:pPr>
              <w:keepLines/>
              <w:widowControl w:val="0"/>
              <w:snapToGrid w:val="0"/>
              <w:jc w:val="both"/>
              <w:rPr>
                <w:w w:val="95"/>
                <w:sz w:val="20"/>
              </w:rPr>
            </w:pPr>
            <w:r>
              <w:rPr>
                <w:w w:val="95"/>
                <w:sz w:val="20"/>
              </w:rPr>
              <w:t>Cidade:</w:t>
            </w:r>
          </w:p>
        </w:tc>
        <w:tc>
          <w:tcPr>
            <w:tcW w:w="2481" w:type="dxa"/>
            <w:tcBorders>
              <w:left w:val="single" w:sz="1" w:space="0" w:color="000000"/>
              <w:bottom w:val="single" w:sz="1" w:space="0" w:color="000000"/>
              <w:right w:val="single" w:sz="1" w:space="0" w:color="000000"/>
            </w:tcBorders>
            <w:shd w:val="clear" w:color="auto" w:fill="auto"/>
          </w:tcPr>
          <w:p w14:paraId="6985A75D" w14:textId="77777777" w:rsidR="00B571B7" w:rsidRDefault="00B571B7" w:rsidP="00AC5B6A">
            <w:pPr>
              <w:keepLines/>
              <w:widowControl w:val="0"/>
              <w:snapToGrid w:val="0"/>
              <w:jc w:val="both"/>
            </w:pPr>
            <w:r>
              <w:rPr>
                <w:w w:val="95"/>
                <w:sz w:val="20"/>
              </w:rPr>
              <w:t>UF:</w:t>
            </w:r>
          </w:p>
        </w:tc>
      </w:tr>
      <w:tr w:rsidR="00B571B7" w14:paraId="231CA541" w14:textId="77777777" w:rsidTr="00AC5B6A">
        <w:tc>
          <w:tcPr>
            <w:tcW w:w="4050" w:type="dxa"/>
            <w:tcBorders>
              <w:left w:val="single" w:sz="1" w:space="0" w:color="000000"/>
              <w:bottom w:val="single" w:sz="1" w:space="0" w:color="000000"/>
            </w:tcBorders>
            <w:shd w:val="clear" w:color="auto" w:fill="auto"/>
          </w:tcPr>
          <w:p w14:paraId="0FA5B0A2" w14:textId="77777777" w:rsidR="00B571B7" w:rsidRDefault="00B571B7" w:rsidP="00AC5B6A">
            <w:pPr>
              <w:keepLines/>
              <w:widowControl w:val="0"/>
              <w:snapToGrid w:val="0"/>
              <w:jc w:val="both"/>
              <w:rPr>
                <w:w w:val="95"/>
                <w:sz w:val="20"/>
              </w:rPr>
            </w:pPr>
            <w:r>
              <w:rPr>
                <w:w w:val="95"/>
                <w:sz w:val="20"/>
              </w:rPr>
              <w:t>Banco:</w:t>
            </w:r>
          </w:p>
        </w:tc>
        <w:tc>
          <w:tcPr>
            <w:tcW w:w="2835" w:type="dxa"/>
            <w:tcBorders>
              <w:left w:val="single" w:sz="1" w:space="0" w:color="000000"/>
              <w:bottom w:val="single" w:sz="1" w:space="0" w:color="000000"/>
            </w:tcBorders>
            <w:shd w:val="clear" w:color="auto" w:fill="auto"/>
          </w:tcPr>
          <w:p w14:paraId="6275EE26" w14:textId="77777777" w:rsidR="00B571B7" w:rsidRDefault="00B571B7" w:rsidP="00AC5B6A">
            <w:pPr>
              <w:keepLines/>
              <w:widowControl w:val="0"/>
              <w:snapToGrid w:val="0"/>
              <w:jc w:val="both"/>
              <w:rPr>
                <w:w w:val="95"/>
                <w:sz w:val="20"/>
              </w:rPr>
            </w:pPr>
            <w:r>
              <w:rPr>
                <w:w w:val="95"/>
                <w:sz w:val="20"/>
              </w:rPr>
              <w:t>Agência:</w:t>
            </w:r>
          </w:p>
        </w:tc>
        <w:tc>
          <w:tcPr>
            <w:tcW w:w="2481" w:type="dxa"/>
            <w:tcBorders>
              <w:left w:val="single" w:sz="1" w:space="0" w:color="000000"/>
              <w:bottom w:val="single" w:sz="1" w:space="0" w:color="000000"/>
              <w:right w:val="single" w:sz="1" w:space="0" w:color="000000"/>
            </w:tcBorders>
            <w:shd w:val="clear" w:color="auto" w:fill="auto"/>
          </w:tcPr>
          <w:p w14:paraId="613E0397" w14:textId="77777777" w:rsidR="00B571B7" w:rsidRDefault="00B571B7" w:rsidP="00AC5B6A">
            <w:pPr>
              <w:keepLines/>
              <w:widowControl w:val="0"/>
              <w:snapToGrid w:val="0"/>
              <w:jc w:val="both"/>
            </w:pPr>
            <w:r>
              <w:rPr>
                <w:w w:val="95"/>
                <w:sz w:val="20"/>
              </w:rPr>
              <w:t>C/C:</w:t>
            </w:r>
          </w:p>
        </w:tc>
      </w:tr>
    </w:tbl>
    <w:p w14:paraId="1CFC6996" w14:textId="77777777" w:rsidR="00B571B7" w:rsidRDefault="00B571B7" w:rsidP="00B571B7">
      <w:pPr>
        <w:keepLines/>
        <w:widowControl w:val="0"/>
        <w:jc w:val="both"/>
        <w:rPr>
          <w:w w:val="95"/>
        </w:rPr>
      </w:pPr>
    </w:p>
    <w:p w14:paraId="1A6B5119" w14:textId="77777777" w:rsidR="00B571B7" w:rsidRDefault="00B571B7" w:rsidP="00B571B7">
      <w:pPr>
        <w:keepLines/>
        <w:widowControl w:val="0"/>
        <w:jc w:val="both"/>
        <w:rPr>
          <w:w w:val="95"/>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55"/>
        <w:gridCol w:w="2595"/>
        <w:gridCol w:w="2016"/>
      </w:tblGrid>
      <w:tr w:rsidR="00B571B7" w14:paraId="4A817253" w14:textId="77777777" w:rsidTr="00AC5B6A">
        <w:tc>
          <w:tcPr>
            <w:tcW w:w="9366" w:type="dxa"/>
            <w:gridSpan w:val="3"/>
            <w:tcBorders>
              <w:top w:val="single" w:sz="1" w:space="0" w:color="000000"/>
              <w:left w:val="single" w:sz="1" w:space="0" w:color="000000"/>
              <w:bottom w:val="single" w:sz="1" w:space="0" w:color="000000"/>
              <w:right w:val="single" w:sz="1" w:space="0" w:color="000000"/>
            </w:tcBorders>
            <w:shd w:val="clear" w:color="auto" w:fill="auto"/>
          </w:tcPr>
          <w:p w14:paraId="2212E900" w14:textId="77777777" w:rsidR="00B571B7" w:rsidRDefault="00B571B7" w:rsidP="00AC5B6A">
            <w:pPr>
              <w:keepLines/>
              <w:widowControl w:val="0"/>
              <w:snapToGrid w:val="0"/>
              <w:jc w:val="center"/>
            </w:pPr>
            <w:r>
              <w:rPr>
                <w:b/>
                <w:bCs/>
                <w:w w:val="95"/>
                <w:sz w:val="20"/>
              </w:rPr>
              <w:t>DADOS DO REPRESENTANTE LEGAL DA EMPRESA PARA ASSINATURA DO CONTRATO:</w:t>
            </w:r>
          </w:p>
        </w:tc>
      </w:tr>
      <w:tr w:rsidR="00B571B7" w14:paraId="559FCAF1" w14:textId="77777777" w:rsidTr="00AC5B6A">
        <w:tc>
          <w:tcPr>
            <w:tcW w:w="9366" w:type="dxa"/>
            <w:gridSpan w:val="3"/>
            <w:tcBorders>
              <w:left w:val="single" w:sz="1" w:space="0" w:color="000000"/>
              <w:bottom w:val="single" w:sz="1" w:space="0" w:color="000000"/>
              <w:right w:val="single" w:sz="1" w:space="0" w:color="000000"/>
            </w:tcBorders>
            <w:shd w:val="clear" w:color="auto" w:fill="auto"/>
          </w:tcPr>
          <w:p w14:paraId="630BC55F" w14:textId="77777777" w:rsidR="00B571B7" w:rsidRDefault="00B571B7" w:rsidP="00AC5B6A">
            <w:pPr>
              <w:keepLines/>
              <w:widowControl w:val="0"/>
              <w:snapToGrid w:val="0"/>
            </w:pPr>
            <w:r>
              <w:rPr>
                <w:w w:val="95"/>
                <w:sz w:val="20"/>
              </w:rPr>
              <w:t>Nome</w:t>
            </w:r>
          </w:p>
        </w:tc>
      </w:tr>
      <w:tr w:rsidR="00B571B7" w14:paraId="2988DE9B" w14:textId="77777777" w:rsidTr="00AC5B6A">
        <w:tc>
          <w:tcPr>
            <w:tcW w:w="9366" w:type="dxa"/>
            <w:gridSpan w:val="3"/>
            <w:tcBorders>
              <w:left w:val="single" w:sz="1" w:space="0" w:color="000000"/>
              <w:bottom w:val="single" w:sz="1" w:space="0" w:color="000000"/>
              <w:right w:val="single" w:sz="1" w:space="0" w:color="000000"/>
            </w:tcBorders>
            <w:shd w:val="clear" w:color="auto" w:fill="auto"/>
          </w:tcPr>
          <w:p w14:paraId="6E395BEF" w14:textId="77777777" w:rsidR="00B571B7" w:rsidRDefault="00B571B7" w:rsidP="00AC5B6A">
            <w:pPr>
              <w:keepLines/>
              <w:widowControl w:val="0"/>
              <w:snapToGrid w:val="0"/>
            </w:pPr>
            <w:r>
              <w:rPr>
                <w:w w:val="95"/>
                <w:sz w:val="20"/>
              </w:rPr>
              <w:t>Endereço:</w:t>
            </w:r>
          </w:p>
        </w:tc>
      </w:tr>
      <w:tr w:rsidR="00B571B7" w14:paraId="49A62068" w14:textId="77777777" w:rsidTr="00AC5B6A">
        <w:tc>
          <w:tcPr>
            <w:tcW w:w="4755" w:type="dxa"/>
            <w:tcBorders>
              <w:left w:val="single" w:sz="1" w:space="0" w:color="000000"/>
              <w:bottom w:val="single" w:sz="1" w:space="0" w:color="000000"/>
            </w:tcBorders>
            <w:shd w:val="clear" w:color="auto" w:fill="auto"/>
          </w:tcPr>
          <w:p w14:paraId="02D0A0AD" w14:textId="77777777" w:rsidR="00B571B7" w:rsidRDefault="00B571B7" w:rsidP="00AC5B6A">
            <w:pPr>
              <w:keepLines/>
              <w:widowControl w:val="0"/>
              <w:snapToGrid w:val="0"/>
              <w:rPr>
                <w:w w:val="95"/>
                <w:sz w:val="20"/>
              </w:rPr>
            </w:pPr>
            <w:r>
              <w:rPr>
                <w:w w:val="95"/>
                <w:sz w:val="20"/>
              </w:rPr>
              <w:t>CEP:</w:t>
            </w:r>
          </w:p>
        </w:tc>
        <w:tc>
          <w:tcPr>
            <w:tcW w:w="2595" w:type="dxa"/>
            <w:tcBorders>
              <w:left w:val="single" w:sz="1" w:space="0" w:color="000000"/>
              <w:bottom w:val="single" w:sz="1" w:space="0" w:color="000000"/>
            </w:tcBorders>
            <w:shd w:val="clear" w:color="auto" w:fill="auto"/>
          </w:tcPr>
          <w:p w14:paraId="18B0C173" w14:textId="77777777" w:rsidR="00B571B7" w:rsidRDefault="00B571B7" w:rsidP="00AC5B6A">
            <w:pPr>
              <w:keepLines/>
              <w:widowControl w:val="0"/>
              <w:snapToGrid w:val="0"/>
              <w:rPr>
                <w:w w:val="95"/>
                <w:sz w:val="20"/>
              </w:rPr>
            </w:pPr>
            <w:r>
              <w:rPr>
                <w:w w:val="95"/>
                <w:sz w:val="20"/>
              </w:rPr>
              <w:t>Cidade:</w:t>
            </w:r>
          </w:p>
        </w:tc>
        <w:tc>
          <w:tcPr>
            <w:tcW w:w="2016" w:type="dxa"/>
            <w:tcBorders>
              <w:left w:val="single" w:sz="1" w:space="0" w:color="000000"/>
              <w:bottom w:val="single" w:sz="1" w:space="0" w:color="000000"/>
              <w:right w:val="single" w:sz="1" w:space="0" w:color="000000"/>
            </w:tcBorders>
            <w:shd w:val="clear" w:color="auto" w:fill="auto"/>
          </w:tcPr>
          <w:p w14:paraId="4FFA1FE3" w14:textId="77777777" w:rsidR="00B571B7" w:rsidRDefault="00B571B7" w:rsidP="00AC5B6A">
            <w:pPr>
              <w:keepLines/>
              <w:widowControl w:val="0"/>
              <w:snapToGrid w:val="0"/>
            </w:pPr>
            <w:r>
              <w:rPr>
                <w:w w:val="95"/>
                <w:sz w:val="20"/>
              </w:rPr>
              <w:t>UF:</w:t>
            </w:r>
          </w:p>
        </w:tc>
      </w:tr>
      <w:tr w:rsidR="00B571B7" w14:paraId="04270FB2" w14:textId="77777777" w:rsidTr="00AC5B6A">
        <w:tc>
          <w:tcPr>
            <w:tcW w:w="4755" w:type="dxa"/>
            <w:tcBorders>
              <w:left w:val="single" w:sz="1" w:space="0" w:color="000000"/>
              <w:bottom w:val="single" w:sz="1" w:space="0" w:color="000000"/>
            </w:tcBorders>
            <w:shd w:val="clear" w:color="auto" w:fill="auto"/>
          </w:tcPr>
          <w:p w14:paraId="05360090" w14:textId="77777777" w:rsidR="00B571B7" w:rsidRDefault="00B571B7" w:rsidP="00AC5B6A">
            <w:pPr>
              <w:keepLines/>
              <w:widowControl w:val="0"/>
              <w:snapToGrid w:val="0"/>
              <w:rPr>
                <w:w w:val="95"/>
                <w:sz w:val="20"/>
              </w:rPr>
            </w:pPr>
            <w:r>
              <w:rPr>
                <w:w w:val="95"/>
                <w:sz w:val="20"/>
              </w:rPr>
              <w:t>CPF:</w:t>
            </w:r>
          </w:p>
        </w:tc>
        <w:tc>
          <w:tcPr>
            <w:tcW w:w="4611" w:type="dxa"/>
            <w:gridSpan w:val="2"/>
            <w:tcBorders>
              <w:left w:val="single" w:sz="1" w:space="0" w:color="000000"/>
              <w:bottom w:val="single" w:sz="1" w:space="0" w:color="000000"/>
              <w:right w:val="single" w:sz="1" w:space="0" w:color="000000"/>
            </w:tcBorders>
            <w:shd w:val="clear" w:color="auto" w:fill="auto"/>
          </w:tcPr>
          <w:p w14:paraId="03C0526F" w14:textId="77777777" w:rsidR="00B571B7" w:rsidRDefault="00B571B7" w:rsidP="00AC5B6A">
            <w:pPr>
              <w:keepLines/>
              <w:widowControl w:val="0"/>
              <w:snapToGrid w:val="0"/>
            </w:pPr>
            <w:r>
              <w:rPr>
                <w:w w:val="95"/>
                <w:sz w:val="20"/>
              </w:rPr>
              <w:t>Cargo/Função</w:t>
            </w:r>
          </w:p>
        </w:tc>
      </w:tr>
      <w:tr w:rsidR="00B571B7" w14:paraId="08A8A703" w14:textId="77777777" w:rsidTr="00AC5B6A">
        <w:tc>
          <w:tcPr>
            <w:tcW w:w="4755" w:type="dxa"/>
            <w:tcBorders>
              <w:left w:val="single" w:sz="1" w:space="0" w:color="000000"/>
              <w:bottom w:val="single" w:sz="1" w:space="0" w:color="000000"/>
            </w:tcBorders>
            <w:shd w:val="clear" w:color="auto" w:fill="auto"/>
          </w:tcPr>
          <w:p w14:paraId="6991C8F3" w14:textId="77777777" w:rsidR="00B571B7" w:rsidRDefault="00B571B7" w:rsidP="00AC5B6A">
            <w:pPr>
              <w:keepLines/>
              <w:widowControl w:val="0"/>
              <w:snapToGrid w:val="0"/>
              <w:rPr>
                <w:w w:val="95"/>
                <w:sz w:val="20"/>
              </w:rPr>
            </w:pPr>
            <w:r>
              <w:rPr>
                <w:w w:val="95"/>
                <w:sz w:val="20"/>
              </w:rPr>
              <w:t>RG:</w:t>
            </w:r>
          </w:p>
        </w:tc>
        <w:tc>
          <w:tcPr>
            <w:tcW w:w="4611" w:type="dxa"/>
            <w:gridSpan w:val="2"/>
            <w:tcBorders>
              <w:left w:val="single" w:sz="1" w:space="0" w:color="000000"/>
              <w:bottom w:val="single" w:sz="1" w:space="0" w:color="000000"/>
              <w:right w:val="single" w:sz="1" w:space="0" w:color="000000"/>
            </w:tcBorders>
            <w:shd w:val="clear" w:color="auto" w:fill="auto"/>
          </w:tcPr>
          <w:p w14:paraId="18D6EF57" w14:textId="77777777" w:rsidR="00B571B7" w:rsidRDefault="00B571B7" w:rsidP="00AC5B6A">
            <w:pPr>
              <w:keepLines/>
              <w:widowControl w:val="0"/>
              <w:snapToGrid w:val="0"/>
            </w:pPr>
            <w:r>
              <w:rPr>
                <w:w w:val="95"/>
                <w:sz w:val="20"/>
              </w:rPr>
              <w:t>Órgão Expedido:</w:t>
            </w:r>
          </w:p>
        </w:tc>
      </w:tr>
      <w:tr w:rsidR="00B571B7" w14:paraId="608F520E" w14:textId="77777777" w:rsidTr="00AC5B6A">
        <w:tc>
          <w:tcPr>
            <w:tcW w:w="4755" w:type="dxa"/>
            <w:tcBorders>
              <w:left w:val="single" w:sz="1" w:space="0" w:color="000000"/>
              <w:bottom w:val="single" w:sz="1" w:space="0" w:color="000000"/>
            </w:tcBorders>
            <w:shd w:val="clear" w:color="auto" w:fill="auto"/>
          </w:tcPr>
          <w:p w14:paraId="491BDFBA" w14:textId="77777777" w:rsidR="00B571B7" w:rsidRDefault="00B571B7" w:rsidP="00AC5B6A">
            <w:pPr>
              <w:keepLines/>
              <w:widowControl w:val="0"/>
              <w:snapToGrid w:val="0"/>
              <w:rPr>
                <w:w w:val="95"/>
                <w:sz w:val="20"/>
              </w:rPr>
            </w:pPr>
            <w:r>
              <w:rPr>
                <w:w w:val="95"/>
                <w:sz w:val="20"/>
              </w:rPr>
              <w:t>Naturalidade:</w:t>
            </w:r>
          </w:p>
        </w:tc>
        <w:tc>
          <w:tcPr>
            <w:tcW w:w="4611" w:type="dxa"/>
            <w:gridSpan w:val="2"/>
            <w:tcBorders>
              <w:left w:val="single" w:sz="1" w:space="0" w:color="000000"/>
              <w:bottom w:val="single" w:sz="1" w:space="0" w:color="000000"/>
              <w:right w:val="single" w:sz="1" w:space="0" w:color="000000"/>
            </w:tcBorders>
            <w:shd w:val="clear" w:color="auto" w:fill="auto"/>
          </w:tcPr>
          <w:p w14:paraId="4D62C0E8" w14:textId="77777777" w:rsidR="00B571B7" w:rsidRDefault="00B571B7" w:rsidP="00AC5B6A">
            <w:pPr>
              <w:keepLines/>
              <w:widowControl w:val="0"/>
              <w:snapToGrid w:val="0"/>
            </w:pPr>
            <w:r>
              <w:rPr>
                <w:w w:val="95"/>
                <w:sz w:val="20"/>
              </w:rPr>
              <w:t>Nacionalidade:</w:t>
            </w:r>
          </w:p>
        </w:tc>
      </w:tr>
      <w:tr w:rsidR="00B571B7" w14:paraId="2F10D990" w14:textId="77777777" w:rsidTr="00AC5B6A">
        <w:tc>
          <w:tcPr>
            <w:tcW w:w="4755" w:type="dxa"/>
            <w:tcBorders>
              <w:left w:val="single" w:sz="1" w:space="0" w:color="000000"/>
              <w:bottom w:val="single" w:sz="1" w:space="0" w:color="000000"/>
            </w:tcBorders>
            <w:shd w:val="clear" w:color="auto" w:fill="auto"/>
          </w:tcPr>
          <w:p w14:paraId="754BD1C1" w14:textId="77777777" w:rsidR="00B571B7" w:rsidRDefault="00B571B7" w:rsidP="00AC5B6A">
            <w:pPr>
              <w:keepLines/>
              <w:widowControl w:val="0"/>
              <w:snapToGrid w:val="0"/>
              <w:rPr>
                <w:w w:val="95"/>
                <w:sz w:val="20"/>
              </w:rPr>
            </w:pPr>
            <w:r>
              <w:rPr>
                <w:w w:val="95"/>
                <w:sz w:val="20"/>
              </w:rPr>
              <w:t>Local e data:</w:t>
            </w:r>
          </w:p>
        </w:tc>
        <w:tc>
          <w:tcPr>
            <w:tcW w:w="4611" w:type="dxa"/>
            <w:gridSpan w:val="2"/>
            <w:tcBorders>
              <w:left w:val="single" w:sz="1" w:space="0" w:color="000000"/>
              <w:bottom w:val="single" w:sz="1" w:space="0" w:color="000000"/>
              <w:right w:val="single" w:sz="1" w:space="0" w:color="000000"/>
            </w:tcBorders>
            <w:shd w:val="clear" w:color="auto" w:fill="auto"/>
          </w:tcPr>
          <w:p w14:paraId="78BABDD0" w14:textId="77777777" w:rsidR="00B571B7" w:rsidRDefault="00B571B7" w:rsidP="00AC5B6A">
            <w:pPr>
              <w:keepLines/>
              <w:widowControl w:val="0"/>
              <w:snapToGrid w:val="0"/>
            </w:pPr>
            <w:r>
              <w:rPr>
                <w:w w:val="95"/>
                <w:sz w:val="20"/>
              </w:rPr>
              <w:t>Nome e assinatura do responsável legal</w:t>
            </w:r>
          </w:p>
        </w:tc>
      </w:tr>
    </w:tbl>
    <w:p w14:paraId="34772CAD" w14:textId="77777777" w:rsidR="00B571B7" w:rsidRDefault="00B571B7" w:rsidP="00B571B7">
      <w:pPr>
        <w:keepLines/>
        <w:widowControl w:val="0"/>
        <w:jc w:val="both"/>
        <w:rPr>
          <w:w w:val="95"/>
        </w:rPr>
      </w:pPr>
    </w:p>
    <w:p w14:paraId="77C72A6B" w14:textId="77777777" w:rsidR="00794AA4" w:rsidRDefault="00794AA4" w:rsidP="00B571B7">
      <w:pPr>
        <w:keepLines/>
        <w:widowControl w:val="0"/>
        <w:jc w:val="both"/>
        <w:rPr>
          <w:w w:val="95"/>
        </w:rPr>
      </w:pPr>
    </w:p>
    <w:p w14:paraId="0457173A" w14:textId="42EDDB38" w:rsidR="00122355" w:rsidRPr="00B571B7" w:rsidRDefault="00B571B7" w:rsidP="00B571B7">
      <w:pPr>
        <w:pStyle w:val="Legenda"/>
        <w:keepNext/>
        <w:numPr>
          <w:ilvl w:val="0"/>
          <w:numId w:val="36"/>
        </w:numPr>
        <w:ind w:left="709" w:hanging="349"/>
        <w:rPr>
          <w:rFonts w:ascii="Times New Roman" w:hAnsi="Times New Roman" w:cs="Times New Roman"/>
          <w:i w:val="0"/>
        </w:rPr>
      </w:pPr>
      <w:r>
        <w:rPr>
          <w:rFonts w:ascii="Times New Roman" w:hAnsi="Times New Roman" w:cs="Times New Roman"/>
          <w:i w:val="0"/>
        </w:rPr>
        <w:t>Planilha de Formação de Preço</w:t>
      </w:r>
    </w:p>
    <w:p w14:paraId="521C7313" w14:textId="77777777" w:rsidR="00B571B7" w:rsidRPr="005D2FF8" w:rsidRDefault="00B571B7" w:rsidP="00122355">
      <w:pPr>
        <w:pStyle w:val="Legenda"/>
        <w:keepNext/>
        <w:rPr>
          <w:rFonts w:ascii="Times New Roman" w:hAnsi="Times New Roman" w:cs="Times New Roman"/>
        </w:rPr>
      </w:pPr>
    </w:p>
    <w:tbl>
      <w:tblPr>
        <w:tblW w:w="9390" w:type="dxa"/>
        <w:tblInd w:w="75" w:type="dxa"/>
        <w:tblLayout w:type="fixed"/>
        <w:tblCellMar>
          <w:top w:w="55" w:type="dxa"/>
          <w:left w:w="55" w:type="dxa"/>
          <w:bottom w:w="55" w:type="dxa"/>
          <w:right w:w="55" w:type="dxa"/>
        </w:tblCellMar>
        <w:tblLook w:val="0000" w:firstRow="0" w:lastRow="0" w:firstColumn="0" w:lastColumn="0" w:noHBand="0" w:noVBand="0"/>
      </w:tblPr>
      <w:tblGrid>
        <w:gridCol w:w="713"/>
        <w:gridCol w:w="5079"/>
        <w:gridCol w:w="1693"/>
        <w:gridCol w:w="1905"/>
      </w:tblGrid>
      <w:tr w:rsidR="00122355" w:rsidRPr="005D2FF8" w14:paraId="16DC41CF" w14:textId="77777777" w:rsidTr="00F55FE4">
        <w:trPr>
          <w:trHeight w:val="482"/>
        </w:trPr>
        <w:tc>
          <w:tcPr>
            <w:tcW w:w="713" w:type="dxa"/>
            <w:tcBorders>
              <w:top w:val="single" w:sz="1" w:space="0" w:color="000000"/>
              <w:left w:val="single" w:sz="1" w:space="0" w:color="000000"/>
              <w:bottom w:val="single" w:sz="4" w:space="0" w:color="auto"/>
            </w:tcBorders>
            <w:shd w:val="clear" w:color="auto" w:fill="CCCCCC"/>
            <w:vAlign w:val="center"/>
          </w:tcPr>
          <w:p w14:paraId="1C22CFF5" w14:textId="77777777" w:rsidR="00122355" w:rsidRPr="005D2FF8" w:rsidRDefault="00122355" w:rsidP="00196F1F">
            <w:pPr>
              <w:pStyle w:val="Contedodetabela"/>
              <w:snapToGrid w:val="0"/>
              <w:jc w:val="center"/>
              <w:rPr>
                <w:rFonts w:ascii="Times New Roman" w:hAnsi="Times New Roman" w:cs="Times New Roman"/>
                <w:b/>
                <w:bCs/>
                <w:sz w:val="16"/>
                <w:szCs w:val="16"/>
                <w:shd w:val="clear" w:color="auto" w:fill="CCCCCC"/>
              </w:rPr>
            </w:pPr>
            <w:r w:rsidRPr="005D2FF8">
              <w:rPr>
                <w:rFonts w:ascii="Times New Roman" w:hAnsi="Times New Roman" w:cs="Times New Roman"/>
                <w:b/>
                <w:bCs/>
                <w:sz w:val="16"/>
                <w:szCs w:val="16"/>
                <w:shd w:val="clear" w:color="auto" w:fill="CCCCCC"/>
              </w:rPr>
              <w:t>ITEM</w:t>
            </w:r>
          </w:p>
        </w:tc>
        <w:tc>
          <w:tcPr>
            <w:tcW w:w="5079" w:type="dxa"/>
            <w:tcBorders>
              <w:top w:val="single" w:sz="1" w:space="0" w:color="000000"/>
              <w:left w:val="single" w:sz="1" w:space="0" w:color="000000"/>
              <w:bottom w:val="single" w:sz="4" w:space="0" w:color="auto"/>
            </w:tcBorders>
            <w:shd w:val="clear" w:color="auto" w:fill="CCCCCC"/>
            <w:vAlign w:val="center"/>
          </w:tcPr>
          <w:p w14:paraId="7E90B335" w14:textId="77777777" w:rsidR="00122355" w:rsidRPr="005D2FF8" w:rsidRDefault="00122355" w:rsidP="00196F1F">
            <w:pPr>
              <w:pStyle w:val="Contedodetabela"/>
              <w:snapToGrid w:val="0"/>
              <w:jc w:val="center"/>
              <w:rPr>
                <w:rFonts w:ascii="Times New Roman" w:hAnsi="Times New Roman" w:cs="Times New Roman"/>
                <w:b/>
                <w:bCs/>
                <w:sz w:val="16"/>
                <w:szCs w:val="16"/>
                <w:shd w:val="clear" w:color="auto" w:fill="CCCCCC"/>
              </w:rPr>
            </w:pPr>
            <w:r w:rsidRPr="005D2FF8">
              <w:rPr>
                <w:rFonts w:ascii="Times New Roman" w:hAnsi="Times New Roman" w:cs="Times New Roman"/>
                <w:b/>
                <w:bCs/>
                <w:sz w:val="16"/>
                <w:szCs w:val="16"/>
                <w:shd w:val="clear" w:color="auto" w:fill="CCCCCC"/>
              </w:rPr>
              <w:t>DESCRIÇÃO</w:t>
            </w:r>
          </w:p>
        </w:tc>
        <w:tc>
          <w:tcPr>
            <w:tcW w:w="1693" w:type="dxa"/>
            <w:tcBorders>
              <w:top w:val="single" w:sz="1" w:space="0" w:color="000000"/>
              <w:left w:val="single" w:sz="1" w:space="0" w:color="000000"/>
              <w:bottom w:val="single" w:sz="4" w:space="0" w:color="auto"/>
            </w:tcBorders>
            <w:shd w:val="clear" w:color="auto" w:fill="CCCCCC"/>
            <w:vAlign w:val="center"/>
          </w:tcPr>
          <w:p w14:paraId="1037E3DB" w14:textId="77777777" w:rsidR="00122355" w:rsidRPr="005D2FF8" w:rsidRDefault="00122355" w:rsidP="00196F1F">
            <w:pPr>
              <w:pStyle w:val="Contedodetabela"/>
              <w:snapToGrid w:val="0"/>
              <w:jc w:val="center"/>
              <w:rPr>
                <w:rFonts w:ascii="Times New Roman" w:hAnsi="Times New Roman" w:cs="Times New Roman"/>
                <w:b/>
                <w:bCs/>
                <w:sz w:val="16"/>
                <w:szCs w:val="16"/>
                <w:shd w:val="clear" w:color="auto" w:fill="CCCCCC"/>
              </w:rPr>
            </w:pPr>
            <w:r w:rsidRPr="005D2FF8">
              <w:rPr>
                <w:rFonts w:ascii="Times New Roman" w:hAnsi="Times New Roman" w:cs="Times New Roman"/>
                <w:b/>
                <w:bCs/>
                <w:sz w:val="16"/>
                <w:szCs w:val="16"/>
                <w:shd w:val="clear" w:color="auto" w:fill="CCCCCC"/>
              </w:rPr>
              <w:t xml:space="preserve">VALOR ORÇAMENTO ANUAL </w:t>
            </w:r>
          </w:p>
        </w:tc>
        <w:tc>
          <w:tcPr>
            <w:tcW w:w="1905" w:type="dxa"/>
            <w:tcBorders>
              <w:top w:val="single" w:sz="1" w:space="0" w:color="000000"/>
              <w:left w:val="single" w:sz="1" w:space="0" w:color="000000"/>
              <w:bottom w:val="single" w:sz="4" w:space="0" w:color="auto"/>
              <w:right w:val="single" w:sz="1" w:space="0" w:color="000000"/>
            </w:tcBorders>
            <w:shd w:val="clear" w:color="auto" w:fill="CCCCCC"/>
            <w:vAlign w:val="center"/>
          </w:tcPr>
          <w:p w14:paraId="4B2CF5BD" w14:textId="77777777" w:rsidR="00122355" w:rsidRPr="005D2FF8" w:rsidRDefault="00122355" w:rsidP="00196F1F">
            <w:pPr>
              <w:pStyle w:val="Contedodetabela"/>
              <w:snapToGrid w:val="0"/>
              <w:jc w:val="center"/>
              <w:rPr>
                <w:rFonts w:ascii="Times New Roman" w:hAnsi="Times New Roman" w:cs="Times New Roman"/>
                <w:b/>
                <w:bCs/>
                <w:sz w:val="16"/>
                <w:szCs w:val="16"/>
                <w:shd w:val="clear" w:color="auto" w:fill="CCCCCC"/>
              </w:rPr>
            </w:pPr>
            <w:r w:rsidRPr="005D2FF8">
              <w:rPr>
                <w:rFonts w:ascii="Times New Roman" w:hAnsi="Times New Roman" w:cs="Times New Roman"/>
                <w:b/>
                <w:bCs/>
                <w:sz w:val="16"/>
                <w:szCs w:val="16"/>
                <w:shd w:val="clear" w:color="auto" w:fill="CCCCCC"/>
              </w:rPr>
              <w:t>PERCENTUAL DE DESCONTO SOBRE O ORÇAMENTO ANUAL</w:t>
            </w:r>
          </w:p>
        </w:tc>
      </w:tr>
      <w:tr w:rsidR="00122355" w:rsidRPr="005D2FF8" w14:paraId="49DCE826" w14:textId="77777777" w:rsidTr="00F55FE4">
        <w:trPr>
          <w:trHeight w:val="1010"/>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14:paraId="1AD55621" w14:textId="77777777" w:rsidR="00122355" w:rsidRPr="005D2FF8" w:rsidRDefault="00122355" w:rsidP="00196F1F">
            <w:pPr>
              <w:pStyle w:val="Contedodetabela"/>
              <w:snapToGrid w:val="0"/>
              <w:jc w:val="center"/>
              <w:rPr>
                <w:rFonts w:ascii="Times New Roman" w:hAnsi="Times New Roman" w:cs="Times New Roman"/>
                <w:sz w:val="16"/>
                <w:szCs w:val="16"/>
              </w:rPr>
            </w:pPr>
            <w:r w:rsidRPr="005D2FF8">
              <w:rPr>
                <w:rFonts w:ascii="Times New Roman" w:hAnsi="Times New Roman" w:cs="Times New Roman"/>
                <w:sz w:val="16"/>
                <w:szCs w:val="16"/>
              </w:rPr>
              <w:t>1</w:t>
            </w:r>
          </w:p>
        </w:tc>
        <w:tc>
          <w:tcPr>
            <w:tcW w:w="5079" w:type="dxa"/>
            <w:tcBorders>
              <w:top w:val="single" w:sz="4" w:space="0" w:color="auto"/>
              <w:left w:val="single" w:sz="4" w:space="0" w:color="auto"/>
              <w:bottom w:val="single" w:sz="4" w:space="0" w:color="auto"/>
              <w:right w:val="single" w:sz="4" w:space="0" w:color="auto"/>
            </w:tcBorders>
            <w:shd w:val="clear" w:color="auto" w:fill="auto"/>
            <w:vAlign w:val="center"/>
          </w:tcPr>
          <w:p w14:paraId="0555DEBF" w14:textId="31C4FE62" w:rsidR="00122355" w:rsidRPr="005D2FF8" w:rsidRDefault="00760BCE" w:rsidP="00196F1F">
            <w:pPr>
              <w:jc w:val="both"/>
              <w:rPr>
                <w:rFonts w:ascii="Times New Roman" w:hAnsi="Times New Roman" w:cs="Times New Roman"/>
                <w:sz w:val="16"/>
                <w:szCs w:val="16"/>
              </w:rPr>
            </w:pPr>
            <w:r w:rsidRPr="005D2FF8">
              <w:rPr>
                <w:rFonts w:ascii="Times New Roman" w:eastAsia="Lucida Sans Unicode" w:hAnsi="Times New Roman" w:cs="Times New Roman"/>
                <w:kern w:val="1"/>
                <w:sz w:val="16"/>
                <w:szCs w:val="16"/>
              </w:rPr>
              <w:t>CONTRATAÇÃO DE EMPRESA ESPECIALIZADA PARA REALIZAÇÃO DE SERVIÇOS DE ENGENHARIA DE NATUREZA FREQUENTE RELATIVOS À INFRAESTRUTURA ELÉTRICA DE ALTA E BAIXA TENSÃO NA CIDADE UNIVERSITÁRIA PROF. JOSÉ DA SILVEIRA NETTO, DEMAIS UNIDADES DA UFPA NA CIDADE DE BELÉM E NOS CAMPI DO INTERIOR</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14:paraId="4A4F060D" w14:textId="4ABD6C14" w:rsidR="00122355" w:rsidRPr="005D2FF8" w:rsidRDefault="00F55FE4" w:rsidP="00196F1F">
            <w:pPr>
              <w:pStyle w:val="Contedodetabela"/>
              <w:jc w:val="center"/>
              <w:rPr>
                <w:rFonts w:ascii="Times New Roman" w:hAnsi="Times New Roman" w:cs="Times New Roman"/>
                <w:sz w:val="16"/>
                <w:szCs w:val="16"/>
              </w:rPr>
            </w:pPr>
            <w:r w:rsidRPr="005D2FF8">
              <w:rPr>
                <w:rFonts w:ascii="Times New Roman" w:hAnsi="Times New Roman" w:cs="Times New Roman"/>
                <w:b/>
                <w:sz w:val="20"/>
              </w:rPr>
              <w:t>R$ 4.747.337,86</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54A7F132" w14:textId="77777777" w:rsidR="00122355" w:rsidRPr="005D2FF8" w:rsidRDefault="00122355" w:rsidP="00196F1F">
            <w:pPr>
              <w:pStyle w:val="Contedodetabela"/>
              <w:snapToGrid w:val="0"/>
              <w:jc w:val="center"/>
              <w:rPr>
                <w:rFonts w:ascii="Times New Roman" w:hAnsi="Times New Roman" w:cs="Times New Roman"/>
                <w:sz w:val="16"/>
                <w:szCs w:val="16"/>
              </w:rPr>
            </w:pPr>
            <w:r w:rsidRPr="005D2FF8">
              <w:rPr>
                <w:rFonts w:ascii="Times New Roman" w:hAnsi="Times New Roman" w:cs="Times New Roman"/>
                <w:sz w:val="16"/>
                <w:szCs w:val="16"/>
              </w:rPr>
              <w:t>XX,XX%</w:t>
            </w:r>
          </w:p>
        </w:tc>
      </w:tr>
      <w:tr w:rsidR="00122355" w:rsidRPr="005D2FF8" w14:paraId="30BEA523" w14:textId="77777777" w:rsidTr="00F55FE4">
        <w:trPr>
          <w:trHeight w:val="202"/>
        </w:trPr>
        <w:tc>
          <w:tcPr>
            <w:tcW w:w="74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C2E39B" w14:textId="77777777" w:rsidR="00122355" w:rsidRPr="005D2FF8" w:rsidRDefault="00122355" w:rsidP="00196F1F">
            <w:pPr>
              <w:pStyle w:val="Contedodetabela"/>
              <w:jc w:val="center"/>
              <w:rPr>
                <w:rFonts w:ascii="Times New Roman" w:hAnsi="Times New Roman" w:cs="Times New Roman"/>
                <w:b/>
                <w:sz w:val="16"/>
                <w:szCs w:val="16"/>
              </w:rPr>
            </w:pPr>
            <w:r w:rsidRPr="005D2FF8">
              <w:rPr>
                <w:rFonts w:ascii="Times New Roman" w:hAnsi="Times New Roman" w:cs="Times New Roman"/>
                <w:b/>
                <w:sz w:val="16"/>
                <w:szCs w:val="16"/>
              </w:rPr>
              <w:t>Valor Global após aplicação do desconto ofertado (R$)</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14:paraId="61A27711" w14:textId="77777777" w:rsidR="00122355" w:rsidRPr="005D2FF8" w:rsidRDefault="00122355" w:rsidP="00196F1F">
            <w:pPr>
              <w:pStyle w:val="Contedodetabela"/>
              <w:snapToGrid w:val="0"/>
              <w:jc w:val="center"/>
              <w:rPr>
                <w:rFonts w:ascii="Times New Roman" w:hAnsi="Times New Roman" w:cs="Times New Roman"/>
                <w:sz w:val="16"/>
                <w:szCs w:val="16"/>
              </w:rPr>
            </w:pPr>
            <w:r w:rsidRPr="005D2FF8">
              <w:rPr>
                <w:rFonts w:ascii="Times New Roman" w:hAnsi="Times New Roman" w:cs="Times New Roman"/>
                <w:sz w:val="16"/>
                <w:szCs w:val="16"/>
              </w:rPr>
              <w:t>X.XXX.XXX,XX</w:t>
            </w:r>
          </w:p>
        </w:tc>
      </w:tr>
    </w:tbl>
    <w:p w14:paraId="1CD20104" w14:textId="77777777" w:rsidR="00122355" w:rsidRPr="005D2FF8" w:rsidRDefault="00122355" w:rsidP="00122355">
      <w:pPr>
        <w:spacing w:after="120"/>
        <w:jc w:val="both"/>
        <w:rPr>
          <w:rFonts w:ascii="Times New Roman" w:hAnsi="Times New Roman" w:cs="Times New Roman"/>
        </w:rPr>
      </w:pPr>
    </w:p>
    <w:p w14:paraId="3018008F" w14:textId="77777777" w:rsidR="00122355" w:rsidRPr="005D2FF8" w:rsidRDefault="00122355" w:rsidP="00122355">
      <w:pPr>
        <w:jc w:val="center"/>
        <w:rPr>
          <w:rFonts w:ascii="Times New Roman" w:hAnsi="Times New Roman" w:cs="Times New Roman"/>
        </w:rPr>
      </w:pPr>
    </w:p>
    <w:p w14:paraId="23DA3150" w14:textId="77777777" w:rsidR="00122355" w:rsidRPr="005D2FF8" w:rsidRDefault="00122355" w:rsidP="00122355">
      <w:pPr>
        <w:jc w:val="center"/>
        <w:rPr>
          <w:rFonts w:ascii="Times New Roman" w:hAnsi="Times New Roman" w:cs="Times New Roman"/>
        </w:rPr>
      </w:pPr>
    </w:p>
    <w:p w14:paraId="04A288DB" w14:textId="77777777" w:rsidR="00122355" w:rsidRPr="005D2FF8" w:rsidRDefault="00122355" w:rsidP="00122355">
      <w:pPr>
        <w:jc w:val="center"/>
        <w:rPr>
          <w:rFonts w:ascii="Times New Roman" w:hAnsi="Times New Roman" w:cs="Times New Roman"/>
        </w:rPr>
      </w:pPr>
    </w:p>
    <w:p w14:paraId="6A68F546" w14:textId="77777777" w:rsidR="00122355" w:rsidRPr="005D2FF8" w:rsidRDefault="00122355" w:rsidP="00122355">
      <w:pPr>
        <w:spacing w:after="120"/>
        <w:jc w:val="center"/>
        <w:rPr>
          <w:rFonts w:ascii="Times New Roman" w:hAnsi="Times New Roman" w:cs="Times New Roman"/>
        </w:rPr>
      </w:pPr>
      <w:r w:rsidRPr="005D2FF8">
        <w:rPr>
          <w:rFonts w:ascii="Times New Roman" w:hAnsi="Times New Roman" w:cs="Times New Roman"/>
        </w:rPr>
        <w:t>(Local e data)</w:t>
      </w:r>
    </w:p>
    <w:p w14:paraId="579675B7" w14:textId="77777777" w:rsidR="00122355" w:rsidRPr="005D2FF8" w:rsidRDefault="00122355" w:rsidP="00122355">
      <w:pPr>
        <w:tabs>
          <w:tab w:val="left" w:pos="360"/>
        </w:tabs>
        <w:jc w:val="center"/>
        <w:rPr>
          <w:rFonts w:ascii="Times New Roman" w:hAnsi="Times New Roman" w:cs="Times New Roman"/>
          <w:u w:val="single"/>
        </w:rPr>
      </w:pPr>
      <w:r w:rsidRPr="005D2FF8">
        <w:rPr>
          <w:rFonts w:ascii="Times New Roman" w:hAnsi="Times New Roman" w:cs="Times New Roman"/>
        </w:rPr>
        <w:t>(Assinatura do Representante Legal, com NOME COMPLETO e CPF)</w:t>
      </w:r>
    </w:p>
    <w:p w14:paraId="422ECDEA" w14:textId="77777777" w:rsidR="00122355" w:rsidRPr="005D2FF8" w:rsidRDefault="00122355" w:rsidP="00122355">
      <w:pPr>
        <w:ind w:right="-676"/>
        <w:jc w:val="both"/>
        <w:rPr>
          <w:rFonts w:ascii="Times New Roman" w:hAnsi="Times New Roman" w:cs="Times New Roman"/>
        </w:rPr>
      </w:pPr>
    </w:p>
    <w:p w14:paraId="189E5B15" w14:textId="77777777" w:rsidR="00122355" w:rsidRPr="005D2FF8" w:rsidRDefault="00122355" w:rsidP="00122355">
      <w:pPr>
        <w:rPr>
          <w:rFonts w:ascii="Times New Roman" w:hAnsi="Times New Roman" w:cs="Times New Roman"/>
        </w:rPr>
      </w:pPr>
    </w:p>
    <w:p w14:paraId="0E18FCA3" w14:textId="77777777" w:rsidR="00122355" w:rsidRPr="005D2FF8" w:rsidRDefault="00122355" w:rsidP="00122355">
      <w:pPr>
        <w:suppressAutoHyphens w:val="0"/>
        <w:rPr>
          <w:rFonts w:ascii="Times New Roman" w:hAnsi="Times New Roman" w:cs="Times New Roman"/>
        </w:rPr>
      </w:pPr>
      <w:r w:rsidRPr="005D2FF8">
        <w:rPr>
          <w:rFonts w:ascii="Times New Roman" w:hAnsi="Times New Roman" w:cs="Times New Roman"/>
        </w:rPr>
        <w:br w:type="page"/>
      </w:r>
    </w:p>
    <w:p w14:paraId="4BC55490" w14:textId="02B0C04A" w:rsidR="00122355" w:rsidRPr="005D2FF8" w:rsidRDefault="00122355" w:rsidP="00122355">
      <w:pPr>
        <w:jc w:val="center"/>
        <w:rPr>
          <w:rFonts w:ascii="Times New Roman" w:hAnsi="Times New Roman" w:cs="Times New Roman"/>
          <w:b/>
          <w:sz w:val="24"/>
          <w:szCs w:val="24"/>
          <w:u w:val="single"/>
        </w:rPr>
      </w:pPr>
      <w:r w:rsidRPr="005D2FF8">
        <w:rPr>
          <w:rFonts w:ascii="Times New Roman" w:hAnsi="Times New Roman" w:cs="Times New Roman"/>
          <w:b/>
          <w:sz w:val="24"/>
          <w:szCs w:val="24"/>
          <w:u w:val="single"/>
        </w:rPr>
        <w:lastRenderedPageBreak/>
        <w:t>ANEXO II</w:t>
      </w:r>
      <w:r w:rsidR="00F97493">
        <w:rPr>
          <w:rFonts w:ascii="Times New Roman" w:hAnsi="Times New Roman" w:cs="Times New Roman"/>
          <w:b/>
          <w:sz w:val="24"/>
          <w:szCs w:val="24"/>
          <w:u w:val="single"/>
        </w:rPr>
        <w:t>I</w:t>
      </w:r>
      <w:r w:rsidRPr="005D2FF8">
        <w:rPr>
          <w:rFonts w:ascii="Times New Roman" w:hAnsi="Times New Roman" w:cs="Times New Roman"/>
          <w:b/>
          <w:sz w:val="24"/>
          <w:szCs w:val="24"/>
          <w:u w:val="single"/>
        </w:rPr>
        <w:t xml:space="preserve"> – MODELO DE COMPOSIÇÃO DO BDI</w:t>
      </w:r>
    </w:p>
    <w:p w14:paraId="6C49E8DC" w14:textId="77777777" w:rsidR="00122355" w:rsidRPr="005D2FF8" w:rsidRDefault="00122355" w:rsidP="00122355">
      <w:pPr>
        <w:jc w:val="center"/>
        <w:rPr>
          <w:rFonts w:ascii="Times New Roman" w:hAnsi="Times New Roman" w:cs="Times New Roman"/>
          <w:b/>
          <w:sz w:val="24"/>
          <w:szCs w:val="24"/>
          <w:u w:val="single"/>
        </w:rPr>
      </w:pPr>
    </w:p>
    <w:tbl>
      <w:tblPr>
        <w:tblW w:w="7988" w:type="dxa"/>
        <w:jc w:val="center"/>
        <w:tblCellMar>
          <w:left w:w="70" w:type="dxa"/>
          <w:right w:w="70" w:type="dxa"/>
        </w:tblCellMar>
        <w:tblLook w:val="04A0" w:firstRow="1" w:lastRow="0" w:firstColumn="1" w:lastColumn="0" w:noHBand="0" w:noVBand="1"/>
      </w:tblPr>
      <w:tblGrid>
        <w:gridCol w:w="527"/>
        <w:gridCol w:w="1942"/>
        <w:gridCol w:w="1210"/>
        <w:gridCol w:w="1211"/>
        <w:gridCol w:w="1081"/>
        <w:gridCol w:w="2017"/>
      </w:tblGrid>
      <w:tr w:rsidR="00122355" w:rsidRPr="005D2FF8" w14:paraId="77A82E33" w14:textId="77777777" w:rsidTr="006E1C98">
        <w:trPr>
          <w:trHeight w:val="252"/>
          <w:jc w:val="center"/>
        </w:trPr>
        <w:tc>
          <w:tcPr>
            <w:tcW w:w="7988"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6A7723E0" w14:textId="77777777" w:rsidR="00122355" w:rsidRPr="005D2FF8" w:rsidRDefault="00122355" w:rsidP="00196F1F">
            <w:pPr>
              <w:jc w:val="center"/>
              <w:rPr>
                <w:rFonts w:ascii="Verdana" w:hAnsi="Verdana" w:cs="Times New Roman"/>
                <w:b/>
                <w:bCs/>
                <w:color w:val="000000"/>
                <w:sz w:val="14"/>
                <w:szCs w:val="14"/>
              </w:rPr>
            </w:pPr>
            <w:bookmarkStart w:id="2" w:name="_Hlk17981590"/>
            <w:r w:rsidRPr="005D2FF8">
              <w:rPr>
                <w:rFonts w:ascii="Verdana" w:hAnsi="Verdana" w:cs="Times New Roman"/>
                <w:b/>
                <w:bCs/>
                <w:color w:val="000000"/>
                <w:sz w:val="14"/>
                <w:szCs w:val="14"/>
              </w:rPr>
              <w:t>UFPA</w:t>
            </w:r>
          </w:p>
        </w:tc>
      </w:tr>
      <w:tr w:rsidR="00122355" w:rsidRPr="005D2FF8" w14:paraId="702533B6" w14:textId="77777777" w:rsidTr="006E1C98">
        <w:trPr>
          <w:trHeight w:val="252"/>
          <w:jc w:val="center"/>
        </w:trPr>
        <w:tc>
          <w:tcPr>
            <w:tcW w:w="7988" w:type="dxa"/>
            <w:gridSpan w:val="6"/>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0A0154F7" w14:textId="77777777" w:rsidR="00122355" w:rsidRPr="005D2FF8" w:rsidRDefault="00122355" w:rsidP="00196F1F">
            <w:pPr>
              <w:jc w:val="center"/>
              <w:rPr>
                <w:rFonts w:ascii="Verdana" w:hAnsi="Verdana" w:cs="Times New Roman"/>
                <w:b/>
                <w:bCs/>
                <w:color w:val="000000"/>
                <w:sz w:val="14"/>
                <w:szCs w:val="14"/>
              </w:rPr>
            </w:pPr>
            <w:r w:rsidRPr="005D2FF8">
              <w:rPr>
                <w:rFonts w:ascii="Verdana" w:hAnsi="Verdana" w:cs="Times New Roman"/>
                <w:b/>
                <w:bCs/>
                <w:color w:val="000000"/>
                <w:sz w:val="14"/>
                <w:szCs w:val="14"/>
              </w:rPr>
              <w:t>DETALHAMENTO DO BDI</w:t>
            </w:r>
          </w:p>
        </w:tc>
      </w:tr>
      <w:tr w:rsidR="00122355" w:rsidRPr="005D2FF8" w14:paraId="01CFCD93" w14:textId="77777777" w:rsidTr="006E1C98">
        <w:trPr>
          <w:trHeight w:val="252"/>
          <w:jc w:val="center"/>
        </w:trPr>
        <w:tc>
          <w:tcPr>
            <w:tcW w:w="7988"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E3DBEDB" w14:textId="77777777" w:rsidR="00122355" w:rsidRPr="005D2FF8" w:rsidRDefault="00122355" w:rsidP="00196F1F">
            <w:pPr>
              <w:rPr>
                <w:rFonts w:ascii="Verdana" w:hAnsi="Verdana" w:cs="Times New Roman"/>
                <w:b/>
                <w:bCs/>
                <w:color w:val="000000"/>
                <w:sz w:val="14"/>
                <w:szCs w:val="14"/>
              </w:rPr>
            </w:pPr>
            <w:r w:rsidRPr="005D2FF8">
              <w:rPr>
                <w:rFonts w:ascii="Verdana" w:hAnsi="Verdana" w:cs="Times New Roman"/>
                <w:b/>
                <w:bCs/>
                <w:color w:val="000000"/>
                <w:sz w:val="14"/>
                <w:szCs w:val="14"/>
              </w:rPr>
              <w:t>PREGÃO:</w:t>
            </w:r>
          </w:p>
        </w:tc>
      </w:tr>
      <w:tr w:rsidR="00122355" w:rsidRPr="005D2FF8" w14:paraId="6864AAD9" w14:textId="77777777" w:rsidTr="006E1C98">
        <w:trPr>
          <w:trHeight w:val="252"/>
          <w:jc w:val="center"/>
        </w:trPr>
        <w:tc>
          <w:tcPr>
            <w:tcW w:w="7988"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1C0E371A" w14:textId="77777777" w:rsidR="00122355" w:rsidRPr="005D2FF8" w:rsidRDefault="00122355" w:rsidP="00196F1F">
            <w:pPr>
              <w:rPr>
                <w:rFonts w:ascii="Verdana" w:hAnsi="Verdana" w:cs="Times New Roman"/>
                <w:b/>
                <w:bCs/>
                <w:color w:val="000000"/>
                <w:sz w:val="14"/>
                <w:szCs w:val="14"/>
              </w:rPr>
            </w:pPr>
            <w:r w:rsidRPr="005D2FF8">
              <w:rPr>
                <w:rFonts w:ascii="Verdana" w:hAnsi="Verdana" w:cs="Times New Roman"/>
                <w:b/>
                <w:bCs/>
                <w:color w:val="000000"/>
                <w:sz w:val="14"/>
                <w:szCs w:val="14"/>
              </w:rPr>
              <w:t>LICITANTE:</w:t>
            </w:r>
          </w:p>
        </w:tc>
      </w:tr>
      <w:tr w:rsidR="00122355" w:rsidRPr="005D2FF8" w14:paraId="46406346" w14:textId="77777777" w:rsidTr="006E1C98">
        <w:trPr>
          <w:trHeight w:val="252"/>
          <w:jc w:val="center"/>
        </w:trPr>
        <w:tc>
          <w:tcPr>
            <w:tcW w:w="246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78FB45D5"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DESCRIÇÃO</w:t>
            </w:r>
          </w:p>
        </w:tc>
        <w:tc>
          <w:tcPr>
            <w:tcW w:w="3502"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5AB2F802"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Acórdão TCU nº 2622/2013</w:t>
            </w:r>
          </w:p>
        </w:tc>
        <w:tc>
          <w:tcPr>
            <w:tcW w:w="201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1EE159D8"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ADOTADO (%)</w:t>
            </w:r>
          </w:p>
        </w:tc>
      </w:tr>
      <w:tr w:rsidR="00122355" w:rsidRPr="005D2FF8" w14:paraId="0EC95834" w14:textId="77777777" w:rsidTr="006E1C98">
        <w:trPr>
          <w:trHeight w:val="252"/>
          <w:jc w:val="center"/>
        </w:trPr>
        <w:tc>
          <w:tcPr>
            <w:tcW w:w="2469" w:type="dxa"/>
            <w:gridSpan w:val="2"/>
            <w:vMerge/>
            <w:tcBorders>
              <w:top w:val="single" w:sz="8" w:space="0" w:color="auto"/>
              <w:left w:val="single" w:sz="8" w:space="0" w:color="auto"/>
              <w:bottom w:val="single" w:sz="8" w:space="0" w:color="000000"/>
              <w:right w:val="single" w:sz="8" w:space="0" w:color="000000"/>
            </w:tcBorders>
            <w:vAlign w:val="center"/>
            <w:hideMark/>
          </w:tcPr>
          <w:p w14:paraId="2F2D49ED" w14:textId="77777777" w:rsidR="00122355" w:rsidRPr="005D2FF8" w:rsidRDefault="00122355" w:rsidP="00196F1F">
            <w:pPr>
              <w:rPr>
                <w:rFonts w:ascii="Verdana" w:hAnsi="Verdana" w:cs="Times New Roman"/>
                <w:b/>
                <w:bCs/>
                <w:sz w:val="14"/>
                <w:szCs w:val="14"/>
              </w:rPr>
            </w:pPr>
          </w:p>
        </w:tc>
        <w:tc>
          <w:tcPr>
            <w:tcW w:w="1210" w:type="dxa"/>
            <w:tcBorders>
              <w:top w:val="nil"/>
              <w:left w:val="nil"/>
              <w:bottom w:val="single" w:sz="8" w:space="0" w:color="auto"/>
              <w:right w:val="single" w:sz="8" w:space="0" w:color="auto"/>
            </w:tcBorders>
            <w:shd w:val="clear" w:color="000000" w:fill="FFFFFF"/>
            <w:noWrap/>
            <w:vAlign w:val="center"/>
            <w:hideMark/>
          </w:tcPr>
          <w:p w14:paraId="7779C63C"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1º Quartil</w:t>
            </w:r>
          </w:p>
        </w:tc>
        <w:tc>
          <w:tcPr>
            <w:tcW w:w="1211" w:type="dxa"/>
            <w:tcBorders>
              <w:top w:val="nil"/>
              <w:left w:val="nil"/>
              <w:bottom w:val="single" w:sz="8" w:space="0" w:color="auto"/>
              <w:right w:val="single" w:sz="8" w:space="0" w:color="auto"/>
            </w:tcBorders>
            <w:shd w:val="clear" w:color="000000" w:fill="FFFFFF"/>
            <w:noWrap/>
            <w:vAlign w:val="center"/>
            <w:hideMark/>
          </w:tcPr>
          <w:p w14:paraId="15B6F465"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Médio</w:t>
            </w:r>
          </w:p>
        </w:tc>
        <w:tc>
          <w:tcPr>
            <w:tcW w:w="1079" w:type="dxa"/>
            <w:tcBorders>
              <w:top w:val="nil"/>
              <w:left w:val="nil"/>
              <w:bottom w:val="single" w:sz="8" w:space="0" w:color="auto"/>
              <w:right w:val="single" w:sz="8" w:space="0" w:color="auto"/>
            </w:tcBorders>
            <w:shd w:val="clear" w:color="000000" w:fill="FFFFFF"/>
            <w:noWrap/>
            <w:vAlign w:val="center"/>
            <w:hideMark/>
          </w:tcPr>
          <w:p w14:paraId="26CA7F44"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3º Quartil</w:t>
            </w:r>
          </w:p>
        </w:tc>
        <w:tc>
          <w:tcPr>
            <w:tcW w:w="2017" w:type="dxa"/>
            <w:vMerge/>
            <w:tcBorders>
              <w:top w:val="nil"/>
              <w:left w:val="single" w:sz="8" w:space="0" w:color="auto"/>
              <w:bottom w:val="single" w:sz="8" w:space="0" w:color="000000"/>
              <w:right w:val="single" w:sz="8" w:space="0" w:color="auto"/>
            </w:tcBorders>
            <w:vAlign w:val="center"/>
            <w:hideMark/>
          </w:tcPr>
          <w:p w14:paraId="41810C80" w14:textId="77777777" w:rsidR="00122355" w:rsidRPr="005D2FF8" w:rsidRDefault="00122355" w:rsidP="00196F1F">
            <w:pPr>
              <w:rPr>
                <w:rFonts w:ascii="Verdana" w:hAnsi="Verdana" w:cs="Times New Roman"/>
                <w:b/>
                <w:bCs/>
                <w:sz w:val="14"/>
                <w:szCs w:val="14"/>
              </w:rPr>
            </w:pPr>
          </w:p>
        </w:tc>
      </w:tr>
      <w:tr w:rsidR="00122355" w:rsidRPr="005D2FF8" w14:paraId="5100D413" w14:textId="77777777" w:rsidTr="006E1C98">
        <w:trPr>
          <w:trHeight w:val="252"/>
          <w:jc w:val="center"/>
        </w:trPr>
        <w:tc>
          <w:tcPr>
            <w:tcW w:w="5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D49843A"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I</w:t>
            </w:r>
          </w:p>
        </w:tc>
        <w:tc>
          <w:tcPr>
            <w:tcW w:w="1942" w:type="dxa"/>
            <w:tcBorders>
              <w:top w:val="nil"/>
              <w:left w:val="nil"/>
              <w:bottom w:val="single" w:sz="8" w:space="0" w:color="auto"/>
              <w:right w:val="single" w:sz="8" w:space="0" w:color="auto"/>
            </w:tcBorders>
            <w:shd w:val="clear" w:color="000000" w:fill="FFFFFF"/>
            <w:noWrap/>
            <w:vAlign w:val="center"/>
            <w:hideMark/>
          </w:tcPr>
          <w:p w14:paraId="68628DE5" w14:textId="77777777" w:rsidR="00122355" w:rsidRPr="005D2FF8" w:rsidRDefault="00122355" w:rsidP="00196F1F">
            <w:pPr>
              <w:jc w:val="center"/>
              <w:rPr>
                <w:rFonts w:ascii="Verdana" w:hAnsi="Verdana" w:cs="Times New Roman"/>
                <w:b/>
                <w:bCs/>
                <w:i/>
                <w:iCs/>
                <w:sz w:val="14"/>
                <w:szCs w:val="14"/>
              </w:rPr>
            </w:pPr>
            <w:r w:rsidRPr="005D2FF8">
              <w:rPr>
                <w:rFonts w:ascii="Verdana" w:hAnsi="Verdana" w:cs="Times New Roman"/>
                <w:b/>
                <w:bCs/>
                <w:i/>
                <w:iCs/>
                <w:sz w:val="14"/>
                <w:szCs w:val="14"/>
              </w:rPr>
              <w:t>Administração Central</w:t>
            </w:r>
          </w:p>
        </w:tc>
        <w:tc>
          <w:tcPr>
            <w:tcW w:w="1210" w:type="dxa"/>
            <w:tcBorders>
              <w:top w:val="nil"/>
              <w:left w:val="nil"/>
              <w:bottom w:val="single" w:sz="8" w:space="0" w:color="auto"/>
              <w:right w:val="single" w:sz="8" w:space="0" w:color="auto"/>
            </w:tcBorders>
            <w:shd w:val="clear" w:color="000000" w:fill="FFFFFF"/>
            <w:noWrap/>
            <w:vAlign w:val="center"/>
            <w:hideMark/>
          </w:tcPr>
          <w:p w14:paraId="27EA6874" w14:textId="46AC9697" w:rsidR="00122355" w:rsidRPr="005D2FF8" w:rsidRDefault="00F55FE4" w:rsidP="00F55FE4">
            <w:pPr>
              <w:jc w:val="center"/>
              <w:rPr>
                <w:rFonts w:ascii="Verdana" w:hAnsi="Verdana" w:cs="Times New Roman"/>
                <w:sz w:val="14"/>
                <w:szCs w:val="14"/>
              </w:rPr>
            </w:pPr>
            <w:r w:rsidRPr="005D2FF8">
              <w:rPr>
                <w:rFonts w:ascii="Verdana" w:hAnsi="Verdana" w:cs="Times New Roman"/>
                <w:sz w:val="14"/>
                <w:szCs w:val="14"/>
              </w:rPr>
              <w:t>5,29</w:t>
            </w:r>
            <w:r w:rsidR="00122355" w:rsidRPr="005D2FF8">
              <w:rPr>
                <w:rFonts w:ascii="Verdana" w:hAnsi="Verdana" w:cs="Times New Roman"/>
                <w:sz w:val="14"/>
                <w:szCs w:val="14"/>
              </w:rPr>
              <w:t>%</w:t>
            </w:r>
          </w:p>
        </w:tc>
        <w:tc>
          <w:tcPr>
            <w:tcW w:w="1211" w:type="dxa"/>
            <w:tcBorders>
              <w:top w:val="nil"/>
              <w:left w:val="nil"/>
              <w:bottom w:val="single" w:sz="8" w:space="0" w:color="auto"/>
              <w:right w:val="single" w:sz="8" w:space="0" w:color="auto"/>
            </w:tcBorders>
            <w:shd w:val="clear" w:color="000000" w:fill="FFFFFF"/>
            <w:noWrap/>
            <w:vAlign w:val="center"/>
            <w:hideMark/>
          </w:tcPr>
          <w:p w14:paraId="66B5F0F2" w14:textId="0E9597CE" w:rsidR="00122355" w:rsidRPr="005D2FF8" w:rsidRDefault="00F55FE4" w:rsidP="00F55FE4">
            <w:pPr>
              <w:jc w:val="center"/>
              <w:rPr>
                <w:rFonts w:ascii="Verdana" w:hAnsi="Verdana" w:cs="Times New Roman"/>
                <w:sz w:val="14"/>
                <w:szCs w:val="14"/>
              </w:rPr>
            </w:pPr>
            <w:r w:rsidRPr="005D2FF8">
              <w:rPr>
                <w:rFonts w:ascii="Verdana" w:hAnsi="Verdana" w:cs="Times New Roman"/>
                <w:sz w:val="14"/>
                <w:szCs w:val="14"/>
              </w:rPr>
              <w:t>5,92</w:t>
            </w:r>
            <w:r w:rsidR="00122355" w:rsidRPr="005D2FF8">
              <w:rPr>
                <w:rFonts w:ascii="Verdana" w:hAnsi="Verdana" w:cs="Times New Roman"/>
                <w:sz w:val="14"/>
                <w:szCs w:val="14"/>
              </w:rPr>
              <w:t>%</w:t>
            </w:r>
          </w:p>
        </w:tc>
        <w:tc>
          <w:tcPr>
            <w:tcW w:w="1079" w:type="dxa"/>
            <w:tcBorders>
              <w:top w:val="nil"/>
              <w:left w:val="nil"/>
              <w:bottom w:val="single" w:sz="8" w:space="0" w:color="auto"/>
              <w:right w:val="single" w:sz="8" w:space="0" w:color="auto"/>
            </w:tcBorders>
            <w:shd w:val="clear" w:color="000000" w:fill="FFFFFF"/>
            <w:noWrap/>
            <w:vAlign w:val="center"/>
            <w:hideMark/>
          </w:tcPr>
          <w:p w14:paraId="6CE966B4" w14:textId="502908F6" w:rsidR="00122355" w:rsidRPr="005D2FF8" w:rsidRDefault="00F55FE4" w:rsidP="00F55FE4">
            <w:pPr>
              <w:jc w:val="center"/>
              <w:rPr>
                <w:rFonts w:ascii="Verdana" w:hAnsi="Verdana" w:cs="Times New Roman"/>
                <w:sz w:val="14"/>
                <w:szCs w:val="14"/>
              </w:rPr>
            </w:pPr>
            <w:r w:rsidRPr="005D2FF8">
              <w:rPr>
                <w:rFonts w:ascii="Verdana" w:hAnsi="Verdana" w:cs="Times New Roman"/>
                <w:sz w:val="14"/>
                <w:szCs w:val="14"/>
              </w:rPr>
              <w:t>7,93</w:t>
            </w:r>
            <w:r w:rsidR="00122355" w:rsidRPr="005D2FF8">
              <w:rPr>
                <w:rFonts w:ascii="Verdana" w:hAnsi="Verdana" w:cs="Times New Roman"/>
                <w:sz w:val="14"/>
                <w:szCs w:val="14"/>
              </w:rPr>
              <w:t>%</w:t>
            </w:r>
          </w:p>
        </w:tc>
        <w:tc>
          <w:tcPr>
            <w:tcW w:w="2017" w:type="dxa"/>
            <w:tcBorders>
              <w:top w:val="nil"/>
              <w:left w:val="nil"/>
              <w:bottom w:val="single" w:sz="8" w:space="0" w:color="auto"/>
              <w:right w:val="single" w:sz="8" w:space="0" w:color="auto"/>
            </w:tcBorders>
            <w:shd w:val="clear" w:color="000000" w:fill="FFFFFF"/>
            <w:noWrap/>
            <w:vAlign w:val="center"/>
            <w:hideMark/>
          </w:tcPr>
          <w:p w14:paraId="5115EBB8" w14:textId="6F06FCF0" w:rsidR="00122355" w:rsidRPr="005D2FF8" w:rsidRDefault="00F55FE4" w:rsidP="00F55FE4">
            <w:pPr>
              <w:jc w:val="center"/>
              <w:rPr>
                <w:rFonts w:ascii="Verdana" w:hAnsi="Verdana" w:cs="Times New Roman"/>
                <w:i/>
                <w:iCs/>
                <w:sz w:val="14"/>
                <w:szCs w:val="14"/>
              </w:rPr>
            </w:pPr>
            <w:r w:rsidRPr="005D2FF8">
              <w:rPr>
                <w:rFonts w:ascii="Verdana" w:hAnsi="Verdana" w:cs="Times New Roman"/>
                <w:i/>
                <w:iCs/>
                <w:sz w:val="14"/>
                <w:szCs w:val="14"/>
              </w:rPr>
              <w:t>5,92</w:t>
            </w:r>
            <w:r w:rsidR="00122355" w:rsidRPr="005D2FF8">
              <w:rPr>
                <w:rFonts w:ascii="Verdana" w:hAnsi="Verdana" w:cs="Times New Roman"/>
                <w:i/>
                <w:iCs/>
                <w:sz w:val="14"/>
                <w:szCs w:val="14"/>
              </w:rPr>
              <w:t>%</w:t>
            </w:r>
          </w:p>
        </w:tc>
      </w:tr>
      <w:tr w:rsidR="00122355" w:rsidRPr="005D2FF8" w14:paraId="73378B39"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27D4BBC3" w14:textId="77777777" w:rsidR="00122355" w:rsidRPr="005D2FF8" w:rsidRDefault="00122355" w:rsidP="00196F1F">
            <w:pPr>
              <w:rPr>
                <w:rFonts w:ascii="Verdana" w:hAnsi="Verdana" w:cs="Times New Roman"/>
                <w:b/>
                <w:bCs/>
                <w:sz w:val="14"/>
                <w:szCs w:val="14"/>
              </w:rPr>
            </w:pPr>
          </w:p>
        </w:tc>
        <w:tc>
          <w:tcPr>
            <w:tcW w:w="1942" w:type="dxa"/>
            <w:tcBorders>
              <w:top w:val="nil"/>
              <w:left w:val="nil"/>
              <w:bottom w:val="single" w:sz="8" w:space="0" w:color="auto"/>
              <w:right w:val="single" w:sz="8" w:space="0" w:color="auto"/>
            </w:tcBorders>
            <w:shd w:val="clear" w:color="000000" w:fill="FFFFFF"/>
            <w:noWrap/>
            <w:vAlign w:val="center"/>
            <w:hideMark/>
          </w:tcPr>
          <w:p w14:paraId="27340008" w14:textId="77777777" w:rsidR="00122355" w:rsidRPr="005D2FF8" w:rsidRDefault="00122355" w:rsidP="00196F1F">
            <w:pPr>
              <w:jc w:val="center"/>
              <w:rPr>
                <w:rFonts w:ascii="Verdana" w:hAnsi="Verdana" w:cs="Times New Roman"/>
                <w:b/>
                <w:bCs/>
                <w:i/>
                <w:iCs/>
                <w:sz w:val="14"/>
                <w:szCs w:val="14"/>
              </w:rPr>
            </w:pPr>
            <w:r w:rsidRPr="005D2FF8">
              <w:rPr>
                <w:rFonts w:ascii="Verdana" w:hAnsi="Verdana" w:cs="Times New Roman"/>
                <w:b/>
                <w:bCs/>
                <w:i/>
                <w:iCs/>
                <w:sz w:val="14"/>
                <w:szCs w:val="14"/>
              </w:rPr>
              <w:t>Seguro + Garantia</w:t>
            </w:r>
          </w:p>
        </w:tc>
        <w:tc>
          <w:tcPr>
            <w:tcW w:w="1210" w:type="dxa"/>
            <w:tcBorders>
              <w:top w:val="nil"/>
              <w:left w:val="nil"/>
              <w:bottom w:val="single" w:sz="8" w:space="0" w:color="auto"/>
              <w:right w:val="single" w:sz="8" w:space="0" w:color="auto"/>
            </w:tcBorders>
            <w:shd w:val="clear" w:color="000000" w:fill="FFFFFF"/>
            <w:noWrap/>
            <w:vAlign w:val="center"/>
            <w:hideMark/>
          </w:tcPr>
          <w:p w14:paraId="10F204BB" w14:textId="7CFC398A" w:rsidR="00122355" w:rsidRPr="005D2FF8" w:rsidRDefault="00122355" w:rsidP="00F55FE4">
            <w:pPr>
              <w:jc w:val="center"/>
              <w:rPr>
                <w:rFonts w:ascii="Verdana" w:hAnsi="Verdana" w:cs="Times New Roman"/>
                <w:sz w:val="14"/>
                <w:szCs w:val="14"/>
              </w:rPr>
            </w:pPr>
            <w:r w:rsidRPr="005D2FF8">
              <w:rPr>
                <w:rFonts w:ascii="Verdana" w:hAnsi="Verdana" w:cs="Times New Roman"/>
                <w:sz w:val="14"/>
                <w:szCs w:val="14"/>
              </w:rPr>
              <w:t>0,</w:t>
            </w:r>
            <w:r w:rsidR="00F55FE4" w:rsidRPr="005D2FF8">
              <w:rPr>
                <w:rFonts w:ascii="Verdana" w:hAnsi="Verdana" w:cs="Times New Roman"/>
                <w:sz w:val="14"/>
                <w:szCs w:val="14"/>
              </w:rPr>
              <w:t>25</w:t>
            </w:r>
            <w:r w:rsidRPr="005D2FF8">
              <w:rPr>
                <w:rFonts w:ascii="Verdana" w:hAnsi="Verdana" w:cs="Times New Roman"/>
                <w:sz w:val="14"/>
                <w:szCs w:val="14"/>
              </w:rPr>
              <w:t>%</w:t>
            </w:r>
          </w:p>
        </w:tc>
        <w:tc>
          <w:tcPr>
            <w:tcW w:w="1211" w:type="dxa"/>
            <w:tcBorders>
              <w:top w:val="nil"/>
              <w:left w:val="nil"/>
              <w:bottom w:val="single" w:sz="8" w:space="0" w:color="auto"/>
              <w:right w:val="single" w:sz="8" w:space="0" w:color="auto"/>
            </w:tcBorders>
            <w:shd w:val="clear" w:color="000000" w:fill="FFFFFF"/>
            <w:noWrap/>
            <w:vAlign w:val="center"/>
            <w:hideMark/>
          </w:tcPr>
          <w:p w14:paraId="2FAC3AE6" w14:textId="7312085A" w:rsidR="00122355" w:rsidRPr="005D2FF8" w:rsidRDefault="00122355" w:rsidP="00F55FE4">
            <w:pPr>
              <w:jc w:val="center"/>
              <w:rPr>
                <w:rFonts w:ascii="Verdana" w:hAnsi="Verdana" w:cs="Times New Roman"/>
                <w:sz w:val="14"/>
                <w:szCs w:val="14"/>
              </w:rPr>
            </w:pPr>
            <w:r w:rsidRPr="005D2FF8">
              <w:rPr>
                <w:rFonts w:ascii="Verdana" w:hAnsi="Verdana" w:cs="Times New Roman"/>
                <w:sz w:val="14"/>
                <w:szCs w:val="14"/>
              </w:rPr>
              <w:t>0,</w:t>
            </w:r>
            <w:r w:rsidR="00F55FE4" w:rsidRPr="005D2FF8">
              <w:rPr>
                <w:rFonts w:ascii="Verdana" w:hAnsi="Verdana" w:cs="Times New Roman"/>
                <w:sz w:val="14"/>
                <w:szCs w:val="14"/>
              </w:rPr>
              <w:t>51</w:t>
            </w:r>
            <w:r w:rsidRPr="005D2FF8">
              <w:rPr>
                <w:rFonts w:ascii="Verdana" w:hAnsi="Verdana" w:cs="Times New Roman"/>
                <w:sz w:val="14"/>
                <w:szCs w:val="14"/>
              </w:rPr>
              <w:t>%</w:t>
            </w:r>
          </w:p>
        </w:tc>
        <w:tc>
          <w:tcPr>
            <w:tcW w:w="1079" w:type="dxa"/>
            <w:tcBorders>
              <w:top w:val="nil"/>
              <w:left w:val="nil"/>
              <w:bottom w:val="single" w:sz="8" w:space="0" w:color="auto"/>
              <w:right w:val="single" w:sz="8" w:space="0" w:color="auto"/>
            </w:tcBorders>
            <w:shd w:val="clear" w:color="000000" w:fill="FFFFFF"/>
            <w:noWrap/>
            <w:vAlign w:val="center"/>
            <w:hideMark/>
          </w:tcPr>
          <w:p w14:paraId="7D5C4F89" w14:textId="4AFD386F" w:rsidR="00122355" w:rsidRPr="005D2FF8" w:rsidRDefault="00122355" w:rsidP="00F55FE4">
            <w:pPr>
              <w:jc w:val="center"/>
              <w:rPr>
                <w:rFonts w:ascii="Verdana" w:hAnsi="Verdana" w:cs="Times New Roman"/>
                <w:sz w:val="14"/>
                <w:szCs w:val="14"/>
              </w:rPr>
            </w:pPr>
            <w:r w:rsidRPr="005D2FF8">
              <w:rPr>
                <w:rFonts w:ascii="Verdana" w:hAnsi="Verdana" w:cs="Times New Roman"/>
                <w:sz w:val="14"/>
                <w:szCs w:val="14"/>
              </w:rPr>
              <w:t>0,</w:t>
            </w:r>
            <w:r w:rsidR="00F55FE4" w:rsidRPr="005D2FF8">
              <w:rPr>
                <w:rFonts w:ascii="Verdana" w:hAnsi="Verdana" w:cs="Times New Roman"/>
                <w:sz w:val="14"/>
                <w:szCs w:val="14"/>
              </w:rPr>
              <w:t>56</w:t>
            </w:r>
            <w:r w:rsidRPr="005D2FF8">
              <w:rPr>
                <w:rFonts w:ascii="Verdana" w:hAnsi="Verdana" w:cs="Times New Roman"/>
                <w:sz w:val="14"/>
                <w:szCs w:val="14"/>
              </w:rPr>
              <w:t>%</w:t>
            </w:r>
          </w:p>
        </w:tc>
        <w:tc>
          <w:tcPr>
            <w:tcW w:w="2017" w:type="dxa"/>
            <w:tcBorders>
              <w:top w:val="nil"/>
              <w:left w:val="nil"/>
              <w:bottom w:val="single" w:sz="8" w:space="0" w:color="auto"/>
              <w:right w:val="single" w:sz="8" w:space="0" w:color="auto"/>
            </w:tcBorders>
            <w:shd w:val="clear" w:color="000000" w:fill="FFFFFF"/>
            <w:noWrap/>
            <w:vAlign w:val="center"/>
            <w:hideMark/>
          </w:tcPr>
          <w:p w14:paraId="59642DA2" w14:textId="463EC904" w:rsidR="00122355" w:rsidRPr="005D2FF8" w:rsidRDefault="00122355" w:rsidP="00F55FE4">
            <w:pPr>
              <w:jc w:val="center"/>
              <w:rPr>
                <w:rFonts w:ascii="Verdana" w:hAnsi="Verdana" w:cs="Times New Roman"/>
                <w:i/>
                <w:iCs/>
                <w:sz w:val="14"/>
                <w:szCs w:val="14"/>
              </w:rPr>
            </w:pPr>
            <w:r w:rsidRPr="005D2FF8">
              <w:rPr>
                <w:rFonts w:ascii="Verdana" w:hAnsi="Verdana" w:cs="Times New Roman"/>
                <w:i/>
                <w:iCs/>
                <w:sz w:val="14"/>
                <w:szCs w:val="14"/>
              </w:rPr>
              <w:t>0,</w:t>
            </w:r>
            <w:r w:rsidR="00F55FE4" w:rsidRPr="005D2FF8">
              <w:rPr>
                <w:rFonts w:ascii="Verdana" w:hAnsi="Verdana" w:cs="Times New Roman"/>
                <w:i/>
                <w:iCs/>
                <w:sz w:val="14"/>
                <w:szCs w:val="14"/>
              </w:rPr>
              <w:t>51</w:t>
            </w:r>
            <w:r w:rsidRPr="005D2FF8">
              <w:rPr>
                <w:rFonts w:ascii="Verdana" w:hAnsi="Verdana" w:cs="Times New Roman"/>
                <w:i/>
                <w:iCs/>
                <w:sz w:val="14"/>
                <w:szCs w:val="14"/>
              </w:rPr>
              <w:t>%</w:t>
            </w:r>
          </w:p>
        </w:tc>
      </w:tr>
      <w:tr w:rsidR="00122355" w:rsidRPr="005D2FF8" w14:paraId="39DED7EF"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34E4EEB6" w14:textId="77777777" w:rsidR="00122355" w:rsidRPr="005D2FF8" w:rsidRDefault="00122355" w:rsidP="00196F1F">
            <w:pPr>
              <w:rPr>
                <w:rFonts w:ascii="Verdana" w:hAnsi="Verdana" w:cs="Times New Roman"/>
                <w:b/>
                <w:bCs/>
                <w:sz w:val="14"/>
                <w:szCs w:val="14"/>
              </w:rPr>
            </w:pPr>
          </w:p>
        </w:tc>
        <w:tc>
          <w:tcPr>
            <w:tcW w:w="1942" w:type="dxa"/>
            <w:tcBorders>
              <w:top w:val="nil"/>
              <w:left w:val="nil"/>
              <w:bottom w:val="single" w:sz="8" w:space="0" w:color="auto"/>
              <w:right w:val="single" w:sz="8" w:space="0" w:color="auto"/>
            </w:tcBorders>
            <w:shd w:val="clear" w:color="000000" w:fill="FFFFFF"/>
            <w:noWrap/>
            <w:vAlign w:val="center"/>
            <w:hideMark/>
          </w:tcPr>
          <w:p w14:paraId="4DA69043" w14:textId="77777777" w:rsidR="00122355" w:rsidRPr="005D2FF8" w:rsidRDefault="00122355" w:rsidP="00196F1F">
            <w:pPr>
              <w:jc w:val="center"/>
              <w:rPr>
                <w:rFonts w:ascii="Verdana" w:hAnsi="Verdana" w:cs="Times New Roman"/>
                <w:b/>
                <w:bCs/>
                <w:i/>
                <w:iCs/>
                <w:sz w:val="14"/>
                <w:szCs w:val="14"/>
              </w:rPr>
            </w:pPr>
            <w:r w:rsidRPr="005D2FF8">
              <w:rPr>
                <w:rFonts w:ascii="Verdana" w:hAnsi="Verdana" w:cs="Times New Roman"/>
                <w:b/>
                <w:bCs/>
                <w:i/>
                <w:iCs/>
                <w:sz w:val="14"/>
                <w:szCs w:val="14"/>
              </w:rPr>
              <w:t xml:space="preserve">Risco </w:t>
            </w:r>
          </w:p>
        </w:tc>
        <w:tc>
          <w:tcPr>
            <w:tcW w:w="1210" w:type="dxa"/>
            <w:tcBorders>
              <w:top w:val="nil"/>
              <w:left w:val="nil"/>
              <w:bottom w:val="single" w:sz="8" w:space="0" w:color="auto"/>
              <w:right w:val="single" w:sz="8" w:space="0" w:color="auto"/>
            </w:tcBorders>
            <w:shd w:val="clear" w:color="000000" w:fill="FFFFFF"/>
            <w:noWrap/>
            <w:vAlign w:val="center"/>
            <w:hideMark/>
          </w:tcPr>
          <w:p w14:paraId="09F93382" w14:textId="77777777" w:rsidR="00122355" w:rsidRPr="005D2FF8" w:rsidRDefault="00122355" w:rsidP="00F55FE4">
            <w:pPr>
              <w:jc w:val="center"/>
              <w:rPr>
                <w:rFonts w:ascii="Verdana" w:hAnsi="Verdana" w:cs="Times New Roman"/>
                <w:sz w:val="14"/>
                <w:szCs w:val="14"/>
              </w:rPr>
            </w:pPr>
            <w:r w:rsidRPr="005D2FF8">
              <w:rPr>
                <w:rFonts w:ascii="Verdana" w:hAnsi="Verdana" w:cs="Times New Roman"/>
                <w:sz w:val="14"/>
                <w:szCs w:val="14"/>
              </w:rPr>
              <w:t>1,00%</w:t>
            </w:r>
          </w:p>
        </w:tc>
        <w:tc>
          <w:tcPr>
            <w:tcW w:w="1211" w:type="dxa"/>
            <w:tcBorders>
              <w:top w:val="nil"/>
              <w:left w:val="nil"/>
              <w:bottom w:val="single" w:sz="8" w:space="0" w:color="auto"/>
              <w:right w:val="single" w:sz="8" w:space="0" w:color="auto"/>
            </w:tcBorders>
            <w:shd w:val="clear" w:color="000000" w:fill="FFFFFF"/>
            <w:noWrap/>
            <w:vAlign w:val="center"/>
            <w:hideMark/>
          </w:tcPr>
          <w:p w14:paraId="3839BB8C" w14:textId="0489558C" w:rsidR="00122355" w:rsidRPr="005D2FF8" w:rsidRDefault="00122355" w:rsidP="00F55FE4">
            <w:pPr>
              <w:jc w:val="center"/>
              <w:rPr>
                <w:rFonts w:ascii="Verdana" w:hAnsi="Verdana" w:cs="Times New Roman"/>
                <w:sz w:val="14"/>
                <w:szCs w:val="14"/>
              </w:rPr>
            </w:pPr>
            <w:r w:rsidRPr="005D2FF8">
              <w:rPr>
                <w:rFonts w:ascii="Verdana" w:hAnsi="Verdana" w:cs="Times New Roman"/>
                <w:sz w:val="14"/>
                <w:szCs w:val="14"/>
              </w:rPr>
              <w:t>1,</w:t>
            </w:r>
            <w:r w:rsidR="00F55FE4" w:rsidRPr="005D2FF8">
              <w:rPr>
                <w:rFonts w:ascii="Verdana" w:hAnsi="Verdana" w:cs="Times New Roman"/>
                <w:sz w:val="14"/>
                <w:szCs w:val="14"/>
              </w:rPr>
              <w:t>48</w:t>
            </w:r>
            <w:r w:rsidRPr="005D2FF8">
              <w:rPr>
                <w:rFonts w:ascii="Verdana" w:hAnsi="Verdana" w:cs="Times New Roman"/>
                <w:sz w:val="14"/>
                <w:szCs w:val="14"/>
              </w:rPr>
              <w:t>%</w:t>
            </w:r>
          </w:p>
        </w:tc>
        <w:tc>
          <w:tcPr>
            <w:tcW w:w="1079" w:type="dxa"/>
            <w:tcBorders>
              <w:top w:val="nil"/>
              <w:left w:val="nil"/>
              <w:bottom w:val="single" w:sz="8" w:space="0" w:color="auto"/>
              <w:right w:val="single" w:sz="8" w:space="0" w:color="auto"/>
            </w:tcBorders>
            <w:shd w:val="clear" w:color="000000" w:fill="FFFFFF"/>
            <w:noWrap/>
            <w:vAlign w:val="center"/>
            <w:hideMark/>
          </w:tcPr>
          <w:p w14:paraId="19DCC1FA" w14:textId="212BA924" w:rsidR="00122355" w:rsidRPr="005D2FF8" w:rsidRDefault="00122355" w:rsidP="00F55FE4">
            <w:pPr>
              <w:jc w:val="center"/>
              <w:rPr>
                <w:rFonts w:ascii="Verdana" w:hAnsi="Verdana" w:cs="Times New Roman"/>
                <w:sz w:val="14"/>
                <w:szCs w:val="14"/>
              </w:rPr>
            </w:pPr>
            <w:r w:rsidRPr="005D2FF8">
              <w:rPr>
                <w:rFonts w:ascii="Verdana" w:hAnsi="Verdana" w:cs="Times New Roman"/>
                <w:sz w:val="14"/>
                <w:szCs w:val="14"/>
              </w:rPr>
              <w:t>1,</w:t>
            </w:r>
            <w:r w:rsidR="00F55FE4" w:rsidRPr="005D2FF8">
              <w:rPr>
                <w:rFonts w:ascii="Verdana" w:hAnsi="Verdana" w:cs="Times New Roman"/>
                <w:sz w:val="14"/>
                <w:szCs w:val="14"/>
              </w:rPr>
              <w:t>97</w:t>
            </w:r>
            <w:r w:rsidRPr="005D2FF8">
              <w:rPr>
                <w:rFonts w:ascii="Verdana" w:hAnsi="Verdana" w:cs="Times New Roman"/>
                <w:sz w:val="14"/>
                <w:szCs w:val="14"/>
              </w:rPr>
              <w:t>%</w:t>
            </w:r>
          </w:p>
        </w:tc>
        <w:tc>
          <w:tcPr>
            <w:tcW w:w="2017" w:type="dxa"/>
            <w:tcBorders>
              <w:top w:val="nil"/>
              <w:left w:val="nil"/>
              <w:bottom w:val="single" w:sz="8" w:space="0" w:color="auto"/>
              <w:right w:val="single" w:sz="8" w:space="0" w:color="auto"/>
            </w:tcBorders>
            <w:shd w:val="clear" w:color="000000" w:fill="FFFFFF"/>
            <w:noWrap/>
            <w:vAlign w:val="center"/>
            <w:hideMark/>
          </w:tcPr>
          <w:p w14:paraId="450A5EAC" w14:textId="55794170" w:rsidR="00122355" w:rsidRPr="005D2FF8" w:rsidRDefault="00122355" w:rsidP="00F55FE4">
            <w:pPr>
              <w:jc w:val="center"/>
              <w:rPr>
                <w:rFonts w:ascii="Verdana" w:hAnsi="Verdana" w:cs="Times New Roman"/>
                <w:i/>
                <w:iCs/>
                <w:sz w:val="14"/>
                <w:szCs w:val="14"/>
              </w:rPr>
            </w:pPr>
            <w:r w:rsidRPr="005D2FF8">
              <w:rPr>
                <w:rFonts w:ascii="Verdana" w:hAnsi="Verdana" w:cs="Times New Roman"/>
                <w:i/>
                <w:iCs/>
                <w:sz w:val="14"/>
                <w:szCs w:val="14"/>
              </w:rPr>
              <w:t>1,</w:t>
            </w:r>
            <w:r w:rsidR="00F55FE4" w:rsidRPr="005D2FF8">
              <w:rPr>
                <w:rFonts w:ascii="Verdana" w:hAnsi="Verdana" w:cs="Times New Roman"/>
                <w:i/>
                <w:iCs/>
                <w:sz w:val="14"/>
                <w:szCs w:val="14"/>
              </w:rPr>
              <w:t>48</w:t>
            </w:r>
            <w:r w:rsidRPr="005D2FF8">
              <w:rPr>
                <w:rFonts w:ascii="Verdana" w:hAnsi="Verdana" w:cs="Times New Roman"/>
                <w:i/>
                <w:iCs/>
                <w:sz w:val="14"/>
                <w:szCs w:val="14"/>
              </w:rPr>
              <w:t>%</w:t>
            </w:r>
          </w:p>
        </w:tc>
      </w:tr>
      <w:tr w:rsidR="00122355" w:rsidRPr="005D2FF8" w14:paraId="5285512C"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350EB16F" w14:textId="77777777" w:rsidR="00122355" w:rsidRPr="005D2FF8" w:rsidRDefault="00122355" w:rsidP="00196F1F">
            <w:pPr>
              <w:rPr>
                <w:rFonts w:ascii="Verdana" w:hAnsi="Verdana" w:cs="Times New Roman"/>
                <w:b/>
                <w:bCs/>
                <w:sz w:val="14"/>
                <w:szCs w:val="14"/>
              </w:rPr>
            </w:pPr>
          </w:p>
        </w:tc>
        <w:tc>
          <w:tcPr>
            <w:tcW w:w="5444"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0FB9BF5A" w14:textId="77777777" w:rsidR="00122355" w:rsidRPr="005D2FF8" w:rsidRDefault="00122355" w:rsidP="00196F1F">
            <w:pPr>
              <w:jc w:val="right"/>
              <w:rPr>
                <w:rFonts w:ascii="Verdana" w:hAnsi="Verdana" w:cs="Times New Roman"/>
                <w:b/>
                <w:bCs/>
                <w:sz w:val="14"/>
                <w:szCs w:val="14"/>
              </w:rPr>
            </w:pPr>
            <w:r w:rsidRPr="005D2FF8">
              <w:rPr>
                <w:rFonts w:ascii="Verdana" w:hAnsi="Verdana" w:cs="Times New Roman"/>
                <w:b/>
                <w:bCs/>
                <w:sz w:val="14"/>
                <w:szCs w:val="14"/>
              </w:rPr>
              <w:t>Total</w:t>
            </w:r>
          </w:p>
        </w:tc>
        <w:tc>
          <w:tcPr>
            <w:tcW w:w="2017" w:type="dxa"/>
            <w:tcBorders>
              <w:top w:val="nil"/>
              <w:left w:val="nil"/>
              <w:bottom w:val="single" w:sz="8" w:space="0" w:color="auto"/>
              <w:right w:val="single" w:sz="8" w:space="0" w:color="auto"/>
            </w:tcBorders>
            <w:shd w:val="clear" w:color="000000" w:fill="FFFFFF"/>
            <w:noWrap/>
            <w:vAlign w:val="center"/>
            <w:hideMark/>
          </w:tcPr>
          <w:p w14:paraId="63EE92DF" w14:textId="0BC6BF7C" w:rsidR="00122355" w:rsidRPr="005D2FF8" w:rsidRDefault="00F55FE4" w:rsidP="00F55FE4">
            <w:pPr>
              <w:jc w:val="center"/>
              <w:rPr>
                <w:rFonts w:ascii="Verdana" w:hAnsi="Verdana" w:cs="Times New Roman"/>
                <w:b/>
                <w:bCs/>
                <w:sz w:val="14"/>
                <w:szCs w:val="14"/>
              </w:rPr>
            </w:pPr>
            <w:r w:rsidRPr="005D2FF8">
              <w:rPr>
                <w:rFonts w:ascii="Verdana" w:hAnsi="Verdana" w:cs="Times New Roman"/>
                <w:b/>
                <w:bCs/>
                <w:sz w:val="14"/>
                <w:szCs w:val="14"/>
              </w:rPr>
              <w:t>8,98</w:t>
            </w:r>
            <w:r w:rsidR="00122355" w:rsidRPr="005D2FF8">
              <w:rPr>
                <w:rFonts w:ascii="Verdana" w:hAnsi="Verdana" w:cs="Times New Roman"/>
                <w:b/>
                <w:bCs/>
                <w:sz w:val="14"/>
                <w:szCs w:val="14"/>
              </w:rPr>
              <w:t>%</w:t>
            </w:r>
          </w:p>
        </w:tc>
      </w:tr>
      <w:tr w:rsidR="00122355" w:rsidRPr="005D2FF8" w14:paraId="33672C1C" w14:textId="77777777" w:rsidTr="006E1C98">
        <w:trPr>
          <w:trHeight w:val="252"/>
          <w:jc w:val="center"/>
        </w:trPr>
        <w:tc>
          <w:tcPr>
            <w:tcW w:w="5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5F87EEDB"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II</w:t>
            </w:r>
          </w:p>
        </w:tc>
        <w:tc>
          <w:tcPr>
            <w:tcW w:w="1942" w:type="dxa"/>
            <w:tcBorders>
              <w:top w:val="nil"/>
              <w:left w:val="nil"/>
              <w:bottom w:val="single" w:sz="8" w:space="0" w:color="auto"/>
              <w:right w:val="single" w:sz="8" w:space="0" w:color="auto"/>
            </w:tcBorders>
            <w:shd w:val="clear" w:color="000000" w:fill="FFFFFF"/>
            <w:noWrap/>
            <w:vAlign w:val="center"/>
            <w:hideMark/>
          </w:tcPr>
          <w:p w14:paraId="7CE33AA5" w14:textId="77777777" w:rsidR="00122355" w:rsidRPr="005D2FF8" w:rsidRDefault="00122355" w:rsidP="00196F1F">
            <w:pPr>
              <w:jc w:val="center"/>
              <w:rPr>
                <w:rFonts w:ascii="Verdana" w:hAnsi="Verdana" w:cs="Times New Roman"/>
                <w:b/>
                <w:bCs/>
                <w:i/>
                <w:iCs/>
                <w:sz w:val="14"/>
                <w:szCs w:val="14"/>
              </w:rPr>
            </w:pPr>
            <w:r w:rsidRPr="005D2FF8">
              <w:rPr>
                <w:rFonts w:ascii="Verdana" w:hAnsi="Verdana" w:cs="Times New Roman"/>
                <w:b/>
                <w:bCs/>
                <w:i/>
                <w:iCs/>
                <w:sz w:val="14"/>
                <w:szCs w:val="14"/>
              </w:rPr>
              <w:t>Despesas Financeiras</w:t>
            </w:r>
          </w:p>
        </w:tc>
        <w:tc>
          <w:tcPr>
            <w:tcW w:w="1210" w:type="dxa"/>
            <w:tcBorders>
              <w:top w:val="nil"/>
              <w:left w:val="nil"/>
              <w:bottom w:val="single" w:sz="8" w:space="0" w:color="auto"/>
              <w:right w:val="single" w:sz="8" w:space="0" w:color="auto"/>
            </w:tcBorders>
            <w:shd w:val="clear" w:color="000000" w:fill="FFFFFF"/>
            <w:noWrap/>
            <w:vAlign w:val="center"/>
            <w:hideMark/>
          </w:tcPr>
          <w:p w14:paraId="344DCC25" w14:textId="343AE05F" w:rsidR="00122355" w:rsidRPr="005D2FF8" w:rsidRDefault="00F55FE4" w:rsidP="00850AC5">
            <w:pPr>
              <w:jc w:val="center"/>
              <w:rPr>
                <w:rFonts w:ascii="Verdana" w:hAnsi="Verdana" w:cs="Times New Roman"/>
                <w:sz w:val="14"/>
                <w:szCs w:val="14"/>
              </w:rPr>
            </w:pPr>
            <w:r w:rsidRPr="005D2FF8">
              <w:rPr>
                <w:rFonts w:ascii="Verdana" w:hAnsi="Verdana" w:cs="Times New Roman"/>
                <w:sz w:val="14"/>
                <w:szCs w:val="14"/>
              </w:rPr>
              <w:t>1,01</w:t>
            </w:r>
            <w:r w:rsidR="00122355" w:rsidRPr="005D2FF8">
              <w:rPr>
                <w:rFonts w:ascii="Verdana" w:hAnsi="Verdana" w:cs="Times New Roman"/>
                <w:sz w:val="14"/>
                <w:szCs w:val="14"/>
              </w:rPr>
              <w:t>%</w:t>
            </w:r>
          </w:p>
        </w:tc>
        <w:tc>
          <w:tcPr>
            <w:tcW w:w="1211" w:type="dxa"/>
            <w:tcBorders>
              <w:top w:val="nil"/>
              <w:left w:val="nil"/>
              <w:bottom w:val="single" w:sz="8" w:space="0" w:color="auto"/>
              <w:right w:val="single" w:sz="8" w:space="0" w:color="auto"/>
            </w:tcBorders>
            <w:shd w:val="clear" w:color="000000" w:fill="FFFFFF"/>
            <w:noWrap/>
            <w:vAlign w:val="center"/>
            <w:hideMark/>
          </w:tcPr>
          <w:p w14:paraId="279D7931" w14:textId="554F6D75" w:rsidR="00122355" w:rsidRPr="005D2FF8" w:rsidRDefault="00F55FE4" w:rsidP="00850AC5">
            <w:pPr>
              <w:jc w:val="center"/>
              <w:rPr>
                <w:rFonts w:ascii="Verdana" w:hAnsi="Verdana" w:cs="Times New Roman"/>
                <w:sz w:val="14"/>
                <w:szCs w:val="14"/>
              </w:rPr>
            </w:pPr>
            <w:r w:rsidRPr="005D2FF8">
              <w:rPr>
                <w:rFonts w:ascii="Verdana" w:hAnsi="Verdana" w:cs="Times New Roman"/>
                <w:sz w:val="14"/>
                <w:szCs w:val="14"/>
              </w:rPr>
              <w:t>1,07</w:t>
            </w:r>
            <w:r w:rsidR="00122355" w:rsidRPr="005D2FF8">
              <w:rPr>
                <w:rFonts w:ascii="Verdana" w:hAnsi="Verdana" w:cs="Times New Roman"/>
                <w:sz w:val="14"/>
                <w:szCs w:val="14"/>
              </w:rPr>
              <w:t>%</w:t>
            </w:r>
          </w:p>
        </w:tc>
        <w:tc>
          <w:tcPr>
            <w:tcW w:w="1079" w:type="dxa"/>
            <w:tcBorders>
              <w:top w:val="nil"/>
              <w:left w:val="nil"/>
              <w:bottom w:val="single" w:sz="8" w:space="0" w:color="auto"/>
              <w:right w:val="single" w:sz="8" w:space="0" w:color="auto"/>
            </w:tcBorders>
            <w:shd w:val="clear" w:color="000000" w:fill="FFFFFF"/>
            <w:noWrap/>
            <w:vAlign w:val="center"/>
            <w:hideMark/>
          </w:tcPr>
          <w:p w14:paraId="5F3F06CB" w14:textId="234E06FA" w:rsidR="00122355" w:rsidRPr="005D2FF8" w:rsidRDefault="00F55FE4" w:rsidP="00850AC5">
            <w:pPr>
              <w:jc w:val="center"/>
              <w:rPr>
                <w:rFonts w:ascii="Verdana" w:hAnsi="Verdana" w:cs="Times New Roman"/>
                <w:sz w:val="14"/>
                <w:szCs w:val="14"/>
              </w:rPr>
            </w:pPr>
            <w:r w:rsidRPr="005D2FF8">
              <w:rPr>
                <w:rFonts w:ascii="Verdana" w:hAnsi="Verdana" w:cs="Times New Roman"/>
                <w:sz w:val="14"/>
                <w:szCs w:val="14"/>
              </w:rPr>
              <w:t>1,11</w:t>
            </w:r>
            <w:r w:rsidR="00122355" w:rsidRPr="005D2FF8">
              <w:rPr>
                <w:rFonts w:ascii="Verdana" w:hAnsi="Verdana" w:cs="Times New Roman"/>
                <w:sz w:val="14"/>
                <w:szCs w:val="14"/>
              </w:rPr>
              <w:t>%</w:t>
            </w:r>
          </w:p>
        </w:tc>
        <w:tc>
          <w:tcPr>
            <w:tcW w:w="2017" w:type="dxa"/>
            <w:tcBorders>
              <w:top w:val="nil"/>
              <w:left w:val="nil"/>
              <w:bottom w:val="single" w:sz="8" w:space="0" w:color="auto"/>
              <w:right w:val="single" w:sz="8" w:space="0" w:color="auto"/>
            </w:tcBorders>
            <w:shd w:val="clear" w:color="000000" w:fill="FFFFFF"/>
            <w:noWrap/>
            <w:vAlign w:val="center"/>
            <w:hideMark/>
          </w:tcPr>
          <w:p w14:paraId="0FF48A37" w14:textId="7930A8F6" w:rsidR="00122355" w:rsidRPr="005D2FF8" w:rsidRDefault="00F55FE4" w:rsidP="00F55FE4">
            <w:pPr>
              <w:jc w:val="center"/>
              <w:rPr>
                <w:rFonts w:ascii="Verdana" w:hAnsi="Verdana" w:cs="Times New Roman"/>
                <w:sz w:val="14"/>
                <w:szCs w:val="14"/>
              </w:rPr>
            </w:pPr>
            <w:r w:rsidRPr="005D2FF8">
              <w:rPr>
                <w:rFonts w:ascii="Verdana" w:hAnsi="Verdana" w:cs="Times New Roman"/>
                <w:i/>
                <w:iCs/>
                <w:sz w:val="14"/>
                <w:szCs w:val="14"/>
              </w:rPr>
              <w:t>1,07</w:t>
            </w:r>
            <w:r w:rsidR="00122355" w:rsidRPr="005D2FF8">
              <w:rPr>
                <w:rFonts w:ascii="Verdana" w:hAnsi="Verdana" w:cs="Times New Roman"/>
                <w:sz w:val="14"/>
                <w:szCs w:val="14"/>
              </w:rPr>
              <w:t>%</w:t>
            </w:r>
          </w:p>
        </w:tc>
      </w:tr>
      <w:tr w:rsidR="00122355" w:rsidRPr="005D2FF8" w14:paraId="36240C9E"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1813F6A1" w14:textId="77777777" w:rsidR="00122355" w:rsidRPr="005D2FF8" w:rsidRDefault="00122355" w:rsidP="00196F1F">
            <w:pPr>
              <w:rPr>
                <w:rFonts w:ascii="Verdana" w:hAnsi="Verdana" w:cs="Times New Roman"/>
                <w:b/>
                <w:bCs/>
                <w:sz w:val="14"/>
                <w:szCs w:val="14"/>
              </w:rPr>
            </w:pPr>
          </w:p>
        </w:tc>
        <w:tc>
          <w:tcPr>
            <w:tcW w:w="5444"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50E94AC4" w14:textId="77777777" w:rsidR="00122355" w:rsidRPr="005D2FF8" w:rsidRDefault="00122355" w:rsidP="00196F1F">
            <w:pPr>
              <w:jc w:val="right"/>
              <w:rPr>
                <w:rFonts w:ascii="Verdana" w:hAnsi="Verdana" w:cs="Times New Roman"/>
                <w:b/>
                <w:bCs/>
                <w:sz w:val="14"/>
                <w:szCs w:val="14"/>
              </w:rPr>
            </w:pPr>
            <w:r w:rsidRPr="005D2FF8">
              <w:rPr>
                <w:rFonts w:ascii="Verdana" w:hAnsi="Verdana" w:cs="Times New Roman"/>
                <w:b/>
                <w:bCs/>
                <w:sz w:val="14"/>
                <w:szCs w:val="14"/>
              </w:rPr>
              <w:t>Total</w:t>
            </w:r>
          </w:p>
        </w:tc>
        <w:tc>
          <w:tcPr>
            <w:tcW w:w="2017" w:type="dxa"/>
            <w:tcBorders>
              <w:top w:val="nil"/>
              <w:left w:val="nil"/>
              <w:bottom w:val="single" w:sz="8" w:space="0" w:color="auto"/>
              <w:right w:val="single" w:sz="8" w:space="0" w:color="auto"/>
            </w:tcBorders>
            <w:shd w:val="clear" w:color="000000" w:fill="FFFFFF"/>
            <w:noWrap/>
            <w:vAlign w:val="center"/>
            <w:hideMark/>
          </w:tcPr>
          <w:p w14:paraId="20E61799" w14:textId="108CB6ED" w:rsidR="00122355" w:rsidRPr="005D2FF8" w:rsidRDefault="00F55FE4" w:rsidP="00F55FE4">
            <w:pPr>
              <w:jc w:val="center"/>
              <w:rPr>
                <w:rFonts w:ascii="Verdana" w:hAnsi="Verdana" w:cs="Times New Roman"/>
                <w:b/>
                <w:bCs/>
                <w:sz w:val="14"/>
                <w:szCs w:val="14"/>
              </w:rPr>
            </w:pPr>
            <w:r w:rsidRPr="005D2FF8">
              <w:rPr>
                <w:rFonts w:ascii="Verdana" w:hAnsi="Verdana" w:cs="Times New Roman"/>
                <w:b/>
                <w:bCs/>
                <w:sz w:val="14"/>
                <w:szCs w:val="14"/>
              </w:rPr>
              <w:t>1,07</w:t>
            </w:r>
            <w:r w:rsidR="00122355" w:rsidRPr="005D2FF8">
              <w:rPr>
                <w:rFonts w:ascii="Verdana" w:hAnsi="Verdana" w:cs="Times New Roman"/>
                <w:b/>
                <w:bCs/>
                <w:sz w:val="14"/>
                <w:szCs w:val="14"/>
              </w:rPr>
              <w:t>%</w:t>
            </w:r>
          </w:p>
        </w:tc>
      </w:tr>
      <w:tr w:rsidR="00122355" w:rsidRPr="005D2FF8" w14:paraId="240113D9" w14:textId="77777777" w:rsidTr="006E1C98">
        <w:trPr>
          <w:trHeight w:val="252"/>
          <w:jc w:val="center"/>
        </w:trPr>
        <w:tc>
          <w:tcPr>
            <w:tcW w:w="5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2004E08B"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III</w:t>
            </w:r>
          </w:p>
        </w:tc>
        <w:tc>
          <w:tcPr>
            <w:tcW w:w="1942" w:type="dxa"/>
            <w:tcBorders>
              <w:top w:val="nil"/>
              <w:left w:val="nil"/>
              <w:bottom w:val="single" w:sz="8" w:space="0" w:color="auto"/>
              <w:right w:val="single" w:sz="8" w:space="0" w:color="auto"/>
            </w:tcBorders>
            <w:shd w:val="clear" w:color="000000" w:fill="FFFFFF"/>
            <w:noWrap/>
            <w:vAlign w:val="center"/>
            <w:hideMark/>
          </w:tcPr>
          <w:p w14:paraId="7626F17C" w14:textId="77777777" w:rsidR="00122355" w:rsidRPr="005D2FF8" w:rsidRDefault="00122355" w:rsidP="00196F1F">
            <w:pPr>
              <w:jc w:val="center"/>
              <w:rPr>
                <w:rFonts w:ascii="Verdana" w:hAnsi="Verdana" w:cs="Times New Roman"/>
                <w:b/>
                <w:bCs/>
                <w:i/>
                <w:iCs/>
                <w:sz w:val="14"/>
                <w:szCs w:val="14"/>
              </w:rPr>
            </w:pPr>
            <w:r w:rsidRPr="005D2FF8">
              <w:rPr>
                <w:rFonts w:ascii="Verdana" w:hAnsi="Verdana" w:cs="Times New Roman"/>
                <w:b/>
                <w:bCs/>
                <w:i/>
                <w:iCs/>
                <w:sz w:val="14"/>
                <w:szCs w:val="14"/>
              </w:rPr>
              <w:t>Lucro</w:t>
            </w:r>
          </w:p>
        </w:tc>
        <w:tc>
          <w:tcPr>
            <w:tcW w:w="1210" w:type="dxa"/>
            <w:tcBorders>
              <w:top w:val="nil"/>
              <w:left w:val="nil"/>
              <w:bottom w:val="single" w:sz="8" w:space="0" w:color="auto"/>
              <w:right w:val="single" w:sz="8" w:space="0" w:color="auto"/>
            </w:tcBorders>
            <w:shd w:val="clear" w:color="000000" w:fill="FFFFFF"/>
            <w:noWrap/>
            <w:vAlign w:val="center"/>
            <w:hideMark/>
          </w:tcPr>
          <w:p w14:paraId="4F0B1CB4" w14:textId="285DD3D7" w:rsidR="00122355" w:rsidRPr="005D2FF8" w:rsidRDefault="00F55FE4" w:rsidP="00850AC5">
            <w:pPr>
              <w:jc w:val="center"/>
              <w:rPr>
                <w:rFonts w:ascii="Verdana" w:hAnsi="Verdana" w:cs="Times New Roman"/>
                <w:sz w:val="14"/>
                <w:szCs w:val="14"/>
              </w:rPr>
            </w:pPr>
            <w:r w:rsidRPr="005D2FF8">
              <w:rPr>
                <w:rFonts w:ascii="Verdana" w:hAnsi="Verdana" w:cs="Times New Roman"/>
                <w:sz w:val="14"/>
                <w:szCs w:val="14"/>
              </w:rPr>
              <w:t>7,1</w:t>
            </w:r>
            <w:r w:rsidR="00122355" w:rsidRPr="005D2FF8">
              <w:rPr>
                <w:rFonts w:ascii="Verdana" w:hAnsi="Verdana" w:cs="Times New Roman"/>
                <w:sz w:val="14"/>
                <w:szCs w:val="14"/>
              </w:rPr>
              <w:t>4%</w:t>
            </w:r>
          </w:p>
        </w:tc>
        <w:tc>
          <w:tcPr>
            <w:tcW w:w="1211" w:type="dxa"/>
            <w:tcBorders>
              <w:top w:val="nil"/>
              <w:left w:val="nil"/>
              <w:bottom w:val="single" w:sz="8" w:space="0" w:color="auto"/>
              <w:right w:val="single" w:sz="8" w:space="0" w:color="auto"/>
            </w:tcBorders>
            <w:shd w:val="clear" w:color="000000" w:fill="FFFFFF"/>
            <w:noWrap/>
            <w:vAlign w:val="center"/>
            <w:hideMark/>
          </w:tcPr>
          <w:p w14:paraId="78590C90" w14:textId="70897D37" w:rsidR="00122355" w:rsidRPr="005D2FF8" w:rsidRDefault="00122355" w:rsidP="00850AC5">
            <w:pPr>
              <w:jc w:val="center"/>
              <w:rPr>
                <w:rFonts w:ascii="Verdana" w:hAnsi="Verdana" w:cs="Times New Roman"/>
                <w:sz w:val="14"/>
                <w:szCs w:val="14"/>
              </w:rPr>
            </w:pPr>
            <w:r w:rsidRPr="005D2FF8">
              <w:rPr>
                <w:rFonts w:ascii="Verdana" w:hAnsi="Verdana" w:cs="Times New Roman"/>
                <w:sz w:val="14"/>
                <w:szCs w:val="14"/>
              </w:rPr>
              <w:t>8,</w:t>
            </w:r>
            <w:r w:rsidR="00F55FE4" w:rsidRPr="005D2FF8">
              <w:rPr>
                <w:rFonts w:ascii="Verdana" w:hAnsi="Verdana" w:cs="Times New Roman"/>
                <w:sz w:val="14"/>
                <w:szCs w:val="14"/>
              </w:rPr>
              <w:t>40</w:t>
            </w:r>
            <w:r w:rsidRPr="005D2FF8">
              <w:rPr>
                <w:rFonts w:ascii="Verdana" w:hAnsi="Verdana" w:cs="Times New Roman"/>
                <w:sz w:val="14"/>
                <w:szCs w:val="14"/>
              </w:rPr>
              <w:t>%</w:t>
            </w:r>
          </w:p>
        </w:tc>
        <w:tc>
          <w:tcPr>
            <w:tcW w:w="1079" w:type="dxa"/>
            <w:tcBorders>
              <w:top w:val="nil"/>
              <w:left w:val="nil"/>
              <w:bottom w:val="single" w:sz="8" w:space="0" w:color="auto"/>
              <w:right w:val="single" w:sz="8" w:space="0" w:color="auto"/>
            </w:tcBorders>
            <w:shd w:val="clear" w:color="000000" w:fill="FFFFFF"/>
            <w:noWrap/>
            <w:vAlign w:val="center"/>
            <w:hideMark/>
          </w:tcPr>
          <w:p w14:paraId="0B43F517" w14:textId="2D86DCD5" w:rsidR="00122355" w:rsidRPr="005D2FF8" w:rsidRDefault="00F55FE4" w:rsidP="00850AC5">
            <w:pPr>
              <w:jc w:val="center"/>
              <w:rPr>
                <w:rFonts w:ascii="Verdana" w:hAnsi="Verdana" w:cs="Times New Roman"/>
                <w:sz w:val="14"/>
                <w:szCs w:val="14"/>
              </w:rPr>
            </w:pPr>
            <w:r w:rsidRPr="005D2FF8">
              <w:rPr>
                <w:rFonts w:ascii="Verdana" w:hAnsi="Verdana" w:cs="Times New Roman"/>
                <w:sz w:val="14"/>
                <w:szCs w:val="14"/>
              </w:rPr>
              <w:t>10,43</w:t>
            </w:r>
            <w:r w:rsidR="00122355" w:rsidRPr="005D2FF8">
              <w:rPr>
                <w:rFonts w:ascii="Verdana" w:hAnsi="Verdana" w:cs="Times New Roman"/>
                <w:sz w:val="14"/>
                <w:szCs w:val="14"/>
              </w:rPr>
              <w:t>%</w:t>
            </w:r>
          </w:p>
        </w:tc>
        <w:tc>
          <w:tcPr>
            <w:tcW w:w="2017" w:type="dxa"/>
            <w:tcBorders>
              <w:top w:val="nil"/>
              <w:left w:val="nil"/>
              <w:bottom w:val="single" w:sz="8" w:space="0" w:color="auto"/>
              <w:right w:val="single" w:sz="8" w:space="0" w:color="auto"/>
            </w:tcBorders>
            <w:shd w:val="clear" w:color="000000" w:fill="FFFFFF"/>
            <w:noWrap/>
            <w:vAlign w:val="center"/>
            <w:hideMark/>
          </w:tcPr>
          <w:p w14:paraId="491E21BC" w14:textId="13080177" w:rsidR="00122355" w:rsidRPr="005D2FF8" w:rsidRDefault="00122355" w:rsidP="00F55FE4">
            <w:pPr>
              <w:jc w:val="center"/>
              <w:rPr>
                <w:rFonts w:ascii="Verdana" w:hAnsi="Verdana" w:cs="Times New Roman"/>
                <w:sz w:val="14"/>
                <w:szCs w:val="14"/>
              </w:rPr>
            </w:pPr>
            <w:r w:rsidRPr="005D2FF8">
              <w:rPr>
                <w:rFonts w:ascii="Verdana" w:hAnsi="Verdana" w:cs="Times New Roman"/>
                <w:sz w:val="14"/>
                <w:szCs w:val="14"/>
              </w:rPr>
              <w:t>8,4</w:t>
            </w:r>
            <w:r w:rsidR="00F55FE4" w:rsidRPr="005D2FF8">
              <w:rPr>
                <w:rFonts w:ascii="Verdana" w:hAnsi="Verdana" w:cs="Times New Roman"/>
                <w:sz w:val="14"/>
                <w:szCs w:val="14"/>
              </w:rPr>
              <w:t>0</w:t>
            </w:r>
            <w:r w:rsidRPr="005D2FF8">
              <w:rPr>
                <w:rFonts w:ascii="Verdana" w:hAnsi="Verdana" w:cs="Times New Roman"/>
                <w:sz w:val="14"/>
                <w:szCs w:val="14"/>
              </w:rPr>
              <w:t>%</w:t>
            </w:r>
          </w:p>
        </w:tc>
      </w:tr>
      <w:tr w:rsidR="00122355" w:rsidRPr="005D2FF8" w14:paraId="71668EA1"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58632A8C" w14:textId="77777777" w:rsidR="00122355" w:rsidRPr="005D2FF8" w:rsidRDefault="00122355" w:rsidP="00196F1F">
            <w:pPr>
              <w:rPr>
                <w:rFonts w:ascii="Verdana" w:hAnsi="Verdana" w:cs="Times New Roman"/>
                <w:b/>
                <w:bCs/>
                <w:sz w:val="14"/>
                <w:szCs w:val="14"/>
              </w:rPr>
            </w:pPr>
          </w:p>
        </w:tc>
        <w:tc>
          <w:tcPr>
            <w:tcW w:w="5444"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6F6417F8" w14:textId="77777777" w:rsidR="00122355" w:rsidRPr="005D2FF8" w:rsidRDefault="00122355" w:rsidP="00196F1F">
            <w:pPr>
              <w:jc w:val="right"/>
              <w:rPr>
                <w:rFonts w:ascii="Verdana" w:hAnsi="Verdana" w:cs="Times New Roman"/>
                <w:b/>
                <w:bCs/>
                <w:sz w:val="14"/>
                <w:szCs w:val="14"/>
              </w:rPr>
            </w:pPr>
            <w:r w:rsidRPr="005D2FF8">
              <w:rPr>
                <w:rFonts w:ascii="Verdana" w:hAnsi="Verdana" w:cs="Times New Roman"/>
                <w:b/>
                <w:bCs/>
                <w:sz w:val="14"/>
                <w:szCs w:val="14"/>
              </w:rPr>
              <w:t>Total</w:t>
            </w:r>
          </w:p>
        </w:tc>
        <w:tc>
          <w:tcPr>
            <w:tcW w:w="2017" w:type="dxa"/>
            <w:tcBorders>
              <w:top w:val="nil"/>
              <w:left w:val="nil"/>
              <w:bottom w:val="single" w:sz="8" w:space="0" w:color="auto"/>
              <w:right w:val="single" w:sz="8" w:space="0" w:color="auto"/>
            </w:tcBorders>
            <w:shd w:val="clear" w:color="000000" w:fill="FFFFFF"/>
            <w:noWrap/>
            <w:vAlign w:val="center"/>
            <w:hideMark/>
          </w:tcPr>
          <w:p w14:paraId="6DF88080" w14:textId="5D2E9DD8" w:rsidR="00122355" w:rsidRPr="005D2FF8" w:rsidRDefault="00122355" w:rsidP="00F55FE4">
            <w:pPr>
              <w:jc w:val="center"/>
              <w:rPr>
                <w:rFonts w:ascii="Verdana" w:hAnsi="Verdana" w:cs="Times New Roman"/>
                <w:b/>
                <w:bCs/>
                <w:sz w:val="14"/>
                <w:szCs w:val="14"/>
              </w:rPr>
            </w:pPr>
            <w:r w:rsidRPr="005D2FF8">
              <w:rPr>
                <w:rFonts w:ascii="Verdana" w:hAnsi="Verdana" w:cs="Times New Roman"/>
                <w:b/>
                <w:bCs/>
                <w:sz w:val="14"/>
                <w:szCs w:val="14"/>
              </w:rPr>
              <w:t>8,</w:t>
            </w:r>
            <w:r w:rsidR="00F55FE4" w:rsidRPr="005D2FF8">
              <w:rPr>
                <w:rFonts w:ascii="Verdana" w:hAnsi="Verdana" w:cs="Times New Roman"/>
                <w:b/>
                <w:bCs/>
                <w:sz w:val="14"/>
                <w:szCs w:val="14"/>
              </w:rPr>
              <w:t>40</w:t>
            </w:r>
            <w:r w:rsidRPr="005D2FF8">
              <w:rPr>
                <w:rFonts w:ascii="Verdana" w:hAnsi="Verdana" w:cs="Times New Roman"/>
                <w:b/>
                <w:bCs/>
                <w:sz w:val="14"/>
                <w:szCs w:val="14"/>
              </w:rPr>
              <w:t>%</w:t>
            </w:r>
          </w:p>
        </w:tc>
      </w:tr>
      <w:tr w:rsidR="00122355" w:rsidRPr="005D2FF8" w14:paraId="729E03D0" w14:textId="77777777" w:rsidTr="006E1C98">
        <w:trPr>
          <w:trHeight w:val="252"/>
          <w:jc w:val="center"/>
        </w:trPr>
        <w:tc>
          <w:tcPr>
            <w:tcW w:w="527" w:type="dxa"/>
            <w:vMerge w:val="restart"/>
            <w:tcBorders>
              <w:top w:val="nil"/>
              <w:left w:val="single" w:sz="8" w:space="0" w:color="auto"/>
              <w:bottom w:val="single" w:sz="8" w:space="0" w:color="000000"/>
              <w:right w:val="single" w:sz="8" w:space="0" w:color="auto"/>
            </w:tcBorders>
            <w:shd w:val="clear" w:color="000000" w:fill="FFFFFF"/>
            <w:noWrap/>
            <w:vAlign w:val="center"/>
            <w:hideMark/>
          </w:tcPr>
          <w:p w14:paraId="067AB87E"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IV</w:t>
            </w:r>
          </w:p>
        </w:tc>
        <w:tc>
          <w:tcPr>
            <w:tcW w:w="5444"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2D0472F2" w14:textId="77777777" w:rsidR="00122355" w:rsidRPr="005D2FF8" w:rsidRDefault="00122355" w:rsidP="00196F1F">
            <w:pPr>
              <w:jc w:val="center"/>
              <w:rPr>
                <w:rFonts w:ascii="Verdana" w:hAnsi="Verdana" w:cs="Times New Roman"/>
                <w:b/>
                <w:bCs/>
                <w:sz w:val="14"/>
                <w:szCs w:val="14"/>
              </w:rPr>
            </w:pPr>
            <w:r w:rsidRPr="005D2FF8">
              <w:rPr>
                <w:rFonts w:ascii="Verdana" w:hAnsi="Verdana" w:cs="Times New Roman"/>
                <w:b/>
                <w:bCs/>
                <w:sz w:val="14"/>
                <w:szCs w:val="14"/>
              </w:rPr>
              <w:t>Tributos (totais)</w:t>
            </w:r>
          </w:p>
        </w:tc>
        <w:tc>
          <w:tcPr>
            <w:tcW w:w="2017" w:type="dxa"/>
            <w:tcBorders>
              <w:top w:val="nil"/>
              <w:left w:val="nil"/>
              <w:bottom w:val="single" w:sz="8" w:space="0" w:color="auto"/>
              <w:right w:val="single" w:sz="8" w:space="0" w:color="auto"/>
            </w:tcBorders>
            <w:shd w:val="clear" w:color="000000" w:fill="FFFFFF"/>
            <w:noWrap/>
            <w:vAlign w:val="center"/>
            <w:hideMark/>
          </w:tcPr>
          <w:p w14:paraId="1EBA7818" w14:textId="1864F06E" w:rsidR="00122355" w:rsidRPr="005D2FF8" w:rsidRDefault="00122355" w:rsidP="00F55FE4">
            <w:pPr>
              <w:jc w:val="center"/>
              <w:rPr>
                <w:rFonts w:ascii="Verdana" w:hAnsi="Verdana" w:cs="Times New Roman"/>
                <w:sz w:val="14"/>
                <w:szCs w:val="14"/>
              </w:rPr>
            </w:pPr>
          </w:p>
        </w:tc>
      </w:tr>
      <w:tr w:rsidR="00122355" w:rsidRPr="005D2FF8" w14:paraId="11AB39D1"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33052D43" w14:textId="77777777" w:rsidR="00122355" w:rsidRPr="005D2FF8" w:rsidRDefault="00122355" w:rsidP="00196F1F">
            <w:pPr>
              <w:rPr>
                <w:rFonts w:ascii="Verdana" w:hAnsi="Verdana" w:cs="Times New Roman"/>
                <w:b/>
                <w:bCs/>
                <w:sz w:val="14"/>
                <w:szCs w:val="14"/>
              </w:rPr>
            </w:pPr>
          </w:p>
        </w:tc>
        <w:tc>
          <w:tcPr>
            <w:tcW w:w="1942" w:type="dxa"/>
            <w:tcBorders>
              <w:top w:val="nil"/>
              <w:left w:val="nil"/>
              <w:bottom w:val="single" w:sz="8" w:space="0" w:color="auto"/>
              <w:right w:val="single" w:sz="8" w:space="0" w:color="auto"/>
            </w:tcBorders>
            <w:shd w:val="clear" w:color="000000" w:fill="FFFFFF"/>
            <w:noWrap/>
            <w:vAlign w:val="center"/>
            <w:hideMark/>
          </w:tcPr>
          <w:p w14:paraId="68A62FFD" w14:textId="77777777" w:rsidR="00122355" w:rsidRPr="005D2FF8" w:rsidRDefault="00122355" w:rsidP="00196F1F">
            <w:pPr>
              <w:jc w:val="center"/>
              <w:rPr>
                <w:rFonts w:ascii="Verdana" w:hAnsi="Verdana" w:cs="Times New Roman"/>
                <w:sz w:val="14"/>
                <w:szCs w:val="14"/>
              </w:rPr>
            </w:pPr>
            <w:r w:rsidRPr="005D2FF8">
              <w:rPr>
                <w:rFonts w:ascii="Verdana" w:hAnsi="Verdana" w:cs="Times New Roman"/>
                <w:b/>
                <w:bCs/>
                <w:i/>
                <w:iCs/>
                <w:sz w:val="14"/>
                <w:szCs w:val="14"/>
              </w:rPr>
              <w:t>COFINS</w:t>
            </w:r>
          </w:p>
        </w:tc>
        <w:tc>
          <w:tcPr>
            <w:tcW w:w="3502"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4A8BF625" w14:textId="77777777" w:rsidR="00122355" w:rsidRPr="005D2FF8" w:rsidRDefault="00122355" w:rsidP="00196F1F">
            <w:pPr>
              <w:jc w:val="center"/>
              <w:rPr>
                <w:rFonts w:ascii="Verdana" w:hAnsi="Verdana" w:cs="Times New Roman"/>
                <w:sz w:val="14"/>
                <w:szCs w:val="14"/>
              </w:rPr>
            </w:pPr>
            <w:r w:rsidRPr="005D2FF8">
              <w:rPr>
                <w:rFonts w:ascii="Verdana" w:hAnsi="Verdana" w:cs="Times New Roman"/>
                <w:sz w:val="14"/>
                <w:szCs w:val="14"/>
              </w:rPr>
              <w:t>3,00%</w:t>
            </w:r>
          </w:p>
        </w:tc>
        <w:tc>
          <w:tcPr>
            <w:tcW w:w="2017" w:type="dxa"/>
            <w:tcBorders>
              <w:top w:val="nil"/>
              <w:left w:val="nil"/>
              <w:bottom w:val="single" w:sz="8" w:space="0" w:color="auto"/>
              <w:right w:val="single" w:sz="8" w:space="0" w:color="auto"/>
            </w:tcBorders>
            <w:shd w:val="clear" w:color="000000" w:fill="FFFFFF"/>
            <w:noWrap/>
            <w:vAlign w:val="center"/>
            <w:hideMark/>
          </w:tcPr>
          <w:p w14:paraId="766EBF3B" w14:textId="77777777" w:rsidR="00122355" w:rsidRPr="005D2FF8" w:rsidRDefault="00122355" w:rsidP="00F55FE4">
            <w:pPr>
              <w:jc w:val="center"/>
              <w:rPr>
                <w:rFonts w:ascii="Verdana" w:hAnsi="Verdana" w:cs="Times New Roman"/>
                <w:i/>
                <w:iCs/>
                <w:sz w:val="14"/>
                <w:szCs w:val="14"/>
              </w:rPr>
            </w:pPr>
            <w:r w:rsidRPr="005D2FF8">
              <w:rPr>
                <w:rFonts w:ascii="Verdana" w:hAnsi="Verdana" w:cs="Times New Roman"/>
                <w:i/>
                <w:iCs/>
                <w:sz w:val="14"/>
                <w:szCs w:val="14"/>
              </w:rPr>
              <w:t>3,00%</w:t>
            </w:r>
          </w:p>
        </w:tc>
      </w:tr>
      <w:tr w:rsidR="00122355" w:rsidRPr="005D2FF8" w14:paraId="75E2E5B7"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70D5B24E" w14:textId="77777777" w:rsidR="00122355" w:rsidRPr="005D2FF8" w:rsidRDefault="00122355" w:rsidP="00196F1F">
            <w:pPr>
              <w:rPr>
                <w:rFonts w:ascii="Verdana" w:hAnsi="Verdana" w:cs="Times New Roman"/>
                <w:b/>
                <w:bCs/>
                <w:sz w:val="14"/>
                <w:szCs w:val="14"/>
              </w:rPr>
            </w:pPr>
          </w:p>
        </w:tc>
        <w:tc>
          <w:tcPr>
            <w:tcW w:w="1942" w:type="dxa"/>
            <w:tcBorders>
              <w:top w:val="nil"/>
              <w:left w:val="nil"/>
              <w:bottom w:val="single" w:sz="8" w:space="0" w:color="auto"/>
              <w:right w:val="single" w:sz="8" w:space="0" w:color="auto"/>
            </w:tcBorders>
            <w:shd w:val="clear" w:color="000000" w:fill="FFFFFF"/>
            <w:noWrap/>
            <w:vAlign w:val="center"/>
            <w:hideMark/>
          </w:tcPr>
          <w:p w14:paraId="5126610E" w14:textId="77777777" w:rsidR="00122355" w:rsidRPr="005D2FF8" w:rsidRDefault="00122355" w:rsidP="00196F1F">
            <w:pPr>
              <w:jc w:val="center"/>
              <w:rPr>
                <w:rFonts w:ascii="Verdana" w:hAnsi="Verdana" w:cs="Times New Roman"/>
                <w:sz w:val="14"/>
                <w:szCs w:val="14"/>
              </w:rPr>
            </w:pPr>
            <w:r w:rsidRPr="005D2FF8">
              <w:rPr>
                <w:rFonts w:ascii="Verdana" w:hAnsi="Verdana" w:cs="Times New Roman"/>
                <w:b/>
                <w:bCs/>
                <w:i/>
                <w:iCs/>
                <w:sz w:val="14"/>
                <w:szCs w:val="14"/>
              </w:rPr>
              <w:t>PIS</w:t>
            </w:r>
          </w:p>
        </w:tc>
        <w:tc>
          <w:tcPr>
            <w:tcW w:w="3502"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486646B4" w14:textId="77777777" w:rsidR="00122355" w:rsidRPr="005D2FF8" w:rsidRDefault="00122355" w:rsidP="00196F1F">
            <w:pPr>
              <w:jc w:val="center"/>
              <w:rPr>
                <w:rFonts w:ascii="Verdana" w:hAnsi="Verdana" w:cs="Times New Roman"/>
                <w:sz w:val="14"/>
                <w:szCs w:val="14"/>
              </w:rPr>
            </w:pPr>
            <w:r w:rsidRPr="005D2FF8">
              <w:rPr>
                <w:rFonts w:ascii="Verdana" w:hAnsi="Verdana" w:cs="Times New Roman"/>
                <w:sz w:val="14"/>
                <w:szCs w:val="14"/>
              </w:rPr>
              <w:t>0,65%</w:t>
            </w:r>
          </w:p>
        </w:tc>
        <w:tc>
          <w:tcPr>
            <w:tcW w:w="2017" w:type="dxa"/>
            <w:tcBorders>
              <w:top w:val="nil"/>
              <w:left w:val="nil"/>
              <w:bottom w:val="single" w:sz="8" w:space="0" w:color="auto"/>
              <w:right w:val="single" w:sz="8" w:space="0" w:color="auto"/>
            </w:tcBorders>
            <w:shd w:val="clear" w:color="000000" w:fill="FFFFFF"/>
            <w:noWrap/>
            <w:vAlign w:val="center"/>
            <w:hideMark/>
          </w:tcPr>
          <w:p w14:paraId="16B34175" w14:textId="77777777" w:rsidR="00122355" w:rsidRPr="005D2FF8" w:rsidRDefault="00122355" w:rsidP="00F55FE4">
            <w:pPr>
              <w:jc w:val="center"/>
              <w:rPr>
                <w:rFonts w:ascii="Verdana" w:hAnsi="Verdana" w:cs="Times New Roman"/>
                <w:i/>
                <w:iCs/>
                <w:sz w:val="14"/>
                <w:szCs w:val="14"/>
              </w:rPr>
            </w:pPr>
            <w:r w:rsidRPr="005D2FF8">
              <w:rPr>
                <w:rFonts w:ascii="Verdana" w:hAnsi="Verdana" w:cs="Times New Roman"/>
                <w:i/>
                <w:iCs/>
                <w:sz w:val="14"/>
                <w:szCs w:val="14"/>
              </w:rPr>
              <w:t>0,65%</w:t>
            </w:r>
          </w:p>
        </w:tc>
      </w:tr>
      <w:tr w:rsidR="00122355" w:rsidRPr="005D2FF8" w14:paraId="61399778"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1C9390DF" w14:textId="77777777" w:rsidR="00122355" w:rsidRPr="005D2FF8" w:rsidRDefault="00122355" w:rsidP="00196F1F">
            <w:pPr>
              <w:rPr>
                <w:rFonts w:ascii="Verdana" w:hAnsi="Verdana" w:cs="Times New Roman"/>
                <w:b/>
                <w:bCs/>
                <w:sz w:val="14"/>
                <w:szCs w:val="14"/>
              </w:rPr>
            </w:pPr>
          </w:p>
        </w:tc>
        <w:tc>
          <w:tcPr>
            <w:tcW w:w="1942" w:type="dxa"/>
            <w:tcBorders>
              <w:top w:val="nil"/>
              <w:left w:val="nil"/>
              <w:bottom w:val="single" w:sz="8" w:space="0" w:color="auto"/>
              <w:right w:val="single" w:sz="8" w:space="0" w:color="auto"/>
            </w:tcBorders>
            <w:shd w:val="clear" w:color="000000" w:fill="FFFFFF"/>
            <w:noWrap/>
            <w:vAlign w:val="center"/>
            <w:hideMark/>
          </w:tcPr>
          <w:p w14:paraId="64298A5C" w14:textId="77777777" w:rsidR="00122355" w:rsidRPr="005D2FF8" w:rsidRDefault="00122355" w:rsidP="00196F1F">
            <w:pPr>
              <w:jc w:val="center"/>
              <w:rPr>
                <w:rFonts w:ascii="Verdana" w:hAnsi="Verdana" w:cs="Times New Roman"/>
                <w:sz w:val="14"/>
                <w:szCs w:val="14"/>
              </w:rPr>
            </w:pPr>
            <w:r w:rsidRPr="005D2FF8">
              <w:rPr>
                <w:rFonts w:ascii="Verdana" w:hAnsi="Verdana" w:cs="Times New Roman"/>
                <w:b/>
                <w:bCs/>
                <w:i/>
                <w:iCs/>
                <w:sz w:val="14"/>
                <w:szCs w:val="14"/>
              </w:rPr>
              <w:t>ISS</w:t>
            </w:r>
          </w:p>
        </w:tc>
        <w:tc>
          <w:tcPr>
            <w:tcW w:w="3502"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28ADD2F9" w14:textId="60EDB2B9" w:rsidR="00122355" w:rsidRPr="005D2FF8" w:rsidRDefault="00F55FE4" w:rsidP="00196F1F">
            <w:pPr>
              <w:jc w:val="center"/>
              <w:rPr>
                <w:rFonts w:ascii="Verdana" w:hAnsi="Verdana" w:cs="Times New Roman"/>
                <w:sz w:val="14"/>
                <w:szCs w:val="14"/>
              </w:rPr>
            </w:pPr>
            <w:r w:rsidRPr="005D2FF8">
              <w:rPr>
                <w:rFonts w:ascii="Verdana" w:hAnsi="Verdana" w:cs="Times New Roman"/>
                <w:sz w:val="14"/>
                <w:szCs w:val="14"/>
              </w:rPr>
              <w:t>5,00</w:t>
            </w:r>
            <w:r w:rsidR="00122355" w:rsidRPr="005D2FF8">
              <w:rPr>
                <w:rFonts w:ascii="Verdana" w:hAnsi="Verdana" w:cs="Times New Roman"/>
                <w:sz w:val="14"/>
                <w:szCs w:val="14"/>
              </w:rPr>
              <w:t>%</w:t>
            </w:r>
          </w:p>
        </w:tc>
        <w:tc>
          <w:tcPr>
            <w:tcW w:w="2017" w:type="dxa"/>
            <w:tcBorders>
              <w:top w:val="nil"/>
              <w:left w:val="nil"/>
              <w:bottom w:val="single" w:sz="8" w:space="0" w:color="auto"/>
              <w:right w:val="single" w:sz="8" w:space="0" w:color="auto"/>
            </w:tcBorders>
            <w:shd w:val="clear" w:color="000000" w:fill="FFFFFF"/>
            <w:noWrap/>
            <w:vAlign w:val="center"/>
            <w:hideMark/>
          </w:tcPr>
          <w:p w14:paraId="2F837559" w14:textId="176C3352" w:rsidR="00122355" w:rsidRPr="005D2FF8" w:rsidRDefault="00F55FE4" w:rsidP="00F55FE4">
            <w:pPr>
              <w:jc w:val="center"/>
              <w:rPr>
                <w:rFonts w:ascii="Verdana" w:hAnsi="Verdana" w:cs="Times New Roman"/>
                <w:i/>
                <w:iCs/>
                <w:sz w:val="14"/>
                <w:szCs w:val="14"/>
              </w:rPr>
            </w:pPr>
            <w:r w:rsidRPr="005D2FF8">
              <w:rPr>
                <w:rFonts w:ascii="Verdana" w:hAnsi="Verdana" w:cs="Times New Roman"/>
                <w:i/>
                <w:iCs/>
                <w:sz w:val="14"/>
                <w:szCs w:val="14"/>
              </w:rPr>
              <w:t>5,00</w:t>
            </w:r>
            <w:r w:rsidR="00122355" w:rsidRPr="005D2FF8">
              <w:rPr>
                <w:rFonts w:ascii="Verdana" w:hAnsi="Verdana" w:cs="Times New Roman"/>
                <w:i/>
                <w:iCs/>
                <w:sz w:val="14"/>
                <w:szCs w:val="14"/>
              </w:rPr>
              <w:t>%</w:t>
            </w:r>
          </w:p>
        </w:tc>
      </w:tr>
      <w:tr w:rsidR="00122355" w:rsidRPr="005D2FF8" w14:paraId="315279C3"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7974C303" w14:textId="77777777" w:rsidR="00122355" w:rsidRPr="005D2FF8" w:rsidRDefault="00122355" w:rsidP="00196F1F">
            <w:pPr>
              <w:rPr>
                <w:rFonts w:ascii="Verdana" w:hAnsi="Verdana" w:cs="Times New Roman"/>
                <w:b/>
                <w:bCs/>
                <w:sz w:val="14"/>
                <w:szCs w:val="14"/>
              </w:rPr>
            </w:pPr>
          </w:p>
        </w:tc>
        <w:tc>
          <w:tcPr>
            <w:tcW w:w="1942" w:type="dxa"/>
            <w:tcBorders>
              <w:top w:val="nil"/>
              <w:left w:val="nil"/>
              <w:bottom w:val="single" w:sz="8" w:space="0" w:color="auto"/>
              <w:right w:val="single" w:sz="8" w:space="0" w:color="auto"/>
            </w:tcBorders>
            <w:shd w:val="clear" w:color="000000" w:fill="FFFFFF"/>
            <w:noWrap/>
            <w:vAlign w:val="center"/>
            <w:hideMark/>
          </w:tcPr>
          <w:p w14:paraId="0F6A43ED" w14:textId="77777777" w:rsidR="00122355" w:rsidRPr="005D2FF8" w:rsidRDefault="00122355" w:rsidP="00196F1F">
            <w:pPr>
              <w:jc w:val="center"/>
              <w:rPr>
                <w:rFonts w:ascii="Verdana" w:hAnsi="Verdana" w:cs="Times New Roman"/>
                <w:sz w:val="14"/>
                <w:szCs w:val="14"/>
              </w:rPr>
            </w:pPr>
            <w:r w:rsidRPr="005D2FF8">
              <w:rPr>
                <w:rFonts w:ascii="Verdana" w:hAnsi="Verdana" w:cs="Times New Roman"/>
                <w:b/>
                <w:bCs/>
                <w:i/>
                <w:iCs/>
                <w:sz w:val="14"/>
                <w:szCs w:val="14"/>
              </w:rPr>
              <w:t>CPRB</w:t>
            </w:r>
          </w:p>
        </w:tc>
        <w:tc>
          <w:tcPr>
            <w:tcW w:w="3502" w:type="dxa"/>
            <w:gridSpan w:val="3"/>
            <w:tcBorders>
              <w:top w:val="single" w:sz="8" w:space="0" w:color="auto"/>
              <w:left w:val="nil"/>
              <w:bottom w:val="single" w:sz="8" w:space="0" w:color="auto"/>
              <w:right w:val="single" w:sz="8" w:space="0" w:color="000000"/>
            </w:tcBorders>
            <w:shd w:val="clear" w:color="000000" w:fill="FFFFFF"/>
            <w:noWrap/>
            <w:vAlign w:val="center"/>
            <w:hideMark/>
          </w:tcPr>
          <w:p w14:paraId="7ABC9C0F" w14:textId="77777777" w:rsidR="00122355" w:rsidRPr="005D2FF8" w:rsidRDefault="00122355" w:rsidP="00196F1F">
            <w:pPr>
              <w:jc w:val="center"/>
              <w:rPr>
                <w:rFonts w:ascii="Verdana" w:hAnsi="Verdana" w:cs="Times New Roman"/>
                <w:sz w:val="14"/>
                <w:szCs w:val="14"/>
              </w:rPr>
            </w:pPr>
            <w:r w:rsidRPr="005D2FF8">
              <w:rPr>
                <w:rFonts w:ascii="Verdana" w:hAnsi="Verdana" w:cs="Times New Roman"/>
                <w:sz w:val="14"/>
                <w:szCs w:val="14"/>
              </w:rPr>
              <w:t>4,50%</w:t>
            </w:r>
          </w:p>
        </w:tc>
        <w:tc>
          <w:tcPr>
            <w:tcW w:w="2017" w:type="dxa"/>
            <w:tcBorders>
              <w:top w:val="nil"/>
              <w:left w:val="nil"/>
              <w:bottom w:val="single" w:sz="8" w:space="0" w:color="auto"/>
              <w:right w:val="single" w:sz="8" w:space="0" w:color="auto"/>
            </w:tcBorders>
            <w:shd w:val="clear" w:color="000000" w:fill="FFFFFF"/>
            <w:noWrap/>
            <w:vAlign w:val="center"/>
            <w:hideMark/>
          </w:tcPr>
          <w:p w14:paraId="30BBD7CC" w14:textId="77777777" w:rsidR="00122355" w:rsidRPr="005D2FF8" w:rsidRDefault="00122355" w:rsidP="00F55FE4">
            <w:pPr>
              <w:jc w:val="center"/>
              <w:rPr>
                <w:rFonts w:ascii="Verdana" w:hAnsi="Verdana" w:cs="Times New Roman"/>
                <w:i/>
                <w:iCs/>
                <w:sz w:val="14"/>
                <w:szCs w:val="14"/>
              </w:rPr>
            </w:pPr>
            <w:r w:rsidRPr="005D2FF8">
              <w:rPr>
                <w:rFonts w:ascii="Verdana" w:hAnsi="Verdana" w:cs="Times New Roman"/>
                <w:i/>
                <w:iCs/>
                <w:sz w:val="14"/>
                <w:szCs w:val="14"/>
              </w:rPr>
              <w:t>4,50%</w:t>
            </w:r>
          </w:p>
        </w:tc>
      </w:tr>
      <w:tr w:rsidR="00122355" w:rsidRPr="005D2FF8" w14:paraId="2A4C2F25" w14:textId="77777777" w:rsidTr="006E1C98">
        <w:trPr>
          <w:trHeight w:val="252"/>
          <w:jc w:val="center"/>
        </w:trPr>
        <w:tc>
          <w:tcPr>
            <w:tcW w:w="527" w:type="dxa"/>
            <w:vMerge/>
            <w:tcBorders>
              <w:top w:val="nil"/>
              <w:left w:val="single" w:sz="8" w:space="0" w:color="auto"/>
              <w:bottom w:val="single" w:sz="8" w:space="0" w:color="000000"/>
              <w:right w:val="single" w:sz="8" w:space="0" w:color="auto"/>
            </w:tcBorders>
            <w:vAlign w:val="center"/>
            <w:hideMark/>
          </w:tcPr>
          <w:p w14:paraId="441600B6" w14:textId="77777777" w:rsidR="00122355" w:rsidRPr="005D2FF8" w:rsidRDefault="00122355" w:rsidP="00196F1F">
            <w:pPr>
              <w:rPr>
                <w:rFonts w:ascii="Verdana" w:hAnsi="Verdana" w:cs="Times New Roman"/>
                <w:b/>
                <w:bCs/>
                <w:sz w:val="14"/>
                <w:szCs w:val="14"/>
              </w:rPr>
            </w:pPr>
          </w:p>
        </w:tc>
        <w:tc>
          <w:tcPr>
            <w:tcW w:w="5444" w:type="dxa"/>
            <w:gridSpan w:val="4"/>
            <w:tcBorders>
              <w:top w:val="single" w:sz="8" w:space="0" w:color="auto"/>
              <w:left w:val="nil"/>
              <w:bottom w:val="single" w:sz="8" w:space="0" w:color="auto"/>
              <w:right w:val="single" w:sz="8" w:space="0" w:color="000000"/>
            </w:tcBorders>
            <w:shd w:val="clear" w:color="000000" w:fill="FFFFFF"/>
            <w:noWrap/>
            <w:vAlign w:val="center"/>
            <w:hideMark/>
          </w:tcPr>
          <w:p w14:paraId="1B261BEA" w14:textId="77777777" w:rsidR="00122355" w:rsidRPr="005D2FF8" w:rsidRDefault="00122355" w:rsidP="00196F1F">
            <w:pPr>
              <w:jc w:val="right"/>
              <w:rPr>
                <w:rFonts w:ascii="Verdana" w:hAnsi="Verdana" w:cs="Times New Roman"/>
                <w:b/>
                <w:bCs/>
                <w:sz w:val="14"/>
                <w:szCs w:val="14"/>
              </w:rPr>
            </w:pPr>
            <w:r w:rsidRPr="005D2FF8">
              <w:rPr>
                <w:rFonts w:ascii="Verdana" w:hAnsi="Verdana" w:cs="Times New Roman"/>
                <w:b/>
                <w:bCs/>
                <w:sz w:val="14"/>
                <w:szCs w:val="14"/>
              </w:rPr>
              <w:t>Total</w:t>
            </w:r>
          </w:p>
        </w:tc>
        <w:tc>
          <w:tcPr>
            <w:tcW w:w="2017" w:type="dxa"/>
            <w:tcBorders>
              <w:top w:val="nil"/>
              <w:left w:val="nil"/>
              <w:bottom w:val="single" w:sz="8" w:space="0" w:color="auto"/>
              <w:right w:val="single" w:sz="8" w:space="0" w:color="auto"/>
            </w:tcBorders>
            <w:shd w:val="clear" w:color="000000" w:fill="FFFFFF"/>
            <w:noWrap/>
            <w:vAlign w:val="center"/>
            <w:hideMark/>
          </w:tcPr>
          <w:p w14:paraId="200992A9" w14:textId="36931C6D" w:rsidR="00122355" w:rsidRPr="005D2FF8" w:rsidRDefault="00F55FE4" w:rsidP="00F55FE4">
            <w:pPr>
              <w:jc w:val="center"/>
              <w:rPr>
                <w:rFonts w:ascii="Verdana" w:hAnsi="Verdana" w:cs="Times New Roman"/>
                <w:b/>
                <w:bCs/>
                <w:sz w:val="14"/>
                <w:szCs w:val="14"/>
              </w:rPr>
            </w:pPr>
            <w:r w:rsidRPr="005D2FF8">
              <w:rPr>
                <w:rFonts w:ascii="Verdana" w:hAnsi="Verdana" w:cs="Times New Roman"/>
                <w:b/>
                <w:bCs/>
                <w:sz w:val="14"/>
                <w:szCs w:val="14"/>
              </w:rPr>
              <w:t>13</w:t>
            </w:r>
            <w:r w:rsidR="00122355" w:rsidRPr="005D2FF8">
              <w:rPr>
                <w:rFonts w:ascii="Verdana" w:hAnsi="Verdana" w:cs="Times New Roman"/>
                <w:b/>
                <w:bCs/>
                <w:sz w:val="14"/>
                <w:szCs w:val="14"/>
              </w:rPr>
              <w:t>,</w:t>
            </w:r>
            <w:r w:rsidRPr="005D2FF8">
              <w:rPr>
                <w:rFonts w:ascii="Verdana" w:hAnsi="Verdana" w:cs="Times New Roman"/>
                <w:b/>
                <w:bCs/>
                <w:sz w:val="14"/>
                <w:szCs w:val="14"/>
              </w:rPr>
              <w:t>1</w:t>
            </w:r>
            <w:r w:rsidR="00122355" w:rsidRPr="005D2FF8">
              <w:rPr>
                <w:rFonts w:ascii="Verdana" w:hAnsi="Verdana" w:cs="Times New Roman"/>
                <w:b/>
                <w:bCs/>
                <w:sz w:val="14"/>
                <w:szCs w:val="14"/>
              </w:rPr>
              <w:t>5%</w:t>
            </w:r>
          </w:p>
        </w:tc>
      </w:tr>
      <w:tr w:rsidR="00122355" w:rsidRPr="005D2FF8" w14:paraId="271359E0" w14:textId="77777777" w:rsidTr="006E1C98">
        <w:trPr>
          <w:trHeight w:val="364"/>
          <w:jc w:val="center"/>
        </w:trPr>
        <w:tc>
          <w:tcPr>
            <w:tcW w:w="5971"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47B95870" w14:textId="77777777" w:rsidR="00122355" w:rsidRPr="005D2FF8" w:rsidRDefault="00122355" w:rsidP="00196F1F">
            <w:pPr>
              <w:jc w:val="right"/>
              <w:rPr>
                <w:rFonts w:ascii="Verdana" w:hAnsi="Verdana" w:cs="Times New Roman"/>
                <w:b/>
                <w:bCs/>
                <w:sz w:val="14"/>
                <w:szCs w:val="14"/>
              </w:rPr>
            </w:pPr>
            <w:r w:rsidRPr="005D2FF8">
              <w:rPr>
                <w:rFonts w:ascii="Verdana" w:hAnsi="Verdana" w:cs="Times New Roman"/>
                <w:b/>
                <w:bCs/>
                <w:sz w:val="14"/>
                <w:szCs w:val="14"/>
              </w:rPr>
              <w:t xml:space="preserve"> % DE BDI  =</w:t>
            </w:r>
          </w:p>
        </w:tc>
        <w:tc>
          <w:tcPr>
            <w:tcW w:w="2017" w:type="dxa"/>
            <w:tcBorders>
              <w:top w:val="nil"/>
              <w:left w:val="nil"/>
              <w:bottom w:val="single" w:sz="8" w:space="0" w:color="auto"/>
              <w:right w:val="single" w:sz="8" w:space="0" w:color="auto"/>
            </w:tcBorders>
            <w:shd w:val="clear" w:color="000000" w:fill="FFFFFF"/>
            <w:noWrap/>
            <w:vAlign w:val="center"/>
            <w:hideMark/>
          </w:tcPr>
          <w:p w14:paraId="2C828ACB" w14:textId="410FDB82" w:rsidR="00122355" w:rsidRPr="005D2FF8" w:rsidRDefault="00F55FE4" w:rsidP="00F55FE4">
            <w:pPr>
              <w:jc w:val="center"/>
              <w:rPr>
                <w:rFonts w:ascii="Verdana" w:hAnsi="Verdana" w:cs="Times New Roman"/>
                <w:b/>
                <w:bCs/>
                <w:i/>
                <w:iCs/>
                <w:sz w:val="14"/>
                <w:szCs w:val="14"/>
              </w:rPr>
            </w:pPr>
            <w:r w:rsidRPr="005D2FF8">
              <w:rPr>
                <w:rFonts w:ascii="Verdana" w:hAnsi="Verdana" w:cs="Times New Roman"/>
                <w:b/>
                <w:bCs/>
                <w:i/>
                <w:iCs/>
                <w:sz w:val="14"/>
                <w:szCs w:val="14"/>
              </w:rPr>
              <w:t>36,01</w:t>
            </w:r>
            <w:r w:rsidR="00122355" w:rsidRPr="005D2FF8">
              <w:rPr>
                <w:rFonts w:ascii="Verdana" w:hAnsi="Verdana" w:cs="Times New Roman"/>
                <w:b/>
                <w:bCs/>
                <w:i/>
                <w:iCs/>
                <w:sz w:val="14"/>
                <w:szCs w:val="14"/>
              </w:rPr>
              <w:t>%</w:t>
            </w:r>
          </w:p>
        </w:tc>
      </w:tr>
      <w:tr w:rsidR="00122355" w:rsidRPr="005D2FF8" w14:paraId="4F901C6C" w14:textId="77777777" w:rsidTr="006E1C98">
        <w:trPr>
          <w:trHeight w:val="252"/>
          <w:jc w:val="center"/>
        </w:trPr>
        <w:tc>
          <w:tcPr>
            <w:tcW w:w="2469" w:type="dxa"/>
            <w:gridSpan w:val="2"/>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2C6BAED5" w14:textId="77777777" w:rsidR="00122355" w:rsidRPr="005D2FF8" w:rsidRDefault="00122355" w:rsidP="00196F1F">
            <w:pPr>
              <w:jc w:val="center"/>
              <w:rPr>
                <w:rFonts w:ascii="Verdana" w:hAnsi="Verdana" w:cs="Times New Roman"/>
                <w:b/>
                <w:bCs/>
                <w:sz w:val="16"/>
                <w:szCs w:val="16"/>
              </w:rPr>
            </w:pPr>
            <w:r w:rsidRPr="005D2FF8">
              <w:rPr>
                <w:rFonts w:ascii="Verdana" w:hAnsi="Verdana" w:cs="Times New Roman"/>
                <w:b/>
                <w:bCs/>
                <w:sz w:val="16"/>
                <w:szCs w:val="16"/>
              </w:rPr>
              <w:t>LEGENDAS</w:t>
            </w:r>
          </w:p>
        </w:tc>
        <w:tc>
          <w:tcPr>
            <w:tcW w:w="5519" w:type="dxa"/>
            <w:gridSpan w:val="4"/>
            <w:tcBorders>
              <w:top w:val="single" w:sz="8" w:space="0" w:color="auto"/>
              <w:left w:val="nil"/>
              <w:bottom w:val="single" w:sz="4" w:space="0" w:color="auto"/>
              <w:right w:val="single" w:sz="8" w:space="0" w:color="000000"/>
            </w:tcBorders>
            <w:shd w:val="clear" w:color="000000" w:fill="FFFFFF"/>
            <w:noWrap/>
            <w:vAlign w:val="center"/>
            <w:hideMark/>
          </w:tcPr>
          <w:p w14:paraId="3A1EEDA8" w14:textId="77777777" w:rsidR="00122355" w:rsidRPr="005D2FF8" w:rsidRDefault="00122355" w:rsidP="00196F1F">
            <w:pPr>
              <w:jc w:val="center"/>
              <w:rPr>
                <w:rFonts w:ascii="Verdana" w:hAnsi="Verdana" w:cs="Times New Roman"/>
                <w:b/>
                <w:bCs/>
                <w:sz w:val="16"/>
                <w:szCs w:val="16"/>
              </w:rPr>
            </w:pPr>
            <w:r w:rsidRPr="005D2FF8">
              <w:rPr>
                <w:rFonts w:ascii="Verdana" w:hAnsi="Verdana" w:cs="Times New Roman"/>
                <w:b/>
                <w:bCs/>
                <w:sz w:val="16"/>
                <w:szCs w:val="16"/>
              </w:rPr>
              <w:t>FÓRMULA PARA CÁLCULO DO BDI</w:t>
            </w:r>
          </w:p>
        </w:tc>
      </w:tr>
      <w:tr w:rsidR="00122355" w:rsidRPr="005D2FF8" w14:paraId="0447893D" w14:textId="77777777" w:rsidTr="006E1C98">
        <w:trPr>
          <w:trHeight w:val="583"/>
          <w:jc w:val="center"/>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69F45A1" w14:textId="77777777" w:rsidR="00122355" w:rsidRPr="005D2FF8" w:rsidRDefault="00122355" w:rsidP="00196F1F">
            <w:pPr>
              <w:rPr>
                <w:rFonts w:ascii="Verdana" w:hAnsi="Verdana" w:cs="Times New Roman"/>
                <w:sz w:val="16"/>
                <w:szCs w:val="16"/>
              </w:rPr>
            </w:pPr>
            <w:r w:rsidRPr="005D2FF8">
              <w:rPr>
                <w:rFonts w:ascii="Verdana" w:hAnsi="Verdana" w:cs="Times New Roman"/>
                <w:sz w:val="16"/>
                <w:szCs w:val="16"/>
              </w:rPr>
              <w:t>AC = taxa representativa das despesas de rateio da administração central;</w:t>
            </w:r>
          </w:p>
        </w:tc>
        <w:tc>
          <w:tcPr>
            <w:tcW w:w="55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4296" w:type="dxa"/>
              <w:tblCellSpacing w:w="0" w:type="dxa"/>
              <w:tblCellMar>
                <w:left w:w="0" w:type="dxa"/>
                <w:right w:w="0" w:type="dxa"/>
              </w:tblCellMar>
              <w:tblLook w:val="04A0" w:firstRow="1" w:lastRow="0" w:firstColumn="1" w:lastColumn="0" w:noHBand="0" w:noVBand="1"/>
            </w:tblPr>
            <w:tblGrid>
              <w:gridCol w:w="4296"/>
            </w:tblGrid>
            <w:tr w:rsidR="00122355" w:rsidRPr="005D2FF8" w14:paraId="1DFAA9A1" w14:textId="77777777" w:rsidTr="006E1C98">
              <w:trPr>
                <w:trHeight w:val="267"/>
                <w:tblCellSpacing w:w="0" w:type="dxa"/>
              </w:trPr>
              <w:tc>
                <w:tcPr>
                  <w:tcW w:w="4296" w:type="dxa"/>
                  <w:vMerge w:val="restart"/>
                  <w:shd w:val="clear" w:color="auto" w:fill="auto"/>
                  <w:noWrap/>
                  <w:vAlign w:val="bottom"/>
                  <w:hideMark/>
                </w:tcPr>
                <w:p w14:paraId="073F2EFF" w14:textId="77777777" w:rsidR="00122355" w:rsidRPr="005D2FF8" w:rsidRDefault="00122355" w:rsidP="00196F1F">
                  <w:pPr>
                    <w:rPr>
                      <w:rFonts w:ascii="Verdana" w:hAnsi="Verdana" w:cs="Times New Roman"/>
                      <w:sz w:val="16"/>
                      <w:szCs w:val="16"/>
                    </w:rPr>
                  </w:pPr>
                </w:p>
              </w:tc>
            </w:tr>
            <w:tr w:rsidR="00122355" w:rsidRPr="005D2FF8" w14:paraId="236334C2" w14:textId="77777777" w:rsidTr="006E1C98">
              <w:trPr>
                <w:trHeight w:val="267"/>
                <w:tblCellSpacing w:w="0" w:type="dxa"/>
              </w:trPr>
              <w:tc>
                <w:tcPr>
                  <w:tcW w:w="0" w:type="auto"/>
                  <w:vMerge/>
                  <w:vAlign w:val="center"/>
                  <w:hideMark/>
                </w:tcPr>
                <w:p w14:paraId="344A59C9" w14:textId="77777777" w:rsidR="00122355" w:rsidRPr="005D2FF8" w:rsidRDefault="00122355" w:rsidP="00196F1F">
                  <w:pPr>
                    <w:rPr>
                      <w:rFonts w:ascii="Verdana" w:hAnsi="Verdana" w:cs="Times New Roman"/>
                      <w:sz w:val="16"/>
                      <w:szCs w:val="16"/>
                    </w:rPr>
                  </w:pPr>
                </w:p>
              </w:tc>
            </w:tr>
          </w:tbl>
          <w:p w14:paraId="2FEBCDEB" w14:textId="77777777" w:rsidR="00122355" w:rsidRPr="005D2FF8" w:rsidRDefault="00122355" w:rsidP="00196F1F">
            <w:pPr>
              <w:rPr>
                <w:rFonts w:ascii="Verdana" w:hAnsi="Verdana" w:cs="Times New Roman"/>
                <w:sz w:val="16"/>
                <w:szCs w:val="16"/>
              </w:rPr>
            </w:pPr>
            <w:r w:rsidRPr="005D2FF8">
              <w:rPr>
                <w:rFonts w:ascii="Verdana" w:hAnsi="Verdana" w:cs="Times New Roman"/>
                <w:noProof/>
                <w:sz w:val="16"/>
                <w:szCs w:val="16"/>
                <w:lang w:eastAsia="pt-BR"/>
              </w:rPr>
              <w:drawing>
                <wp:anchor distT="0" distB="0" distL="114300" distR="114300" simplePos="0" relativeHeight="251659776" behindDoc="0" locked="0" layoutInCell="1" allowOverlap="1" wp14:anchorId="1656D862" wp14:editId="1CB7EF29">
                  <wp:simplePos x="0" y="0"/>
                  <wp:positionH relativeFrom="column">
                    <wp:posOffset>236220</wp:posOffset>
                  </wp:positionH>
                  <wp:positionV relativeFrom="paragraph">
                    <wp:posOffset>-1217295</wp:posOffset>
                  </wp:positionV>
                  <wp:extent cx="3180080" cy="461010"/>
                  <wp:effectExtent l="0" t="0" r="1270" b="0"/>
                  <wp:wrapNone/>
                  <wp:docPr id="15" name="Imagem 1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5B5C2A-F6B9-4565-9269-ADCE49F31C0E}"/>
                      </a:ext>
                    </a:extLst>
                  </wp:docPr>
                  <wp:cNvGraphicFramePr/>
                  <a:graphic xmlns:a="http://schemas.openxmlformats.org/drawingml/2006/main">
                    <a:graphicData uri="http://schemas.openxmlformats.org/drawingml/2006/picture">
                      <pic:pic xmlns:pic="http://schemas.openxmlformats.org/drawingml/2006/picture">
                        <pic:nvPicPr>
                          <pic:cNvPr id="2055" name="Imagem 221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5B5C2A-F6B9-4565-9269-ADCE49F31C0E}"/>
                              </a:ext>
                            </a:extLst>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80080" cy="4610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2355" w:rsidRPr="005D2FF8" w14:paraId="172F0C06" w14:textId="77777777" w:rsidTr="006E1C98">
        <w:trPr>
          <w:trHeight w:val="394"/>
          <w:jc w:val="center"/>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768ACF8" w14:textId="77777777" w:rsidR="00122355" w:rsidRPr="005D2FF8" w:rsidRDefault="00122355" w:rsidP="00196F1F">
            <w:pPr>
              <w:rPr>
                <w:rFonts w:ascii="Verdana" w:hAnsi="Verdana" w:cs="Times New Roman"/>
                <w:sz w:val="16"/>
                <w:szCs w:val="16"/>
              </w:rPr>
            </w:pPr>
            <w:r w:rsidRPr="005D2FF8">
              <w:rPr>
                <w:rFonts w:ascii="Verdana" w:hAnsi="Verdana" w:cs="Times New Roman"/>
                <w:sz w:val="16"/>
                <w:szCs w:val="16"/>
              </w:rPr>
              <w:t>R = taxa representativa de riscos;</w:t>
            </w:r>
          </w:p>
        </w:tc>
        <w:tc>
          <w:tcPr>
            <w:tcW w:w="5519" w:type="dxa"/>
            <w:gridSpan w:val="4"/>
            <w:vMerge/>
            <w:tcBorders>
              <w:top w:val="single" w:sz="4" w:space="0" w:color="auto"/>
              <w:left w:val="single" w:sz="4" w:space="0" w:color="auto"/>
              <w:bottom w:val="single" w:sz="4" w:space="0" w:color="auto"/>
              <w:right w:val="single" w:sz="4" w:space="0" w:color="auto"/>
            </w:tcBorders>
            <w:vAlign w:val="center"/>
            <w:hideMark/>
          </w:tcPr>
          <w:p w14:paraId="15C08EB2" w14:textId="77777777" w:rsidR="00122355" w:rsidRPr="005D2FF8" w:rsidRDefault="00122355" w:rsidP="00196F1F">
            <w:pPr>
              <w:rPr>
                <w:rFonts w:ascii="Verdana" w:hAnsi="Verdana" w:cs="Times New Roman"/>
                <w:sz w:val="16"/>
                <w:szCs w:val="16"/>
              </w:rPr>
            </w:pPr>
          </w:p>
        </w:tc>
      </w:tr>
      <w:tr w:rsidR="00122355" w:rsidRPr="005D2FF8" w14:paraId="4D1BA583" w14:textId="77777777" w:rsidTr="006E1C98">
        <w:trPr>
          <w:trHeight w:val="386"/>
          <w:jc w:val="center"/>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ECEEFE" w14:textId="77777777" w:rsidR="00122355" w:rsidRPr="005D2FF8" w:rsidRDefault="00122355" w:rsidP="00196F1F">
            <w:pPr>
              <w:rPr>
                <w:rFonts w:ascii="Verdana" w:hAnsi="Verdana" w:cs="Times New Roman"/>
                <w:sz w:val="16"/>
                <w:szCs w:val="16"/>
              </w:rPr>
            </w:pPr>
            <w:r w:rsidRPr="005D2FF8">
              <w:rPr>
                <w:rFonts w:ascii="Verdana" w:hAnsi="Verdana" w:cs="Times New Roman"/>
                <w:sz w:val="16"/>
                <w:szCs w:val="16"/>
              </w:rPr>
              <w:t>S = taxa representativa de seguros;</w:t>
            </w:r>
          </w:p>
        </w:tc>
        <w:tc>
          <w:tcPr>
            <w:tcW w:w="5519" w:type="dxa"/>
            <w:gridSpan w:val="4"/>
            <w:vMerge/>
            <w:tcBorders>
              <w:top w:val="single" w:sz="4" w:space="0" w:color="auto"/>
              <w:left w:val="single" w:sz="4" w:space="0" w:color="auto"/>
              <w:bottom w:val="single" w:sz="4" w:space="0" w:color="auto"/>
              <w:right w:val="single" w:sz="4" w:space="0" w:color="auto"/>
            </w:tcBorders>
            <w:vAlign w:val="center"/>
            <w:hideMark/>
          </w:tcPr>
          <w:p w14:paraId="56992B36" w14:textId="77777777" w:rsidR="00122355" w:rsidRPr="005D2FF8" w:rsidRDefault="00122355" w:rsidP="00196F1F">
            <w:pPr>
              <w:rPr>
                <w:rFonts w:ascii="Verdana" w:hAnsi="Verdana" w:cs="Times New Roman"/>
                <w:sz w:val="16"/>
                <w:szCs w:val="16"/>
              </w:rPr>
            </w:pPr>
          </w:p>
        </w:tc>
      </w:tr>
      <w:tr w:rsidR="00122355" w:rsidRPr="005D2FF8" w14:paraId="4A367B4C" w14:textId="77777777" w:rsidTr="006E1C98">
        <w:trPr>
          <w:trHeight w:val="258"/>
          <w:jc w:val="center"/>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8A97CD7" w14:textId="77777777" w:rsidR="00122355" w:rsidRPr="005D2FF8" w:rsidRDefault="00122355" w:rsidP="00196F1F">
            <w:pPr>
              <w:rPr>
                <w:rFonts w:ascii="Verdana" w:hAnsi="Verdana" w:cs="Times New Roman"/>
                <w:sz w:val="16"/>
                <w:szCs w:val="16"/>
              </w:rPr>
            </w:pPr>
            <w:r w:rsidRPr="005D2FF8">
              <w:rPr>
                <w:rFonts w:ascii="Verdana" w:hAnsi="Verdana" w:cs="Times New Roman"/>
                <w:sz w:val="16"/>
                <w:szCs w:val="16"/>
              </w:rPr>
              <w:t>G = taxa representativa de garantias;</w:t>
            </w:r>
          </w:p>
        </w:tc>
        <w:tc>
          <w:tcPr>
            <w:tcW w:w="5519" w:type="dxa"/>
            <w:gridSpan w:val="4"/>
            <w:vMerge/>
            <w:tcBorders>
              <w:top w:val="single" w:sz="4" w:space="0" w:color="auto"/>
              <w:left w:val="single" w:sz="4" w:space="0" w:color="auto"/>
              <w:bottom w:val="single" w:sz="4" w:space="0" w:color="auto"/>
              <w:right w:val="single" w:sz="4" w:space="0" w:color="auto"/>
            </w:tcBorders>
            <w:vAlign w:val="center"/>
            <w:hideMark/>
          </w:tcPr>
          <w:p w14:paraId="59270D4F" w14:textId="77777777" w:rsidR="00122355" w:rsidRPr="005D2FF8" w:rsidRDefault="00122355" w:rsidP="00196F1F">
            <w:pPr>
              <w:rPr>
                <w:rFonts w:ascii="Verdana" w:hAnsi="Verdana" w:cs="Times New Roman"/>
                <w:sz w:val="16"/>
                <w:szCs w:val="16"/>
              </w:rPr>
            </w:pPr>
          </w:p>
        </w:tc>
      </w:tr>
      <w:tr w:rsidR="00122355" w:rsidRPr="005D2FF8" w14:paraId="4E155B5A" w14:textId="77777777" w:rsidTr="006E1C98">
        <w:trPr>
          <w:trHeight w:val="448"/>
          <w:jc w:val="center"/>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724E628" w14:textId="77777777" w:rsidR="00122355" w:rsidRPr="005D2FF8" w:rsidRDefault="00122355" w:rsidP="00196F1F">
            <w:pPr>
              <w:rPr>
                <w:rFonts w:ascii="Verdana" w:hAnsi="Verdana" w:cs="Times New Roman"/>
                <w:sz w:val="16"/>
                <w:szCs w:val="16"/>
              </w:rPr>
            </w:pPr>
            <w:r w:rsidRPr="005D2FF8">
              <w:rPr>
                <w:rFonts w:ascii="Verdana" w:hAnsi="Verdana" w:cs="Times New Roman"/>
                <w:sz w:val="16"/>
                <w:szCs w:val="16"/>
              </w:rPr>
              <w:t>DF = taxa representativa das despesas financeiras;</w:t>
            </w:r>
          </w:p>
        </w:tc>
        <w:tc>
          <w:tcPr>
            <w:tcW w:w="5519" w:type="dxa"/>
            <w:gridSpan w:val="4"/>
            <w:vMerge/>
            <w:tcBorders>
              <w:top w:val="single" w:sz="4" w:space="0" w:color="auto"/>
              <w:left w:val="single" w:sz="4" w:space="0" w:color="auto"/>
              <w:bottom w:val="single" w:sz="4" w:space="0" w:color="auto"/>
              <w:right w:val="single" w:sz="4" w:space="0" w:color="auto"/>
            </w:tcBorders>
            <w:vAlign w:val="center"/>
            <w:hideMark/>
          </w:tcPr>
          <w:p w14:paraId="4D9E5450" w14:textId="77777777" w:rsidR="00122355" w:rsidRPr="005D2FF8" w:rsidRDefault="00122355" w:rsidP="00196F1F">
            <w:pPr>
              <w:rPr>
                <w:rFonts w:ascii="Verdana" w:hAnsi="Verdana" w:cs="Times New Roman"/>
                <w:sz w:val="16"/>
                <w:szCs w:val="16"/>
              </w:rPr>
            </w:pPr>
          </w:p>
        </w:tc>
      </w:tr>
      <w:tr w:rsidR="00122355" w:rsidRPr="005D2FF8" w14:paraId="5FCB5B54" w14:textId="77777777" w:rsidTr="006E1C98">
        <w:trPr>
          <w:trHeight w:val="448"/>
          <w:jc w:val="center"/>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45E60D1" w14:textId="77777777" w:rsidR="00122355" w:rsidRPr="005D2FF8" w:rsidRDefault="00122355" w:rsidP="00196F1F">
            <w:pPr>
              <w:rPr>
                <w:rFonts w:ascii="Verdana" w:hAnsi="Verdana" w:cs="Times New Roman"/>
                <w:sz w:val="16"/>
                <w:szCs w:val="16"/>
              </w:rPr>
            </w:pPr>
            <w:r w:rsidRPr="005D2FF8">
              <w:rPr>
                <w:rFonts w:ascii="Verdana" w:hAnsi="Verdana" w:cs="Times New Roman"/>
                <w:sz w:val="16"/>
                <w:szCs w:val="16"/>
              </w:rPr>
              <w:t>L = taxa representativa do lucro/remuneração; e</w:t>
            </w:r>
          </w:p>
        </w:tc>
        <w:tc>
          <w:tcPr>
            <w:tcW w:w="5519" w:type="dxa"/>
            <w:gridSpan w:val="4"/>
            <w:vMerge/>
            <w:tcBorders>
              <w:top w:val="single" w:sz="4" w:space="0" w:color="auto"/>
              <w:left w:val="single" w:sz="4" w:space="0" w:color="auto"/>
              <w:bottom w:val="single" w:sz="4" w:space="0" w:color="auto"/>
              <w:right w:val="single" w:sz="4" w:space="0" w:color="auto"/>
            </w:tcBorders>
            <w:vAlign w:val="center"/>
            <w:hideMark/>
          </w:tcPr>
          <w:p w14:paraId="53B4F297" w14:textId="77777777" w:rsidR="00122355" w:rsidRPr="005D2FF8" w:rsidRDefault="00122355" w:rsidP="00196F1F">
            <w:pPr>
              <w:rPr>
                <w:rFonts w:ascii="Verdana" w:hAnsi="Verdana" w:cs="Times New Roman"/>
                <w:sz w:val="16"/>
                <w:szCs w:val="16"/>
              </w:rPr>
            </w:pPr>
          </w:p>
        </w:tc>
      </w:tr>
      <w:tr w:rsidR="00122355" w:rsidRPr="005D2FF8" w14:paraId="564419BB" w14:textId="77777777" w:rsidTr="006E1C98">
        <w:trPr>
          <w:trHeight w:val="448"/>
          <w:jc w:val="center"/>
        </w:trPr>
        <w:tc>
          <w:tcPr>
            <w:tcW w:w="246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7B8281" w14:textId="77777777" w:rsidR="00122355" w:rsidRPr="005D2FF8" w:rsidRDefault="00122355" w:rsidP="00196F1F">
            <w:pPr>
              <w:rPr>
                <w:rFonts w:ascii="Verdana" w:hAnsi="Verdana" w:cs="Times New Roman"/>
                <w:sz w:val="16"/>
                <w:szCs w:val="16"/>
              </w:rPr>
            </w:pPr>
            <w:r w:rsidRPr="005D2FF8">
              <w:rPr>
                <w:rFonts w:ascii="Verdana" w:hAnsi="Verdana" w:cs="Times New Roman"/>
                <w:sz w:val="16"/>
                <w:szCs w:val="16"/>
              </w:rPr>
              <w:t>T = taxa representativa da incidência de tributos.</w:t>
            </w:r>
          </w:p>
        </w:tc>
        <w:tc>
          <w:tcPr>
            <w:tcW w:w="5519" w:type="dxa"/>
            <w:gridSpan w:val="4"/>
            <w:vMerge/>
            <w:tcBorders>
              <w:top w:val="single" w:sz="4" w:space="0" w:color="auto"/>
              <w:left w:val="single" w:sz="4" w:space="0" w:color="auto"/>
              <w:bottom w:val="single" w:sz="4" w:space="0" w:color="auto"/>
              <w:right w:val="single" w:sz="4" w:space="0" w:color="auto"/>
            </w:tcBorders>
            <w:vAlign w:val="center"/>
            <w:hideMark/>
          </w:tcPr>
          <w:p w14:paraId="784A524C" w14:textId="77777777" w:rsidR="00122355" w:rsidRPr="005D2FF8" w:rsidRDefault="00122355" w:rsidP="00196F1F">
            <w:pPr>
              <w:rPr>
                <w:rFonts w:ascii="Verdana" w:hAnsi="Verdana" w:cs="Times New Roman"/>
                <w:sz w:val="16"/>
                <w:szCs w:val="16"/>
              </w:rPr>
            </w:pPr>
          </w:p>
        </w:tc>
      </w:tr>
      <w:tr w:rsidR="00122355" w:rsidRPr="005D2FF8" w14:paraId="33AB1A5C" w14:textId="77777777" w:rsidTr="006E1C98">
        <w:trPr>
          <w:trHeight w:val="800"/>
          <w:jc w:val="center"/>
        </w:trPr>
        <w:tc>
          <w:tcPr>
            <w:tcW w:w="79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0D9BF8F9" w14:textId="77777777" w:rsidR="00122355" w:rsidRPr="005D2FF8" w:rsidRDefault="00122355" w:rsidP="00196F1F">
            <w:pPr>
              <w:jc w:val="both"/>
              <w:rPr>
                <w:rFonts w:ascii="Verdana" w:hAnsi="Verdana" w:cs="Times New Roman"/>
                <w:sz w:val="14"/>
                <w:szCs w:val="14"/>
              </w:rPr>
            </w:pPr>
            <w:r w:rsidRPr="005D2FF8">
              <w:rPr>
                <w:rFonts w:ascii="Verdana" w:hAnsi="Verdana" w:cs="Times New Roman"/>
                <w:sz w:val="14"/>
                <w:szCs w:val="14"/>
              </w:rPr>
              <w:t>Observação: A empresa licitante optante pelo SIMPLES NACIONAL deverá apresentar as taxas de ISS, PIS e COFINS compatíveis com aquelas previstas no Anexo IV da Lei Complementar nº 123/2006, e a sua Composição de Encargos Sociais não poderá apresentar os gastos relativos à terceiros, conforme definido no item 9.3.2.5 do Acórdão nº 2622/2013 – TCU – Plenário, descrito a seguir:</w:t>
            </w:r>
          </w:p>
        </w:tc>
      </w:tr>
      <w:tr w:rsidR="00122355" w:rsidRPr="005D2FF8" w14:paraId="31573ED3" w14:textId="77777777" w:rsidTr="006E1C98">
        <w:trPr>
          <w:trHeight w:val="988"/>
          <w:jc w:val="center"/>
        </w:trPr>
        <w:tc>
          <w:tcPr>
            <w:tcW w:w="79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61F1436" w14:textId="77777777" w:rsidR="00122355" w:rsidRPr="005D2FF8" w:rsidRDefault="00122355" w:rsidP="00196F1F">
            <w:pPr>
              <w:jc w:val="both"/>
              <w:rPr>
                <w:rFonts w:ascii="Verdana" w:hAnsi="Verdana" w:cs="Times New Roman"/>
                <w:i/>
                <w:iCs/>
                <w:sz w:val="14"/>
                <w:szCs w:val="14"/>
              </w:rPr>
            </w:pPr>
            <w:r w:rsidRPr="005D2FF8">
              <w:rPr>
                <w:rFonts w:ascii="Verdana" w:hAnsi="Verdana" w:cs="Times New Roman"/>
                <w:i/>
                <w:iCs/>
                <w:sz w:val="14"/>
                <w:szCs w:val="14"/>
              </w:rPr>
              <w:t>“9.3.2.5. prever, nos editais de licitação, a exigência para que as empresas licitantes optantes pelo Simples Nacional apresentem os percentuais de ISS, PIS e COFINS discriminados na composição do BDI que sejam compatíveis com as alíquotas a que a empresa está obrigada a recolher, previstas no Anexo IV da Lei Complementar n. 123/2006, bem como que a composição de encargos sociais não inclua os gastos relativos às contribuições que essas empresas estão dispensadas de recolhimento (Sesi, Senai, Sebrae etc.), conforme dispões o art. 13, § 3º, da referida Lei Complementar”.</w:t>
            </w:r>
          </w:p>
        </w:tc>
      </w:tr>
      <w:bookmarkEnd w:id="2"/>
    </w:tbl>
    <w:p w14:paraId="79719B11" w14:textId="77777777" w:rsidR="00122355" w:rsidRPr="005D2FF8" w:rsidRDefault="00122355" w:rsidP="00122355">
      <w:pPr>
        <w:suppressAutoHyphens w:val="0"/>
        <w:rPr>
          <w:rFonts w:ascii="Times New Roman" w:hAnsi="Times New Roman" w:cs="Times New Roman"/>
          <w:sz w:val="24"/>
          <w:szCs w:val="24"/>
        </w:rPr>
      </w:pPr>
      <w:r w:rsidRPr="005D2FF8">
        <w:rPr>
          <w:rFonts w:ascii="Times New Roman" w:hAnsi="Times New Roman" w:cs="Times New Roman"/>
          <w:sz w:val="24"/>
          <w:szCs w:val="24"/>
        </w:rPr>
        <w:br w:type="page"/>
      </w:r>
    </w:p>
    <w:p w14:paraId="324FC354" w14:textId="561C3344" w:rsidR="00122355" w:rsidRPr="005D2FF8" w:rsidRDefault="00122355" w:rsidP="00122355">
      <w:pPr>
        <w:jc w:val="center"/>
        <w:rPr>
          <w:rFonts w:ascii="Times New Roman" w:hAnsi="Times New Roman" w:cs="Times New Roman"/>
          <w:b/>
          <w:sz w:val="24"/>
          <w:szCs w:val="24"/>
          <w:u w:val="single"/>
        </w:rPr>
      </w:pPr>
      <w:r w:rsidRPr="005D2FF8">
        <w:rPr>
          <w:rFonts w:ascii="Times New Roman" w:hAnsi="Times New Roman" w:cs="Times New Roman"/>
          <w:b/>
          <w:sz w:val="24"/>
          <w:szCs w:val="24"/>
          <w:u w:val="single"/>
        </w:rPr>
        <w:lastRenderedPageBreak/>
        <w:t xml:space="preserve">ANEXO </w:t>
      </w:r>
      <w:r w:rsidR="00F97493">
        <w:rPr>
          <w:rFonts w:ascii="Times New Roman" w:hAnsi="Times New Roman" w:cs="Times New Roman"/>
          <w:b/>
          <w:sz w:val="24"/>
          <w:szCs w:val="24"/>
          <w:u w:val="single"/>
        </w:rPr>
        <w:t>IV</w:t>
      </w:r>
      <w:r w:rsidRPr="005D2FF8">
        <w:rPr>
          <w:rFonts w:ascii="Times New Roman" w:hAnsi="Times New Roman" w:cs="Times New Roman"/>
          <w:b/>
          <w:sz w:val="24"/>
          <w:szCs w:val="24"/>
          <w:u w:val="single"/>
        </w:rPr>
        <w:t xml:space="preserve"> – MODELO DE ENCARGOS SOCIAIS</w:t>
      </w:r>
      <w:r w:rsidR="00A546A9" w:rsidRPr="005D2FF8">
        <w:rPr>
          <w:rStyle w:val="Refdenotaderodap"/>
          <w:rFonts w:ascii="Times New Roman" w:hAnsi="Times New Roman" w:cs="Times New Roman"/>
          <w:b/>
          <w:sz w:val="24"/>
          <w:szCs w:val="24"/>
          <w:u w:val="single"/>
        </w:rPr>
        <w:footnoteReference w:id="3"/>
      </w:r>
    </w:p>
    <w:p w14:paraId="1B91F418" w14:textId="3F7E2521" w:rsidR="00122355" w:rsidRPr="005D2FF8" w:rsidRDefault="00937EE1" w:rsidP="00122355">
      <w:pPr>
        <w:jc w:val="center"/>
        <w:rPr>
          <w:rFonts w:ascii="Times New Roman" w:hAnsi="Times New Roman" w:cs="Times New Roman"/>
          <w:b/>
          <w:sz w:val="24"/>
          <w:szCs w:val="24"/>
          <w:u w:val="single"/>
        </w:rPr>
      </w:pPr>
      <w:r w:rsidRPr="005D2FF8">
        <w:rPr>
          <w:noProof/>
          <w:lang w:eastAsia="pt-BR"/>
        </w:rPr>
        <w:drawing>
          <wp:inline distT="0" distB="0" distL="0" distR="0" wp14:anchorId="1E3AB114" wp14:editId="48F1DD89">
            <wp:extent cx="4784751" cy="641872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99987" cy="6439168"/>
                    </a:xfrm>
                    <a:prstGeom prst="rect">
                      <a:avLst/>
                    </a:prstGeom>
                  </pic:spPr>
                </pic:pic>
              </a:graphicData>
            </a:graphic>
          </wp:inline>
        </w:drawing>
      </w:r>
    </w:p>
    <w:p w14:paraId="7100EC9F" w14:textId="7FB8DC58" w:rsidR="00937EE1" w:rsidRPr="005D2FF8" w:rsidRDefault="00A546A9" w:rsidP="00937EE1">
      <w:pPr>
        <w:rPr>
          <w:rFonts w:ascii="Times New Roman" w:hAnsi="Times New Roman" w:cs="Times New Roman"/>
          <w:bCs/>
          <w:sz w:val="18"/>
          <w:szCs w:val="18"/>
        </w:rPr>
      </w:pPr>
      <w:r w:rsidRPr="005D2FF8">
        <w:rPr>
          <w:rFonts w:ascii="Times New Roman" w:hAnsi="Times New Roman" w:cs="Times New Roman"/>
          <w:b/>
          <w:sz w:val="18"/>
          <w:szCs w:val="18"/>
          <w:u w:val="single"/>
        </w:rPr>
        <w:t xml:space="preserve">Disponível </w:t>
      </w:r>
      <w:r w:rsidR="00937EE1" w:rsidRPr="005D2FF8">
        <w:rPr>
          <w:rFonts w:ascii="Times New Roman" w:hAnsi="Times New Roman" w:cs="Times New Roman"/>
          <w:b/>
          <w:sz w:val="18"/>
          <w:szCs w:val="18"/>
          <w:u w:val="single"/>
        </w:rPr>
        <w:t>em</w:t>
      </w:r>
      <w:r w:rsidR="00937EE1" w:rsidRPr="005D2FF8">
        <w:rPr>
          <w:rFonts w:ascii="Times New Roman" w:hAnsi="Times New Roman" w:cs="Times New Roman"/>
          <w:bCs/>
          <w:sz w:val="18"/>
          <w:szCs w:val="18"/>
        </w:rPr>
        <w:t xml:space="preserve">: </w:t>
      </w:r>
      <w:hyperlink r:id="rId12" w:history="1">
        <w:r w:rsidR="00937EE1" w:rsidRPr="005D2FF8">
          <w:rPr>
            <w:rStyle w:val="Hyperlink"/>
            <w:rFonts w:ascii="Times New Roman" w:hAnsi="Times New Roman" w:cs="Times New Roman"/>
            <w:bCs/>
            <w:sz w:val="18"/>
            <w:szCs w:val="18"/>
          </w:rPr>
          <w:t>http://www.caixa.gov.br/Downloads/sinapi-encargos-sociais-sem-desoneracao/SINAPI_Encargos_Sociais_A_PARTIR_DE_OUTUBRO_2018.pdf</w:t>
        </w:r>
      </w:hyperlink>
      <w:r w:rsidRPr="005D2FF8">
        <w:rPr>
          <w:rFonts w:ascii="Times New Roman" w:hAnsi="Times New Roman" w:cs="Times New Roman"/>
          <w:bCs/>
          <w:sz w:val="18"/>
          <w:szCs w:val="18"/>
        </w:rPr>
        <w:t>, consultado em 05/08/2019.</w:t>
      </w:r>
    </w:p>
    <w:p w14:paraId="494DFC7C" w14:textId="77777777" w:rsidR="00122355" w:rsidRPr="005D2FF8" w:rsidRDefault="00122355" w:rsidP="00122355">
      <w:pPr>
        <w:suppressAutoHyphens w:val="0"/>
        <w:rPr>
          <w:rFonts w:ascii="Times New Roman" w:hAnsi="Times New Roman" w:cs="Times New Roman"/>
        </w:rPr>
      </w:pPr>
      <w:r w:rsidRPr="005D2FF8">
        <w:rPr>
          <w:rFonts w:ascii="Times New Roman" w:hAnsi="Times New Roman" w:cs="Times New Roman"/>
        </w:rPr>
        <w:br w:type="page"/>
      </w:r>
    </w:p>
    <w:p w14:paraId="17200E33" w14:textId="5B37171A" w:rsidR="00122355" w:rsidRPr="005D2FF8" w:rsidRDefault="00F97493" w:rsidP="00122355">
      <w:pPr>
        <w:autoSpaceDE w:val="0"/>
        <w:autoSpaceDN w:val="0"/>
        <w:adjustRightInd w:val="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ANEXO </w:t>
      </w:r>
      <w:r w:rsidR="00122355" w:rsidRPr="005D2FF8">
        <w:rPr>
          <w:rFonts w:ascii="Times New Roman" w:hAnsi="Times New Roman" w:cs="Times New Roman"/>
          <w:b/>
          <w:sz w:val="24"/>
          <w:szCs w:val="24"/>
          <w:u w:val="single"/>
        </w:rPr>
        <w:t>V – MODELO DE DECLARAÇÃO</w:t>
      </w:r>
    </w:p>
    <w:p w14:paraId="43CD75F2" w14:textId="77777777" w:rsidR="00122355" w:rsidRPr="005D2FF8" w:rsidRDefault="00122355" w:rsidP="00122355">
      <w:pPr>
        <w:rPr>
          <w:rFonts w:ascii="Times New Roman" w:hAnsi="Times New Roman" w:cs="Times New Roman"/>
        </w:rPr>
      </w:pPr>
    </w:p>
    <w:p w14:paraId="3C32A054" w14:textId="77777777" w:rsidR="00122355" w:rsidRPr="005D2FF8" w:rsidRDefault="00122355" w:rsidP="00122355">
      <w:pPr>
        <w:rPr>
          <w:rFonts w:ascii="Times New Roman" w:hAnsi="Times New Roman" w:cs="Times New Roman"/>
        </w:rPr>
      </w:pPr>
    </w:p>
    <w:p w14:paraId="7D3D8111" w14:textId="77777777" w:rsidR="00122355" w:rsidRPr="005D2FF8" w:rsidRDefault="00122355" w:rsidP="00122355">
      <w:pPr>
        <w:ind w:left="-360"/>
        <w:jc w:val="both"/>
        <w:rPr>
          <w:rFonts w:ascii="Times New Roman" w:hAnsi="Times New Roman" w:cs="Times New Roman"/>
          <w:b/>
          <w:lang w:eastAsia="ar-SA"/>
        </w:rPr>
      </w:pPr>
      <w:r w:rsidRPr="005D2FF8">
        <w:rPr>
          <w:rFonts w:ascii="Times New Roman" w:hAnsi="Times New Roman" w:cs="Times New Roman"/>
          <w:b/>
          <w:lang w:eastAsia="ar-SA"/>
        </w:rPr>
        <w:t>PREGÃO ELETRÔNICO Nº XX/20XX</w:t>
      </w:r>
    </w:p>
    <w:p w14:paraId="3B8D5F1D" w14:textId="77777777" w:rsidR="00122355" w:rsidRPr="005D2FF8" w:rsidRDefault="00122355" w:rsidP="00122355">
      <w:pPr>
        <w:ind w:left="-360"/>
        <w:jc w:val="center"/>
        <w:rPr>
          <w:rFonts w:ascii="Times New Roman" w:hAnsi="Times New Roman" w:cs="Times New Roman"/>
          <w:b/>
          <w:lang w:eastAsia="ar-SA"/>
        </w:rPr>
      </w:pPr>
    </w:p>
    <w:p w14:paraId="3986B1C7" w14:textId="77777777" w:rsidR="00122355" w:rsidRPr="005D2FF8" w:rsidRDefault="00122355" w:rsidP="00122355">
      <w:pPr>
        <w:ind w:left="-360"/>
        <w:jc w:val="both"/>
        <w:rPr>
          <w:rFonts w:ascii="Times New Roman" w:hAnsi="Times New Roman" w:cs="Times New Roman"/>
          <w:lang w:eastAsia="ar-SA"/>
        </w:rPr>
      </w:pPr>
      <w:r w:rsidRPr="005D2FF8">
        <w:rPr>
          <w:rFonts w:ascii="Times New Roman" w:hAnsi="Times New Roman" w:cs="Times New Roman"/>
          <w:b/>
          <w:lang w:eastAsia="ar-SA"/>
        </w:rPr>
        <w:t>Nome da empresa:</w:t>
      </w:r>
    </w:p>
    <w:p w14:paraId="7F5EFBC0" w14:textId="77777777" w:rsidR="00122355" w:rsidRPr="005D2FF8" w:rsidRDefault="00122355" w:rsidP="00122355">
      <w:pPr>
        <w:ind w:left="-360"/>
        <w:jc w:val="both"/>
        <w:rPr>
          <w:rFonts w:ascii="Times New Roman" w:hAnsi="Times New Roman" w:cs="Times New Roman"/>
          <w:lang w:eastAsia="ar-SA"/>
        </w:rPr>
      </w:pPr>
    </w:p>
    <w:p w14:paraId="79ECFA7E" w14:textId="7FDB66F4" w:rsidR="00122355" w:rsidRPr="005D2FF8" w:rsidRDefault="00122355" w:rsidP="00122355">
      <w:pPr>
        <w:ind w:left="-360" w:firstLine="709"/>
        <w:jc w:val="both"/>
        <w:rPr>
          <w:rFonts w:ascii="Times New Roman" w:hAnsi="Times New Roman" w:cs="Times New Roman"/>
        </w:rPr>
      </w:pPr>
      <w:r w:rsidRPr="005D2FF8">
        <w:rPr>
          <w:rFonts w:ascii="Times New Roman" w:eastAsia="Batang" w:hAnsi="Times New Roman" w:cs="Times New Roman"/>
          <w:lang w:eastAsia="ar-SA"/>
        </w:rPr>
        <w:t xml:space="preserve">Declaramos conhecer e compreender, por inteiro, o teor do </w:t>
      </w:r>
      <w:r w:rsidRPr="005D2FF8">
        <w:rPr>
          <w:rFonts w:ascii="Times New Roman" w:eastAsia="Batang" w:hAnsi="Times New Roman" w:cs="Times New Roman"/>
          <w:color w:val="000000"/>
          <w:lang w:eastAsia="ar-SA"/>
        </w:rPr>
        <w:t xml:space="preserve">Pregão Eletrônico nº </w:t>
      </w:r>
      <w:r w:rsidRPr="005D2FF8">
        <w:rPr>
          <w:rFonts w:ascii="Times New Roman" w:eastAsia="Batang" w:hAnsi="Times New Roman" w:cs="Times New Roman"/>
          <w:lang w:eastAsia="ar-SA"/>
        </w:rPr>
        <w:t>XX</w:t>
      </w:r>
      <w:r w:rsidRPr="005D2FF8">
        <w:rPr>
          <w:rFonts w:ascii="Times New Roman" w:eastAsia="Batang" w:hAnsi="Times New Roman" w:cs="Times New Roman"/>
          <w:color w:val="000000"/>
          <w:lang w:eastAsia="ar-SA"/>
        </w:rPr>
        <w:t>/20XX</w:t>
      </w:r>
      <w:r w:rsidRPr="005D2FF8">
        <w:rPr>
          <w:rFonts w:ascii="Times New Roman" w:eastAsia="Batang" w:hAnsi="Times New Roman" w:cs="Times New Roman"/>
          <w:lang w:eastAsia="ar-SA"/>
        </w:rPr>
        <w:t xml:space="preserve">, cujo objeto é a </w:t>
      </w:r>
      <w:r w:rsidR="00F83D64" w:rsidRPr="005D2FF8">
        <w:rPr>
          <w:rFonts w:ascii="Times New Roman" w:eastAsia="Batang" w:hAnsi="Times New Roman" w:cs="Times New Roman"/>
          <w:lang w:eastAsia="ar-SA"/>
        </w:rPr>
        <w:t>CONTRATAÇÃO DE SERVIÇOS DE MANUTENÇÃO PREVENTIVA E CORRETIVA SOB DEMANDA NAS INSTLAÇAÕES DE INFRAESTRUTURA ELÉTRICA DE ALTA E BAIXA TENSÃO NA CIDADE UNIVERSITÁRIA PROF. JOSÉ DA SILVEIRA NETTO, DEMAIS UNIDADES DA UFPA NA CIDADE DE BELÉM E NOS CAMPI DO INTERIOR.</w:t>
      </w:r>
    </w:p>
    <w:p w14:paraId="1352BCD2" w14:textId="77777777" w:rsidR="00122355" w:rsidRPr="005D2FF8" w:rsidRDefault="00122355" w:rsidP="00122355">
      <w:pPr>
        <w:ind w:left="-360"/>
        <w:jc w:val="both"/>
        <w:rPr>
          <w:rFonts w:ascii="Times New Roman" w:hAnsi="Times New Roman" w:cs="Times New Roman"/>
          <w:lang w:eastAsia="ar-SA"/>
        </w:rPr>
      </w:pPr>
    </w:p>
    <w:p w14:paraId="6822804E" w14:textId="77777777" w:rsidR="00122355" w:rsidRPr="005D2FF8" w:rsidRDefault="00122355" w:rsidP="00122355">
      <w:pPr>
        <w:ind w:left="-360" w:firstLine="709"/>
        <w:jc w:val="both"/>
        <w:rPr>
          <w:rFonts w:ascii="Times New Roman" w:hAnsi="Times New Roman" w:cs="Times New Roman"/>
          <w:lang w:eastAsia="ar-SA"/>
        </w:rPr>
      </w:pPr>
      <w:r w:rsidRPr="005D2FF8">
        <w:rPr>
          <w:rFonts w:ascii="Times New Roman" w:hAnsi="Times New Roman" w:cs="Times New Roman"/>
          <w:lang w:eastAsia="ar-SA"/>
        </w:rPr>
        <w:t>Declaramos ter conhecimento de todas as informações e condições para o devido cumprimento do objeto da licitação em pauta, bem como estar completamente de acordo com todas as exigências do Edital e seus anexos, que o integram, independentemente de transcrição.</w:t>
      </w:r>
    </w:p>
    <w:p w14:paraId="0EA11D23" w14:textId="77777777" w:rsidR="00122355" w:rsidRPr="005D2FF8" w:rsidRDefault="00122355" w:rsidP="00122355">
      <w:pPr>
        <w:ind w:left="-360"/>
        <w:jc w:val="both"/>
        <w:rPr>
          <w:rFonts w:ascii="Times New Roman" w:hAnsi="Times New Roman" w:cs="Times New Roman"/>
          <w:lang w:eastAsia="ar-SA"/>
        </w:rPr>
      </w:pPr>
    </w:p>
    <w:p w14:paraId="55E7714D" w14:textId="77777777" w:rsidR="00122355" w:rsidRPr="005D2FF8" w:rsidRDefault="00122355" w:rsidP="00122355">
      <w:pPr>
        <w:ind w:left="-360" w:firstLine="709"/>
        <w:jc w:val="both"/>
        <w:rPr>
          <w:rFonts w:ascii="Times New Roman" w:hAnsi="Times New Roman" w:cs="Times New Roman"/>
          <w:lang w:eastAsia="ar-SA"/>
        </w:rPr>
      </w:pPr>
      <w:r w:rsidRPr="005D2FF8">
        <w:rPr>
          <w:rFonts w:ascii="Times New Roman" w:hAnsi="Times New Roman" w:cs="Times New Roman"/>
          <w:lang w:eastAsia="ar-SA"/>
        </w:rPr>
        <w:t>Declaramos, ainda, ter conhecimento quanto às condições de logística e situação de todos os locais de realização dos serviços e estar totalmente cientes do grau de dificuldade envolvido.</w:t>
      </w:r>
    </w:p>
    <w:p w14:paraId="2AF2698C" w14:textId="77777777" w:rsidR="00122355" w:rsidRPr="005D2FF8" w:rsidRDefault="00122355" w:rsidP="00122355">
      <w:pPr>
        <w:ind w:left="-360" w:firstLine="709"/>
        <w:jc w:val="both"/>
        <w:rPr>
          <w:rFonts w:ascii="Times New Roman" w:hAnsi="Times New Roman" w:cs="Times New Roman"/>
          <w:lang w:eastAsia="ar-SA"/>
        </w:rPr>
      </w:pPr>
    </w:p>
    <w:tbl>
      <w:tblPr>
        <w:tblW w:w="9142" w:type="dxa"/>
        <w:tblInd w:w="-70" w:type="dxa"/>
        <w:tblLayout w:type="fixed"/>
        <w:tblCellMar>
          <w:left w:w="0" w:type="dxa"/>
          <w:right w:w="0" w:type="dxa"/>
        </w:tblCellMar>
        <w:tblLook w:val="0000" w:firstRow="0" w:lastRow="0" w:firstColumn="0" w:lastColumn="0" w:noHBand="0" w:noVBand="0"/>
      </w:tblPr>
      <w:tblGrid>
        <w:gridCol w:w="4747"/>
        <w:gridCol w:w="4395"/>
      </w:tblGrid>
      <w:tr w:rsidR="00122355" w:rsidRPr="005D2FF8" w14:paraId="10918BFF" w14:textId="77777777" w:rsidTr="00196F1F">
        <w:tc>
          <w:tcPr>
            <w:tcW w:w="4747" w:type="dxa"/>
          </w:tcPr>
          <w:p w14:paraId="30C7D9C8"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____________________________</w:t>
            </w:r>
          </w:p>
        </w:tc>
        <w:tc>
          <w:tcPr>
            <w:tcW w:w="4395" w:type="dxa"/>
          </w:tcPr>
          <w:p w14:paraId="7DFA90CA"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____________________________</w:t>
            </w:r>
          </w:p>
        </w:tc>
      </w:tr>
      <w:tr w:rsidR="00122355" w:rsidRPr="005D2FF8" w14:paraId="00A2A778" w14:textId="77777777" w:rsidTr="00196F1F">
        <w:tc>
          <w:tcPr>
            <w:tcW w:w="4747" w:type="dxa"/>
          </w:tcPr>
          <w:p w14:paraId="3AB47DCB"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Empresa</w:t>
            </w:r>
          </w:p>
        </w:tc>
        <w:tc>
          <w:tcPr>
            <w:tcW w:w="4395" w:type="dxa"/>
          </w:tcPr>
          <w:p w14:paraId="394AAB84"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CNPJ</w:t>
            </w:r>
          </w:p>
        </w:tc>
      </w:tr>
    </w:tbl>
    <w:p w14:paraId="7AFF6920" w14:textId="77777777" w:rsidR="00122355" w:rsidRPr="005D2FF8" w:rsidRDefault="00122355" w:rsidP="00122355">
      <w:pPr>
        <w:pStyle w:val="Corpodetexto310"/>
        <w:ind w:left="-360"/>
        <w:rPr>
          <w:rFonts w:ascii="Times New Roman" w:hAnsi="Times New Roman" w:cs="Times New Roman"/>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4747"/>
        <w:gridCol w:w="4747"/>
      </w:tblGrid>
      <w:tr w:rsidR="00122355" w:rsidRPr="005D2FF8" w14:paraId="690692A9" w14:textId="77777777" w:rsidTr="00196F1F">
        <w:tc>
          <w:tcPr>
            <w:tcW w:w="4747" w:type="dxa"/>
          </w:tcPr>
          <w:p w14:paraId="3370FC38"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______________________________</w:t>
            </w:r>
          </w:p>
        </w:tc>
        <w:tc>
          <w:tcPr>
            <w:tcW w:w="4747" w:type="dxa"/>
          </w:tcPr>
          <w:p w14:paraId="1088BEA6"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____________________________</w:t>
            </w:r>
          </w:p>
        </w:tc>
      </w:tr>
      <w:tr w:rsidR="00122355" w:rsidRPr="005D2FF8" w14:paraId="71F8B93E" w14:textId="77777777" w:rsidTr="00196F1F">
        <w:tc>
          <w:tcPr>
            <w:tcW w:w="4747" w:type="dxa"/>
          </w:tcPr>
          <w:p w14:paraId="3C354B9D"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Endereço</w:t>
            </w:r>
          </w:p>
        </w:tc>
        <w:tc>
          <w:tcPr>
            <w:tcW w:w="4747" w:type="dxa"/>
          </w:tcPr>
          <w:p w14:paraId="63A2A74A"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Telefone/Fax</w:t>
            </w:r>
          </w:p>
        </w:tc>
      </w:tr>
    </w:tbl>
    <w:p w14:paraId="6DE766EC" w14:textId="77777777" w:rsidR="00122355" w:rsidRPr="005D2FF8" w:rsidRDefault="00122355" w:rsidP="00122355">
      <w:pPr>
        <w:pStyle w:val="Corpodetexto310"/>
        <w:ind w:left="-360"/>
        <w:rPr>
          <w:rFonts w:ascii="Times New Roman" w:hAnsi="Times New Roman" w:cs="Times New Roman"/>
          <w:lang w:eastAsia="ar-SA"/>
        </w:rPr>
      </w:pPr>
    </w:p>
    <w:tbl>
      <w:tblPr>
        <w:tblW w:w="9142" w:type="dxa"/>
        <w:tblInd w:w="-70" w:type="dxa"/>
        <w:tblLayout w:type="fixed"/>
        <w:tblCellMar>
          <w:left w:w="0" w:type="dxa"/>
          <w:right w:w="0" w:type="dxa"/>
        </w:tblCellMar>
        <w:tblLook w:val="0000" w:firstRow="0" w:lastRow="0" w:firstColumn="0" w:lastColumn="0" w:noHBand="0" w:noVBand="0"/>
      </w:tblPr>
      <w:tblGrid>
        <w:gridCol w:w="4750"/>
        <w:gridCol w:w="4392"/>
      </w:tblGrid>
      <w:tr w:rsidR="00122355" w:rsidRPr="005D2FF8" w14:paraId="122136FE" w14:textId="77777777" w:rsidTr="00196F1F">
        <w:tc>
          <w:tcPr>
            <w:tcW w:w="4750" w:type="dxa"/>
          </w:tcPr>
          <w:p w14:paraId="61645F0C"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_____________________________</w:t>
            </w:r>
          </w:p>
        </w:tc>
        <w:tc>
          <w:tcPr>
            <w:tcW w:w="4392" w:type="dxa"/>
          </w:tcPr>
          <w:p w14:paraId="629F3E2D"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____________________________</w:t>
            </w:r>
          </w:p>
        </w:tc>
      </w:tr>
      <w:tr w:rsidR="00122355" w:rsidRPr="005D2FF8" w14:paraId="3079BB06" w14:textId="77777777" w:rsidTr="00196F1F">
        <w:tc>
          <w:tcPr>
            <w:tcW w:w="4750" w:type="dxa"/>
          </w:tcPr>
          <w:p w14:paraId="1F475E4E" w14:textId="77777777" w:rsidR="00122355" w:rsidRPr="005D2FF8" w:rsidRDefault="00122355" w:rsidP="00196F1F">
            <w:pPr>
              <w:snapToGrid w:val="0"/>
              <w:ind w:left="-360"/>
              <w:jc w:val="center"/>
              <w:rPr>
                <w:rFonts w:ascii="Times New Roman" w:hAnsi="Times New Roman" w:cs="Times New Roman"/>
                <w:lang w:eastAsia="ar-SA"/>
              </w:rPr>
            </w:pPr>
            <w:r w:rsidRPr="005D2FF8">
              <w:rPr>
                <w:rFonts w:ascii="Times New Roman" w:hAnsi="Times New Roman" w:cs="Times New Roman"/>
                <w:lang w:eastAsia="ar-SA"/>
              </w:rPr>
              <w:t>E-mail</w:t>
            </w:r>
          </w:p>
        </w:tc>
        <w:tc>
          <w:tcPr>
            <w:tcW w:w="4392" w:type="dxa"/>
          </w:tcPr>
          <w:p w14:paraId="0FF99A60" w14:textId="77777777" w:rsidR="00122355" w:rsidRPr="005D2FF8" w:rsidRDefault="00122355" w:rsidP="00196F1F">
            <w:pPr>
              <w:pStyle w:val="Ttulo1"/>
              <w:rPr>
                <w:rFonts w:ascii="Times New Roman" w:hAnsi="Times New Roman" w:cs="Times New Roman"/>
                <w:sz w:val="24"/>
              </w:rPr>
            </w:pPr>
            <w:r w:rsidRPr="005D2FF8">
              <w:rPr>
                <w:rFonts w:ascii="Times New Roman" w:hAnsi="Times New Roman" w:cs="Times New Roman"/>
                <w:sz w:val="24"/>
              </w:rPr>
              <w:t>Responsável Técnico</w:t>
            </w:r>
          </w:p>
          <w:p w14:paraId="75A405A6" w14:textId="77777777" w:rsidR="00122355" w:rsidRPr="005D2FF8" w:rsidRDefault="00122355" w:rsidP="00196F1F">
            <w:pPr>
              <w:ind w:left="-360"/>
              <w:jc w:val="center"/>
              <w:rPr>
                <w:rFonts w:ascii="Times New Roman" w:hAnsi="Times New Roman" w:cs="Times New Roman"/>
                <w:lang w:eastAsia="ar-SA"/>
              </w:rPr>
            </w:pPr>
            <w:r w:rsidRPr="005D2FF8">
              <w:rPr>
                <w:rFonts w:ascii="Times New Roman" w:hAnsi="Times New Roman" w:cs="Times New Roman"/>
                <w:lang w:eastAsia="ar-SA"/>
              </w:rPr>
              <w:t>(Nome e registro no Conselho Profissional)</w:t>
            </w:r>
          </w:p>
        </w:tc>
      </w:tr>
    </w:tbl>
    <w:p w14:paraId="4908A9A0" w14:textId="77777777" w:rsidR="00122355" w:rsidRPr="005D2FF8" w:rsidRDefault="00122355" w:rsidP="00122355">
      <w:pPr>
        <w:pStyle w:val="Corpodetexto310"/>
        <w:rPr>
          <w:rFonts w:ascii="Times New Roman" w:hAnsi="Times New Roman" w:cs="Times New Roman"/>
        </w:rPr>
      </w:pPr>
    </w:p>
    <w:p w14:paraId="6C602DCC" w14:textId="77777777" w:rsidR="00122355" w:rsidRPr="005D2FF8" w:rsidRDefault="00122355" w:rsidP="00122355">
      <w:pPr>
        <w:jc w:val="both"/>
        <w:rPr>
          <w:rFonts w:ascii="Times New Roman" w:hAnsi="Times New Roman" w:cs="Times New Roman"/>
          <w:lang w:val="pt-PT" w:eastAsia="ar-SA"/>
        </w:rPr>
      </w:pPr>
    </w:p>
    <w:p w14:paraId="40C9E0AC" w14:textId="77777777" w:rsidR="00122355" w:rsidRPr="005D2FF8" w:rsidRDefault="00122355" w:rsidP="00122355">
      <w:pPr>
        <w:jc w:val="center"/>
        <w:rPr>
          <w:rFonts w:ascii="Times New Roman" w:hAnsi="Times New Roman" w:cs="Times New Roman"/>
          <w:lang w:val="pt-PT" w:eastAsia="ar-SA"/>
        </w:rPr>
      </w:pPr>
      <w:r w:rsidRPr="005D2FF8">
        <w:rPr>
          <w:rFonts w:ascii="Times New Roman" w:hAnsi="Times New Roman" w:cs="Times New Roman"/>
          <w:lang w:val="pt-PT" w:eastAsia="ar-SA"/>
        </w:rPr>
        <w:t xml:space="preserve">BELÉM/PA, </w:t>
      </w:r>
      <w:r w:rsidRPr="005D2FF8">
        <w:rPr>
          <w:rFonts w:ascii="Times New Roman" w:hAnsi="Times New Roman" w:cs="Times New Roman"/>
          <w:b/>
          <w:lang w:val="pt-PT" w:eastAsia="ar-SA"/>
        </w:rPr>
        <w:t>XX</w:t>
      </w:r>
      <w:r w:rsidRPr="005D2FF8">
        <w:rPr>
          <w:rFonts w:ascii="Times New Roman" w:hAnsi="Times New Roman" w:cs="Times New Roman"/>
          <w:lang w:val="pt-PT" w:eastAsia="ar-SA"/>
        </w:rPr>
        <w:t xml:space="preserve"> de </w:t>
      </w:r>
      <w:r w:rsidRPr="005D2FF8">
        <w:rPr>
          <w:rFonts w:ascii="Times New Roman" w:hAnsi="Times New Roman" w:cs="Times New Roman"/>
          <w:b/>
          <w:lang w:val="pt-PT" w:eastAsia="ar-SA"/>
        </w:rPr>
        <w:t>XXXXXXXXXX</w:t>
      </w:r>
      <w:r w:rsidRPr="005D2FF8">
        <w:rPr>
          <w:rFonts w:ascii="Times New Roman" w:hAnsi="Times New Roman" w:cs="Times New Roman"/>
          <w:lang w:val="pt-PT" w:eastAsia="ar-SA"/>
        </w:rPr>
        <w:t xml:space="preserve"> de 20XX.</w:t>
      </w:r>
    </w:p>
    <w:p w14:paraId="1BBD002D" w14:textId="77777777" w:rsidR="00122355" w:rsidRPr="005D2FF8" w:rsidRDefault="00122355" w:rsidP="00122355">
      <w:pPr>
        <w:pStyle w:val="Corpodetexto310"/>
        <w:rPr>
          <w:rFonts w:ascii="Times New Roman" w:hAnsi="Times New Roman" w:cs="Times New Roman"/>
          <w:lang w:val="pt-PT" w:eastAsia="ar-SA"/>
        </w:rPr>
      </w:pPr>
    </w:p>
    <w:tbl>
      <w:tblPr>
        <w:tblW w:w="4747" w:type="dxa"/>
        <w:jc w:val="center"/>
        <w:tblLayout w:type="fixed"/>
        <w:tblCellMar>
          <w:left w:w="0" w:type="dxa"/>
          <w:right w:w="0" w:type="dxa"/>
        </w:tblCellMar>
        <w:tblLook w:val="0000" w:firstRow="0" w:lastRow="0" w:firstColumn="0" w:lastColumn="0" w:noHBand="0" w:noVBand="0"/>
      </w:tblPr>
      <w:tblGrid>
        <w:gridCol w:w="4747"/>
      </w:tblGrid>
      <w:tr w:rsidR="00122355" w:rsidRPr="005D2FF8" w14:paraId="26D74143" w14:textId="77777777" w:rsidTr="00196F1F">
        <w:trPr>
          <w:jc w:val="center"/>
        </w:trPr>
        <w:tc>
          <w:tcPr>
            <w:tcW w:w="4747" w:type="dxa"/>
          </w:tcPr>
          <w:p w14:paraId="3CBC8215" w14:textId="77777777" w:rsidR="00122355" w:rsidRPr="005D2FF8" w:rsidRDefault="00122355" w:rsidP="00196F1F">
            <w:pPr>
              <w:snapToGrid w:val="0"/>
              <w:jc w:val="center"/>
              <w:rPr>
                <w:rFonts w:ascii="Times New Roman" w:hAnsi="Times New Roman" w:cs="Times New Roman"/>
                <w:lang w:eastAsia="ar-SA"/>
              </w:rPr>
            </w:pPr>
            <w:r w:rsidRPr="005D2FF8">
              <w:rPr>
                <w:rFonts w:ascii="Times New Roman" w:hAnsi="Times New Roman" w:cs="Times New Roman"/>
                <w:lang w:eastAsia="ar-SA"/>
              </w:rPr>
              <w:t>______________________________</w:t>
            </w:r>
          </w:p>
        </w:tc>
      </w:tr>
      <w:tr w:rsidR="00122355" w:rsidRPr="005D2FF8" w14:paraId="3F6148B9" w14:textId="77777777" w:rsidTr="00196F1F">
        <w:trPr>
          <w:jc w:val="center"/>
        </w:trPr>
        <w:tc>
          <w:tcPr>
            <w:tcW w:w="4747" w:type="dxa"/>
          </w:tcPr>
          <w:p w14:paraId="2AEF74D1" w14:textId="77777777" w:rsidR="00122355" w:rsidRPr="005D2FF8" w:rsidRDefault="00122355" w:rsidP="00196F1F">
            <w:pPr>
              <w:snapToGrid w:val="0"/>
              <w:jc w:val="center"/>
              <w:rPr>
                <w:rFonts w:ascii="Times New Roman" w:hAnsi="Times New Roman" w:cs="Times New Roman"/>
                <w:lang w:eastAsia="ar-SA"/>
              </w:rPr>
            </w:pPr>
            <w:r w:rsidRPr="005D2FF8">
              <w:rPr>
                <w:rFonts w:ascii="Times New Roman" w:hAnsi="Times New Roman" w:cs="Times New Roman"/>
                <w:lang w:eastAsia="ar-SA"/>
              </w:rPr>
              <w:t>Responsável Técnico da Empresa</w:t>
            </w:r>
          </w:p>
        </w:tc>
      </w:tr>
    </w:tbl>
    <w:p w14:paraId="122FB009" w14:textId="77777777" w:rsidR="00122355" w:rsidRPr="005D2FF8" w:rsidRDefault="00122355" w:rsidP="00122355">
      <w:pPr>
        <w:pStyle w:val="Corpodetexto310"/>
        <w:rPr>
          <w:rFonts w:ascii="Times New Roman" w:hAnsi="Times New Roman" w:cs="Times New Roman"/>
          <w:lang w:eastAsia="ar-SA"/>
        </w:rPr>
      </w:pPr>
    </w:p>
    <w:p w14:paraId="4A81000B" w14:textId="77777777" w:rsidR="00122355" w:rsidRPr="005D2FF8" w:rsidRDefault="00122355" w:rsidP="00122355">
      <w:pPr>
        <w:ind w:right="-676"/>
        <w:jc w:val="both"/>
        <w:rPr>
          <w:rFonts w:ascii="Times New Roman" w:hAnsi="Times New Roman" w:cs="Times New Roman"/>
        </w:rPr>
      </w:pPr>
      <w:r w:rsidRPr="005D2FF8">
        <w:rPr>
          <w:rFonts w:ascii="Times New Roman" w:eastAsia="Batang" w:hAnsi="Times New Roman" w:cs="Times New Roman"/>
          <w:b/>
        </w:rPr>
        <w:t>OBS.:</w:t>
      </w:r>
      <w:r w:rsidRPr="005D2FF8">
        <w:rPr>
          <w:rFonts w:ascii="Times New Roman" w:eastAsia="Batang" w:hAnsi="Times New Roman" w:cs="Times New Roman"/>
        </w:rPr>
        <w:t xml:space="preserve"> Esta declaração deverá ser entregue junto com os demais documentos relativos à habilitação.</w:t>
      </w:r>
    </w:p>
    <w:p w14:paraId="51EB775E" w14:textId="77777777" w:rsidR="00122355" w:rsidRPr="005D2FF8" w:rsidRDefault="00122355" w:rsidP="00122355">
      <w:pPr>
        <w:rPr>
          <w:rFonts w:ascii="Times New Roman" w:hAnsi="Times New Roman" w:cs="Times New Roman"/>
        </w:rPr>
      </w:pPr>
    </w:p>
    <w:p w14:paraId="514F3507" w14:textId="66B22C40" w:rsidR="00122355" w:rsidRPr="005D2FF8" w:rsidRDefault="00122355" w:rsidP="00122355">
      <w:pPr>
        <w:suppressAutoHyphens w:val="0"/>
        <w:rPr>
          <w:rFonts w:ascii="Times New Roman" w:hAnsi="Times New Roman" w:cs="Times New Roman"/>
        </w:rPr>
      </w:pPr>
    </w:p>
    <w:p w14:paraId="1E9C19BE" w14:textId="77777777" w:rsidR="00122355" w:rsidRPr="005D2FF8" w:rsidRDefault="00122355" w:rsidP="00616FB6">
      <w:pPr>
        <w:ind w:firstLine="709"/>
        <w:jc w:val="both"/>
        <w:rPr>
          <w:rFonts w:ascii="Times New Roman" w:hAnsi="Times New Roman" w:cs="Times New Roman"/>
          <w:sz w:val="24"/>
          <w:szCs w:val="24"/>
        </w:rPr>
      </w:pPr>
    </w:p>
    <w:p w14:paraId="65944611" w14:textId="5C5883DE" w:rsidR="00122355" w:rsidRPr="005D2FF8" w:rsidRDefault="00122355">
      <w:pPr>
        <w:suppressAutoHyphens w:val="0"/>
        <w:rPr>
          <w:rFonts w:ascii="Times New Roman" w:hAnsi="Times New Roman" w:cs="Times New Roman"/>
          <w:sz w:val="24"/>
          <w:szCs w:val="24"/>
        </w:rPr>
      </w:pPr>
      <w:r w:rsidRPr="005D2FF8">
        <w:rPr>
          <w:rFonts w:ascii="Times New Roman" w:hAnsi="Times New Roman" w:cs="Times New Roman"/>
          <w:sz w:val="24"/>
          <w:szCs w:val="24"/>
        </w:rPr>
        <w:br w:type="page"/>
      </w:r>
    </w:p>
    <w:p w14:paraId="13F891EB" w14:textId="6B7E3448" w:rsidR="00122355" w:rsidRPr="005D2FF8" w:rsidRDefault="00122355" w:rsidP="00122355">
      <w:pPr>
        <w:jc w:val="center"/>
        <w:rPr>
          <w:rFonts w:ascii="Times New Roman" w:hAnsi="Times New Roman" w:cs="Times New Roman"/>
          <w:b/>
          <w:sz w:val="24"/>
          <w:szCs w:val="24"/>
          <w:u w:val="single"/>
        </w:rPr>
      </w:pPr>
      <w:r w:rsidRPr="005D2FF8">
        <w:rPr>
          <w:rFonts w:ascii="Times New Roman" w:hAnsi="Times New Roman" w:cs="Times New Roman"/>
          <w:b/>
          <w:sz w:val="24"/>
          <w:szCs w:val="24"/>
          <w:u w:val="single"/>
        </w:rPr>
        <w:lastRenderedPageBreak/>
        <w:t>ANEXO V</w:t>
      </w:r>
      <w:r w:rsidR="00F97493">
        <w:rPr>
          <w:rFonts w:ascii="Times New Roman" w:hAnsi="Times New Roman" w:cs="Times New Roman"/>
          <w:b/>
          <w:sz w:val="24"/>
          <w:szCs w:val="24"/>
          <w:u w:val="single"/>
        </w:rPr>
        <w:t>I</w:t>
      </w:r>
      <w:r w:rsidRPr="005D2FF8">
        <w:rPr>
          <w:rFonts w:ascii="Times New Roman" w:hAnsi="Times New Roman" w:cs="Times New Roman"/>
          <w:b/>
          <w:sz w:val="24"/>
          <w:szCs w:val="24"/>
          <w:u w:val="single"/>
        </w:rPr>
        <w:t xml:space="preserve"> – PLANILHA DE REFERÊNCIA PARA ESTIPULAÇÃO DO VALOR GLOBAL DOS SERVIÇOS</w:t>
      </w:r>
    </w:p>
    <w:p w14:paraId="4202AA6E" w14:textId="77777777" w:rsidR="00122355" w:rsidRPr="005D2FF8" w:rsidRDefault="00122355" w:rsidP="00122355">
      <w:pPr>
        <w:rPr>
          <w:rFonts w:ascii="Times New Roman" w:hAnsi="Times New Roman" w:cs="Times New Roman"/>
          <w:sz w:val="24"/>
          <w:szCs w:val="24"/>
        </w:rPr>
      </w:pPr>
    </w:p>
    <w:p w14:paraId="7B51116E" w14:textId="386E0D01" w:rsidR="00122355" w:rsidRPr="005D2FF8" w:rsidRDefault="00122355" w:rsidP="00122355">
      <w:pPr>
        <w:jc w:val="both"/>
        <w:rPr>
          <w:rFonts w:ascii="Times New Roman" w:hAnsi="Times New Roman" w:cs="Times New Roman"/>
          <w:sz w:val="24"/>
          <w:szCs w:val="24"/>
        </w:rPr>
      </w:pPr>
      <w:r w:rsidRPr="005D2FF8">
        <w:rPr>
          <w:rFonts w:ascii="Times New Roman" w:hAnsi="Times New Roman" w:cs="Times New Roman"/>
          <w:sz w:val="24"/>
          <w:szCs w:val="24"/>
        </w:rPr>
        <w:t>O valor máximo admitido para a contratação foi obtido por meio da planilha orçamentária de referência a seguir, com a estimativa anual de realização de serviços de manutenção prevent</w:t>
      </w:r>
      <w:r w:rsidR="004F025E" w:rsidRPr="005D2FF8">
        <w:rPr>
          <w:rFonts w:ascii="Times New Roman" w:hAnsi="Times New Roman" w:cs="Times New Roman"/>
          <w:sz w:val="24"/>
          <w:szCs w:val="24"/>
        </w:rPr>
        <w:t>iva e corretiva sob demanda nos serviços de infraestrutura elétrica de alta e baixa tensão na Cidade Universitária Prof. José da Silveira Netto, demais unidades da UFPA na cidade de Belém e nos campi do interior.</w:t>
      </w:r>
    </w:p>
    <w:p w14:paraId="70169022" w14:textId="77777777" w:rsidR="00122355" w:rsidRPr="005D2FF8" w:rsidRDefault="00122355" w:rsidP="00122355">
      <w:pPr>
        <w:jc w:val="both"/>
        <w:rPr>
          <w:rFonts w:ascii="Times New Roman" w:hAnsi="Times New Roman" w:cs="Times New Roman"/>
          <w:sz w:val="24"/>
          <w:szCs w:val="24"/>
        </w:rPr>
      </w:pPr>
    </w:p>
    <w:p w14:paraId="2CA46D33" w14:textId="1BAD5B5E" w:rsidR="00122355" w:rsidRPr="005D2FF8" w:rsidRDefault="00122355" w:rsidP="00122355">
      <w:pPr>
        <w:jc w:val="both"/>
        <w:rPr>
          <w:rFonts w:ascii="Times New Roman" w:hAnsi="Times New Roman" w:cs="Times New Roman"/>
          <w:sz w:val="24"/>
          <w:szCs w:val="24"/>
        </w:rPr>
      </w:pPr>
      <w:r w:rsidRPr="005D2FF8">
        <w:rPr>
          <w:rFonts w:ascii="Times New Roman" w:hAnsi="Times New Roman" w:cs="Times New Roman"/>
          <w:sz w:val="24"/>
          <w:szCs w:val="24"/>
        </w:rPr>
        <w:t>Cumpre mencionar, que a planilha não necessariamente se refere aos serviços que efetivamente precisem ser realizados ao longo da execução do contrato, visto que serão executados em função da necessidade de realização de serviços, servindo tão-somente como base para estipulação do valor de dispêndio anual máximo previsto pela administração.</w:t>
      </w:r>
    </w:p>
    <w:p w14:paraId="6496F6D2" w14:textId="77777777" w:rsidR="00FD6786" w:rsidRPr="005D2FF8" w:rsidRDefault="00FD6786" w:rsidP="00122355">
      <w:pPr>
        <w:jc w:val="both"/>
        <w:rPr>
          <w:rFonts w:ascii="Times New Roman" w:hAnsi="Times New Roman" w:cs="Times New Roman"/>
          <w:sz w:val="24"/>
          <w:szCs w:val="24"/>
        </w:rPr>
      </w:pPr>
    </w:p>
    <w:tbl>
      <w:tblPr>
        <w:tblW w:w="9977" w:type="dxa"/>
        <w:tblInd w:w="80" w:type="dxa"/>
        <w:tblCellMar>
          <w:left w:w="70" w:type="dxa"/>
          <w:right w:w="70" w:type="dxa"/>
        </w:tblCellMar>
        <w:tblLook w:val="04A0" w:firstRow="1" w:lastRow="0" w:firstColumn="1" w:lastColumn="0" w:noHBand="0" w:noVBand="1"/>
      </w:tblPr>
      <w:tblGrid>
        <w:gridCol w:w="927"/>
        <w:gridCol w:w="3521"/>
        <w:gridCol w:w="1070"/>
        <w:gridCol w:w="1560"/>
        <w:gridCol w:w="1559"/>
        <w:gridCol w:w="1340"/>
      </w:tblGrid>
      <w:tr w:rsidR="00FD6786" w:rsidRPr="005D2FF8" w14:paraId="560DA890" w14:textId="77777777" w:rsidTr="009F43E3">
        <w:trPr>
          <w:trHeight w:val="255"/>
        </w:trPr>
        <w:tc>
          <w:tcPr>
            <w:tcW w:w="9977" w:type="dxa"/>
            <w:gridSpan w:val="6"/>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0F80AA30"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PLANILHA ORÇAMENTÁRIA DE REFERÊNCIA PARA O VALOR MÁXIMO ADMITIDO</w:t>
            </w:r>
          </w:p>
        </w:tc>
      </w:tr>
      <w:tr w:rsidR="00FD6786" w:rsidRPr="005D2FF8" w14:paraId="0F6A7633" w14:textId="77777777" w:rsidTr="009F43E3">
        <w:trPr>
          <w:trHeight w:val="855"/>
        </w:trPr>
        <w:tc>
          <w:tcPr>
            <w:tcW w:w="9977" w:type="dxa"/>
            <w:gridSpan w:val="6"/>
            <w:tcBorders>
              <w:top w:val="single" w:sz="4" w:space="0" w:color="auto"/>
              <w:left w:val="single" w:sz="8" w:space="0" w:color="auto"/>
              <w:bottom w:val="single" w:sz="4" w:space="0" w:color="auto"/>
              <w:right w:val="single" w:sz="8" w:space="0" w:color="000000"/>
            </w:tcBorders>
            <w:shd w:val="clear" w:color="auto" w:fill="auto"/>
            <w:vAlign w:val="center"/>
            <w:hideMark/>
          </w:tcPr>
          <w:p w14:paraId="65086DD5"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MANUTENÇÃO PREVENTIVA E CORRETIVA SOB DEMANDA NAS INSTLAÇAÕES DE INFRAESTRUTURA ELÉTRICA DE ALTA E BAIXA TENSÃO NA CIDADE UNIVERSITÁRIA PROF. JOSÉ DA SILVEIRA NETTO, DEMAIS UNIDADES DA UFPA NA CIDADE DE BELÉM E NOS CAMPI DO INTERIOR</w:t>
            </w:r>
          </w:p>
        </w:tc>
      </w:tr>
      <w:tr w:rsidR="00FD6786" w:rsidRPr="005D2FF8" w14:paraId="33B43BDB" w14:textId="77777777" w:rsidTr="009F43E3">
        <w:trPr>
          <w:trHeight w:val="255"/>
        </w:trPr>
        <w:tc>
          <w:tcPr>
            <w:tcW w:w="9977"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24532A3"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MÊS DE REFERÊNCIA - SINAPI : JULHO DE 2019</w:t>
            </w:r>
          </w:p>
        </w:tc>
      </w:tr>
      <w:tr w:rsidR="00FD6786" w:rsidRPr="005D2FF8" w14:paraId="6E210F7F" w14:textId="77777777" w:rsidTr="009F43E3">
        <w:trPr>
          <w:trHeight w:val="255"/>
        </w:trPr>
        <w:tc>
          <w:tcPr>
            <w:tcW w:w="9977"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4691395"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BDI: 36,01%</w:t>
            </w:r>
          </w:p>
        </w:tc>
      </w:tr>
      <w:tr w:rsidR="00FD6786" w:rsidRPr="005D2FF8" w14:paraId="453CE9A6" w14:textId="77777777" w:rsidTr="009F43E3">
        <w:trPr>
          <w:trHeight w:val="255"/>
        </w:trPr>
        <w:tc>
          <w:tcPr>
            <w:tcW w:w="9977" w:type="dxa"/>
            <w:gridSpan w:val="6"/>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55C6936"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LEIS SOCIAIS - (DESONERADO): 89,42% (HORAS); 49,63% (MÊS)</w:t>
            </w:r>
          </w:p>
        </w:tc>
      </w:tr>
      <w:tr w:rsidR="00FD6786" w:rsidRPr="005D2FF8" w14:paraId="02C32FFE" w14:textId="77777777" w:rsidTr="009F43E3">
        <w:trPr>
          <w:trHeight w:val="255"/>
        </w:trPr>
        <w:tc>
          <w:tcPr>
            <w:tcW w:w="927" w:type="dxa"/>
            <w:tcBorders>
              <w:top w:val="nil"/>
              <w:left w:val="single" w:sz="8" w:space="0" w:color="auto"/>
              <w:bottom w:val="nil"/>
              <w:right w:val="nil"/>
            </w:tcBorders>
            <w:shd w:val="clear" w:color="auto" w:fill="auto"/>
            <w:noWrap/>
            <w:vAlign w:val="center"/>
            <w:hideMark/>
          </w:tcPr>
          <w:p w14:paraId="4CDC658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 </w:t>
            </w:r>
          </w:p>
        </w:tc>
        <w:tc>
          <w:tcPr>
            <w:tcW w:w="3521" w:type="dxa"/>
            <w:tcBorders>
              <w:top w:val="nil"/>
              <w:left w:val="nil"/>
              <w:bottom w:val="nil"/>
              <w:right w:val="nil"/>
            </w:tcBorders>
            <w:shd w:val="clear" w:color="auto" w:fill="auto"/>
            <w:vAlign w:val="center"/>
            <w:hideMark/>
          </w:tcPr>
          <w:p w14:paraId="3E2F351F" w14:textId="77777777" w:rsidR="00FD6786" w:rsidRPr="005D2FF8" w:rsidRDefault="00FD6786" w:rsidP="009F43E3">
            <w:pPr>
              <w:jc w:val="center"/>
              <w:rPr>
                <w:rFonts w:ascii="Times New Roman" w:hAnsi="Times New Roman" w:cs="Times New Roman"/>
                <w:sz w:val="16"/>
                <w:szCs w:val="16"/>
              </w:rPr>
            </w:pPr>
          </w:p>
        </w:tc>
        <w:tc>
          <w:tcPr>
            <w:tcW w:w="1070" w:type="dxa"/>
            <w:tcBorders>
              <w:top w:val="nil"/>
              <w:left w:val="nil"/>
              <w:bottom w:val="nil"/>
              <w:right w:val="nil"/>
            </w:tcBorders>
            <w:shd w:val="clear" w:color="auto" w:fill="auto"/>
            <w:noWrap/>
            <w:vAlign w:val="center"/>
            <w:hideMark/>
          </w:tcPr>
          <w:p w14:paraId="3415BAA2" w14:textId="77777777" w:rsidR="00FD6786" w:rsidRPr="005D2FF8" w:rsidRDefault="00FD6786" w:rsidP="009F43E3">
            <w:pPr>
              <w:rPr>
                <w:rFonts w:ascii="Times New Roman" w:hAnsi="Times New Roman" w:cs="Times New Roman"/>
                <w:sz w:val="16"/>
                <w:szCs w:val="16"/>
              </w:rPr>
            </w:pPr>
          </w:p>
        </w:tc>
        <w:tc>
          <w:tcPr>
            <w:tcW w:w="1560" w:type="dxa"/>
            <w:tcBorders>
              <w:top w:val="nil"/>
              <w:left w:val="nil"/>
              <w:bottom w:val="nil"/>
              <w:right w:val="nil"/>
            </w:tcBorders>
            <w:shd w:val="clear" w:color="auto" w:fill="auto"/>
            <w:noWrap/>
            <w:vAlign w:val="center"/>
            <w:hideMark/>
          </w:tcPr>
          <w:p w14:paraId="40A5A08F" w14:textId="77777777" w:rsidR="00FD6786" w:rsidRPr="005D2FF8" w:rsidRDefault="00FD6786" w:rsidP="009F43E3">
            <w:pPr>
              <w:jc w:val="center"/>
              <w:rPr>
                <w:rFonts w:ascii="Times New Roman" w:hAnsi="Times New Roman" w:cs="Times New Roman"/>
                <w:sz w:val="16"/>
                <w:szCs w:val="16"/>
              </w:rPr>
            </w:pPr>
          </w:p>
        </w:tc>
        <w:tc>
          <w:tcPr>
            <w:tcW w:w="1559" w:type="dxa"/>
            <w:tcBorders>
              <w:top w:val="nil"/>
              <w:left w:val="nil"/>
              <w:bottom w:val="nil"/>
              <w:right w:val="nil"/>
            </w:tcBorders>
            <w:shd w:val="clear" w:color="auto" w:fill="auto"/>
            <w:noWrap/>
            <w:vAlign w:val="center"/>
            <w:hideMark/>
          </w:tcPr>
          <w:p w14:paraId="2D0D6145" w14:textId="77777777" w:rsidR="00FD6786" w:rsidRPr="005D2FF8" w:rsidRDefault="00FD6786" w:rsidP="009F43E3">
            <w:pPr>
              <w:rPr>
                <w:rFonts w:ascii="Times New Roman" w:hAnsi="Times New Roman" w:cs="Times New Roman"/>
                <w:sz w:val="16"/>
                <w:szCs w:val="16"/>
              </w:rPr>
            </w:pPr>
          </w:p>
        </w:tc>
        <w:tc>
          <w:tcPr>
            <w:tcW w:w="1340" w:type="dxa"/>
            <w:tcBorders>
              <w:top w:val="nil"/>
              <w:left w:val="nil"/>
              <w:bottom w:val="nil"/>
              <w:right w:val="single" w:sz="8" w:space="0" w:color="auto"/>
            </w:tcBorders>
            <w:shd w:val="clear" w:color="auto" w:fill="auto"/>
            <w:noWrap/>
            <w:vAlign w:val="center"/>
            <w:hideMark/>
          </w:tcPr>
          <w:p w14:paraId="75596D4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 </w:t>
            </w:r>
          </w:p>
        </w:tc>
      </w:tr>
      <w:tr w:rsidR="00FD6786" w:rsidRPr="005D2FF8" w14:paraId="2743B3D6" w14:textId="77777777" w:rsidTr="009F43E3">
        <w:trPr>
          <w:trHeight w:val="255"/>
        </w:trPr>
        <w:tc>
          <w:tcPr>
            <w:tcW w:w="927" w:type="dxa"/>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514D10F"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Código SINAPI</w:t>
            </w:r>
          </w:p>
        </w:tc>
        <w:tc>
          <w:tcPr>
            <w:tcW w:w="3521" w:type="dxa"/>
            <w:tcBorders>
              <w:top w:val="single" w:sz="4" w:space="0" w:color="auto"/>
              <w:left w:val="nil"/>
              <w:bottom w:val="single" w:sz="4" w:space="0" w:color="auto"/>
              <w:right w:val="single" w:sz="4" w:space="0" w:color="auto"/>
            </w:tcBorders>
            <w:shd w:val="clear" w:color="000000" w:fill="D9D9D9"/>
            <w:vAlign w:val="center"/>
            <w:hideMark/>
          </w:tcPr>
          <w:p w14:paraId="5AA4DF40"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DESCRIÇÃO DO ITEM</w:t>
            </w:r>
          </w:p>
        </w:tc>
        <w:tc>
          <w:tcPr>
            <w:tcW w:w="1070" w:type="dxa"/>
            <w:tcBorders>
              <w:top w:val="single" w:sz="4" w:space="0" w:color="auto"/>
              <w:left w:val="nil"/>
              <w:bottom w:val="single" w:sz="4" w:space="0" w:color="auto"/>
              <w:right w:val="single" w:sz="4" w:space="0" w:color="auto"/>
            </w:tcBorders>
            <w:shd w:val="clear" w:color="000000" w:fill="D9D9D9"/>
            <w:noWrap/>
            <w:vAlign w:val="center"/>
            <w:hideMark/>
          </w:tcPr>
          <w:p w14:paraId="021590F1"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Unidade</w:t>
            </w:r>
          </w:p>
        </w:tc>
        <w:tc>
          <w:tcPr>
            <w:tcW w:w="1560" w:type="dxa"/>
            <w:tcBorders>
              <w:top w:val="single" w:sz="4" w:space="0" w:color="auto"/>
              <w:left w:val="nil"/>
              <w:bottom w:val="single" w:sz="4" w:space="0" w:color="auto"/>
              <w:right w:val="single" w:sz="4" w:space="0" w:color="auto"/>
            </w:tcBorders>
            <w:shd w:val="clear" w:color="000000" w:fill="D9D9D9"/>
            <w:noWrap/>
            <w:vAlign w:val="center"/>
            <w:hideMark/>
          </w:tcPr>
          <w:p w14:paraId="1066163D"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Preço Unitário</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14:paraId="376FEDD7"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Quantidade</w:t>
            </w:r>
          </w:p>
        </w:tc>
        <w:tc>
          <w:tcPr>
            <w:tcW w:w="1340" w:type="dxa"/>
            <w:tcBorders>
              <w:top w:val="single" w:sz="4" w:space="0" w:color="auto"/>
              <w:left w:val="nil"/>
              <w:bottom w:val="single" w:sz="4" w:space="0" w:color="auto"/>
              <w:right w:val="single" w:sz="8" w:space="0" w:color="auto"/>
            </w:tcBorders>
            <w:shd w:val="clear" w:color="000000" w:fill="D9D9D9"/>
            <w:noWrap/>
            <w:vAlign w:val="center"/>
            <w:hideMark/>
          </w:tcPr>
          <w:p w14:paraId="5C042D1E" w14:textId="77777777" w:rsidR="00FD6786" w:rsidRPr="005D2FF8" w:rsidRDefault="00FD6786" w:rsidP="009F43E3">
            <w:pPr>
              <w:jc w:val="center"/>
              <w:rPr>
                <w:rFonts w:ascii="Times New Roman" w:hAnsi="Times New Roman" w:cs="Times New Roman"/>
                <w:b/>
                <w:bCs/>
                <w:sz w:val="16"/>
                <w:szCs w:val="16"/>
              </w:rPr>
            </w:pPr>
            <w:r w:rsidRPr="005D2FF8">
              <w:rPr>
                <w:rFonts w:ascii="Times New Roman" w:hAnsi="Times New Roman" w:cs="Times New Roman"/>
                <w:b/>
                <w:bCs/>
                <w:sz w:val="16"/>
                <w:szCs w:val="16"/>
              </w:rPr>
              <w:t>Preço Total</w:t>
            </w:r>
          </w:p>
        </w:tc>
      </w:tr>
      <w:tr w:rsidR="00FD6786" w:rsidRPr="005D2FF8" w14:paraId="756BA425"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B56EDB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73798/1</w:t>
            </w:r>
          </w:p>
        </w:tc>
        <w:tc>
          <w:tcPr>
            <w:tcW w:w="3521" w:type="dxa"/>
            <w:tcBorders>
              <w:top w:val="nil"/>
              <w:left w:val="nil"/>
              <w:bottom w:val="single" w:sz="4" w:space="0" w:color="auto"/>
              <w:right w:val="single" w:sz="4" w:space="0" w:color="auto"/>
            </w:tcBorders>
            <w:shd w:val="clear" w:color="auto" w:fill="auto"/>
            <w:vAlign w:val="center"/>
            <w:hideMark/>
          </w:tcPr>
          <w:p w14:paraId="00EA383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DUTO ESPIRAL FLEXIVEL SINGELO PEAD D=50MM(2") REVESTIDO COM PVC COM FIO GUIA DE ACO GALVANIZADO, LANCADO DIRETO NO SOLO, INCL CONEXOES</w:t>
            </w:r>
          </w:p>
        </w:tc>
        <w:tc>
          <w:tcPr>
            <w:tcW w:w="1070" w:type="dxa"/>
            <w:tcBorders>
              <w:top w:val="nil"/>
              <w:left w:val="nil"/>
              <w:bottom w:val="single" w:sz="4" w:space="0" w:color="auto"/>
              <w:right w:val="single" w:sz="4" w:space="0" w:color="auto"/>
            </w:tcBorders>
            <w:shd w:val="clear" w:color="auto" w:fill="auto"/>
            <w:noWrap/>
            <w:vAlign w:val="center"/>
            <w:hideMark/>
          </w:tcPr>
          <w:p w14:paraId="347B220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72D5E33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R$ 20,87 </w:t>
            </w:r>
          </w:p>
        </w:tc>
        <w:tc>
          <w:tcPr>
            <w:tcW w:w="1559" w:type="dxa"/>
            <w:tcBorders>
              <w:top w:val="nil"/>
              <w:left w:val="nil"/>
              <w:bottom w:val="single" w:sz="4" w:space="0" w:color="auto"/>
              <w:right w:val="single" w:sz="4" w:space="0" w:color="auto"/>
            </w:tcBorders>
            <w:shd w:val="clear" w:color="auto" w:fill="auto"/>
            <w:noWrap/>
            <w:vAlign w:val="center"/>
            <w:hideMark/>
          </w:tcPr>
          <w:p w14:paraId="127A13C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180,00</w:t>
            </w:r>
          </w:p>
        </w:tc>
        <w:tc>
          <w:tcPr>
            <w:tcW w:w="1340" w:type="dxa"/>
            <w:tcBorders>
              <w:top w:val="nil"/>
              <w:left w:val="nil"/>
              <w:bottom w:val="single" w:sz="4" w:space="0" w:color="auto"/>
              <w:right w:val="single" w:sz="8" w:space="0" w:color="auto"/>
            </w:tcBorders>
            <w:shd w:val="clear" w:color="auto" w:fill="auto"/>
            <w:noWrap/>
            <w:vAlign w:val="center"/>
            <w:hideMark/>
          </w:tcPr>
          <w:p w14:paraId="7054847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R$ 3.756,60 </w:t>
            </w:r>
          </w:p>
        </w:tc>
      </w:tr>
      <w:tr w:rsidR="00FD6786" w:rsidRPr="005D2FF8" w14:paraId="0CA87245"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D851FA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73798/3</w:t>
            </w:r>
          </w:p>
        </w:tc>
        <w:tc>
          <w:tcPr>
            <w:tcW w:w="3521" w:type="dxa"/>
            <w:tcBorders>
              <w:top w:val="nil"/>
              <w:left w:val="nil"/>
              <w:bottom w:val="single" w:sz="4" w:space="0" w:color="auto"/>
              <w:right w:val="single" w:sz="4" w:space="0" w:color="auto"/>
            </w:tcBorders>
            <w:shd w:val="clear" w:color="auto" w:fill="auto"/>
            <w:vAlign w:val="center"/>
            <w:hideMark/>
          </w:tcPr>
          <w:p w14:paraId="371BCEB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DUTO ESPIRAL FLEXIVEL SINGELO PEAD D=75MM(3") REVESTIDO COM PVC COM FIO GUIA DE ACO GALVANIZADO, LANCADO DIRETO NO SOLO, INCL CONEXOES</w:t>
            </w:r>
          </w:p>
        </w:tc>
        <w:tc>
          <w:tcPr>
            <w:tcW w:w="1070" w:type="dxa"/>
            <w:tcBorders>
              <w:top w:val="nil"/>
              <w:left w:val="nil"/>
              <w:bottom w:val="single" w:sz="4" w:space="0" w:color="auto"/>
              <w:right w:val="single" w:sz="4" w:space="0" w:color="auto"/>
            </w:tcBorders>
            <w:shd w:val="clear" w:color="auto" w:fill="auto"/>
            <w:noWrap/>
            <w:vAlign w:val="center"/>
            <w:hideMark/>
          </w:tcPr>
          <w:p w14:paraId="40D5164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9C52BB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R$ 32,32 </w:t>
            </w:r>
          </w:p>
        </w:tc>
        <w:tc>
          <w:tcPr>
            <w:tcW w:w="1559" w:type="dxa"/>
            <w:tcBorders>
              <w:top w:val="nil"/>
              <w:left w:val="nil"/>
              <w:bottom w:val="single" w:sz="4" w:space="0" w:color="auto"/>
              <w:right w:val="single" w:sz="4" w:space="0" w:color="auto"/>
            </w:tcBorders>
            <w:shd w:val="clear" w:color="auto" w:fill="auto"/>
            <w:noWrap/>
            <w:vAlign w:val="center"/>
            <w:hideMark/>
          </w:tcPr>
          <w:p w14:paraId="2C2AD79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180,00</w:t>
            </w:r>
          </w:p>
        </w:tc>
        <w:tc>
          <w:tcPr>
            <w:tcW w:w="1340" w:type="dxa"/>
            <w:tcBorders>
              <w:top w:val="nil"/>
              <w:left w:val="nil"/>
              <w:bottom w:val="single" w:sz="4" w:space="0" w:color="auto"/>
              <w:right w:val="single" w:sz="8" w:space="0" w:color="auto"/>
            </w:tcBorders>
            <w:shd w:val="clear" w:color="auto" w:fill="auto"/>
            <w:noWrap/>
            <w:vAlign w:val="center"/>
            <w:hideMark/>
          </w:tcPr>
          <w:p w14:paraId="029E442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R$ 5.817,60 </w:t>
            </w:r>
          </w:p>
        </w:tc>
      </w:tr>
      <w:tr w:rsidR="00FD6786" w:rsidRPr="005D2FF8" w14:paraId="7B2F89A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534711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93008</w:t>
            </w:r>
          </w:p>
        </w:tc>
        <w:tc>
          <w:tcPr>
            <w:tcW w:w="3521" w:type="dxa"/>
            <w:tcBorders>
              <w:top w:val="nil"/>
              <w:left w:val="nil"/>
              <w:bottom w:val="single" w:sz="4" w:space="0" w:color="auto"/>
              <w:right w:val="single" w:sz="4" w:space="0" w:color="auto"/>
            </w:tcBorders>
            <w:shd w:val="clear" w:color="auto" w:fill="auto"/>
            <w:vAlign w:val="center"/>
            <w:hideMark/>
          </w:tcPr>
          <w:p w14:paraId="37E3A71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RÍGIDO ROSCÁVEL, PVC, DN 50 MM (1 1/2")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38EC25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06C33C3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R$ 9,41 </w:t>
            </w:r>
          </w:p>
        </w:tc>
        <w:tc>
          <w:tcPr>
            <w:tcW w:w="1559" w:type="dxa"/>
            <w:tcBorders>
              <w:top w:val="nil"/>
              <w:left w:val="nil"/>
              <w:bottom w:val="single" w:sz="4" w:space="0" w:color="auto"/>
              <w:right w:val="single" w:sz="4" w:space="0" w:color="auto"/>
            </w:tcBorders>
            <w:shd w:val="clear" w:color="auto" w:fill="auto"/>
            <w:noWrap/>
            <w:vAlign w:val="center"/>
            <w:hideMark/>
          </w:tcPr>
          <w:p w14:paraId="0AE98F9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180,00</w:t>
            </w:r>
          </w:p>
        </w:tc>
        <w:tc>
          <w:tcPr>
            <w:tcW w:w="1340" w:type="dxa"/>
            <w:tcBorders>
              <w:top w:val="nil"/>
              <w:left w:val="nil"/>
              <w:bottom w:val="single" w:sz="4" w:space="0" w:color="auto"/>
              <w:right w:val="single" w:sz="8" w:space="0" w:color="auto"/>
            </w:tcBorders>
            <w:shd w:val="clear" w:color="auto" w:fill="auto"/>
            <w:noWrap/>
            <w:vAlign w:val="center"/>
            <w:hideMark/>
          </w:tcPr>
          <w:p w14:paraId="3D36D25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R$ 1.693,80 </w:t>
            </w:r>
          </w:p>
        </w:tc>
      </w:tr>
      <w:tr w:rsidR="00FD6786" w:rsidRPr="005D2FF8" w14:paraId="5A0F7BD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9C09AC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93009</w:t>
            </w:r>
          </w:p>
        </w:tc>
        <w:tc>
          <w:tcPr>
            <w:tcW w:w="3521" w:type="dxa"/>
            <w:tcBorders>
              <w:top w:val="nil"/>
              <w:left w:val="nil"/>
              <w:bottom w:val="single" w:sz="4" w:space="0" w:color="auto"/>
              <w:right w:val="single" w:sz="4" w:space="0" w:color="auto"/>
            </w:tcBorders>
            <w:shd w:val="clear" w:color="auto" w:fill="auto"/>
            <w:vAlign w:val="center"/>
            <w:hideMark/>
          </w:tcPr>
          <w:p w14:paraId="1CFF306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RÍGIDO ROSCÁVEL, PVC, DN 60 MM (2")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04F0539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12C33A2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R$ 13,71 </w:t>
            </w:r>
          </w:p>
        </w:tc>
        <w:tc>
          <w:tcPr>
            <w:tcW w:w="1559" w:type="dxa"/>
            <w:tcBorders>
              <w:top w:val="nil"/>
              <w:left w:val="nil"/>
              <w:bottom w:val="single" w:sz="4" w:space="0" w:color="auto"/>
              <w:right w:val="single" w:sz="4" w:space="0" w:color="auto"/>
            </w:tcBorders>
            <w:shd w:val="clear" w:color="auto" w:fill="auto"/>
            <w:noWrap/>
            <w:vAlign w:val="center"/>
            <w:hideMark/>
          </w:tcPr>
          <w:p w14:paraId="669A6E1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180,00</w:t>
            </w:r>
          </w:p>
        </w:tc>
        <w:tc>
          <w:tcPr>
            <w:tcW w:w="1340" w:type="dxa"/>
            <w:tcBorders>
              <w:top w:val="nil"/>
              <w:left w:val="nil"/>
              <w:bottom w:val="single" w:sz="4" w:space="0" w:color="auto"/>
              <w:right w:val="single" w:sz="8" w:space="0" w:color="auto"/>
            </w:tcBorders>
            <w:shd w:val="clear" w:color="auto" w:fill="auto"/>
            <w:noWrap/>
            <w:vAlign w:val="center"/>
            <w:hideMark/>
          </w:tcPr>
          <w:p w14:paraId="4D7D46B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R$ 2.467,80 </w:t>
            </w:r>
          </w:p>
        </w:tc>
      </w:tr>
      <w:tr w:rsidR="00FD6786" w:rsidRPr="005D2FF8" w14:paraId="61DA145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F0F471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93010</w:t>
            </w:r>
          </w:p>
        </w:tc>
        <w:tc>
          <w:tcPr>
            <w:tcW w:w="3521" w:type="dxa"/>
            <w:tcBorders>
              <w:top w:val="nil"/>
              <w:left w:val="nil"/>
              <w:bottom w:val="single" w:sz="4" w:space="0" w:color="auto"/>
              <w:right w:val="single" w:sz="4" w:space="0" w:color="auto"/>
            </w:tcBorders>
            <w:shd w:val="clear" w:color="auto" w:fill="auto"/>
            <w:vAlign w:val="center"/>
            <w:hideMark/>
          </w:tcPr>
          <w:p w14:paraId="28262E1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RÍGIDO ROSCÁVEL, PVC, DN 75 MM (2 1/2")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5BC31D2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6742DB4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R$ 18,95 </w:t>
            </w:r>
          </w:p>
        </w:tc>
        <w:tc>
          <w:tcPr>
            <w:tcW w:w="1559" w:type="dxa"/>
            <w:tcBorders>
              <w:top w:val="nil"/>
              <w:left w:val="nil"/>
              <w:bottom w:val="single" w:sz="4" w:space="0" w:color="auto"/>
              <w:right w:val="single" w:sz="4" w:space="0" w:color="auto"/>
            </w:tcBorders>
            <w:shd w:val="clear" w:color="auto" w:fill="auto"/>
            <w:noWrap/>
            <w:vAlign w:val="center"/>
            <w:hideMark/>
          </w:tcPr>
          <w:p w14:paraId="0AE318C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180,00</w:t>
            </w:r>
          </w:p>
        </w:tc>
        <w:tc>
          <w:tcPr>
            <w:tcW w:w="1340" w:type="dxa"/>
            <w:tcBorders>
              <w:top w:val="nil"/>
              <w:left w:val="nil"/>
              <w:bottom w:val="single" w:sz="4" w:space="0" w:color="auto"/>
              <w:right w:val="single" w:sz="8" w:space="0" w:color="auto"/>
            </w:tcBorders>
            <w:shd w:val="clear" w:color="auto" w:fill="auto"/>
            <w:noWrap/>
            <w:vAlign w:val="center"/>
            <w:hideMark/>
          </w:tcPr>
          <w:p w14:paraId="453A1F9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R$ 3.411,00 </w:t>
            </w:r>
          </w:p>
        </w:tc>
      </w:tr>
      <w:tr w:rsidR="00FD6786" w:rsidRPr="005D2FF8" w14:paraId="160914C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64BCB9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93011</w:t>
            </w:r>
          </w:p>
        </w:tc>
        <w:tc>
          <w:tcPr>
            <w:tcW w:w="3521" w:type="dxa"/>
            <w:tcBorders>
              <w:top w:val="nil"/>
              <w:left w:val="nil"/>
              <w:bottom w:val="single" w:sz="4" w:space="0" w:color="auto"/>
              <w:right w:val="single" w:sz="4" w:space="0" w:color="auto"/>
            </w:tcBorders>
            <w:shd w:val="clear" w:color="auto" w:fill="auto"/>
            <w:vAlign w:val="center"/>
            <w:hideMark/>
          </w:tcPr>
          <w:p w14:paraId="24CF16B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RÍGIDO ROSCÁVEL, PVC, DN 85 MM (3")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7A7F5D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18E7D1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R$ 23,07 </w:t>
            </w:r>
          </w:p>
        </w:tc>
        <w:tc>
          <w:tcPr>
            <w:tcW w:w="1559" w:type="dxa"/>
            <w:tcBorders>
              <w:top w:val="nil"/>
              <w:left w:val="nil"/>
              <w:bottom w:val="single" w:sz="4" w:space="0" w:color="auto"/>
              <w:right w:val="single" w:sz="4" w:space="0" w:color="auto"/>
            </w:tcBorders>
            <w:shd w:val="clear" w:color="auto" w:fill="auto"/>
            <w:noWrap/>
            <w:vAlign w:val="center"/>
            <w:hideMark/>
          </w:tcPr>
          <w:p w14:paraId="1261A23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180,00</w:t>
            </w:r>
          </w:p>
        </w:tc>
        <w:tc>
          <w:tcPr>
            <w:tcW w:w="1340" w:type="dxa"/>
            <w:tcBorders>
              <w:top w:val="nil"/>
              <w:left w:val="nil"/>
              <w:bottom w:val="single" w:sz="4" w:space="0" w:color="auto"/>
              <w:right w:val="single" w:sz="8" w:space="0" w:color="auto"/>
            </w:tcBorders>
            <w:shd w:val="clear" w:color="auto" w:fill="auto"/>
            <w:noWrap/>
            <w:vAlign w:val="center"/>
            <w:hideMark/>
          </w:tcPr>
          <w:p w14:paraId="4699D18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R$ 4.152,60 </w:t>
            </w:r>
          </w:p>
        </w:tc>
      </w:tr>
      <w:tr w:rsidR="00FD6786" w:rsidRPr="005D2FF8" w14:paraId="75A4EC54"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56F924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93012</w:t>
            </w:r>
          </w:p>
        </w:tc>
        <w:tc>
          <w:tcPr>
            <w:tcW w:w="3521" w:type="dxa"/>
            <w:tcBorders>
              <w:top w:val="nil"/>
              <w:left w:val="nil"/>
              <w:bottom w:val="single" w:sz="4" w:space="0" w:color="auto"/>
              <w:right w:val="single" w:sz="4" w:space="0" w:color="auto"/>
            </w:tcBorders>
            <w:shd w:val="clear" w:color="auto" w:fill="auto"/>
            <w:vAlign w:val="center"/>
            <w:hideMark/>
          </w:tcPr>
          <w:p w14:paraId="544B822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RÍGIDO ROSCÁVEL, PVC, DN 110 MM (4")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6FCD4D1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321432C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R$ 34,62 </w:t>
            </w:r>
          </w:p>
        </w:tc>
        <w:tc>
          <w:tcPr>
            <w:tcW w:w="1559" w:type="dxa"/>
            <w:tcBorders>
              <w:top w:val="nil"/>
              <w:left w:val="nil"/>
              <w:bottom w:val="single" w:sz="4" w:space="0" w:color="auto"/>
              <w:right w:val="single" w:sz="4" w:space="0" w:color="auto"/>
            </w:tcBorders>
            <w:shd w:val="clear" w:color="auto" w:fill="auto"/>
            <w:noWrap/>
            <w:vAlign w:val="center"/>
            <w:hideMark/>
          </w:tcPr>
          <w:p w14:paraId="4BED66E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6D912E2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R$ 8.655,00 </w:t>
            </w:r>
          </w:p>
        </w:tc>
      </w:tr>
      <w:tr w:rsidR="00FD6786" w:rsidRPr="005D2FF8" w14:paraId="21233CD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30B421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97667</w:t>
            </w:r>
          </w:p>
        </w:tc>
        <w:tc>
          <w:tcPr>
            <w:tcW w:w="3521" w:type="dxa"/>
            <w:tcBorders>
              <w:top w:val="nil"/>
              <w:left w:val="nil"/>
              <w:bottom w:val="single" w:sz="4" w:space="0" w:color="auto"/>
              <w:right w:val="single" w:sz="4" w:space="0" w:color="auto"/>
            </w:tcBorders>
            <w:shd w:val="clear" w:color="auto" w:fill="auto"/>
            <w:vAlign w:val="center"/>
            <w:hideMark/>
          </w:tcPr>
          <w:p w14:paraId="71F30B4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FLEXÍVEL CORRUGADO, PEAD, DN 50 (1 ½”)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1405637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2DC6761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R$ 6,03 </w:t>
            </w:r>
          </w:p>
        </w:tc>
        <w:tc>
          <w:tcPr>
            <w:tcW w:w="1559" w:type="dxa"/>
            <w:tcBorders>
              <w:top w:val="nil"/>
              <w:left w:val="nil"/>
              <w:bottom w:val="single" w:sz="4" w:space="0" w:color="auto"/>
              <w:right w:val="single" w:sz="4" w:space="0" w:color="auto"/>
            </w:tcBorders>
            <w:shd w:val="clear" w:color="auto" w:fill="auto"/>
            <w:noWrap/>
            <w:vAlign w:val="center"/>
            <w:hideMark/>
          </w:tcPr>
          <w:p w14:paraId="31AC6B3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3E997B7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R$ 1.507,50 </w:t>
            </w:r>
          </w:p>
        </w:tc>
      </w:tr>
      <w:tr w:rsidR="00FD6786" w:rsidRPr="005D2FF8" w14:paraId="4CD78724"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FE189B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97668</w:t>
            </w:r>
          </w:p>
        </w:tc>
        <w:tc>
          <w:tcPr>
            <w:tcW w:w="3521" w:type="dxa"/>
            <w:tcBorders>
              <w:top w:val="nil"/>
              <w:left w:val="nil"/>
              <w:bottom w:val="single" w:sz="4" w:space="0" w:color="auto"/>
              <w:right w:val="single" w:sz="4" w:space="0" w:color="auto"/>
            </w:tcBorders>
            <w:shd w:val="clear" w:color="auto" w:fill="auto"/>
            <w:vAlign w:val="center"/>
            <w:hideMark/>
          </w:tcPr>
          <w:p w14:paraId="6A6D6FF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FLEXÍVEL CORRUGADO, PEAD, DN 63 (2")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036C8CC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76617D6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R$ 9,15 </w:t>
            </w:r>
          </w:p>
        </w:tc>
        <w:tc>
          <w:tcPr>
            <w:tcW w:w="1559" w:type="dxa"/>
            <w:tcBorders>
              <w:top w:val="nil"/>
              <w:left w:val="nil"/>
              <w:bottom w:val="single" w:sz="4" w:space="0" w:color="auto"/>
              <w:right w:val="single" w:sz="4" w:space="0" w:color="auto"/>
            </w:tcBorders>
            <w:shd w:val="clear" w:color="auto" w:fill="auto"/>
            <w:noWrap/>
            <w:vAlign w:val="center"/>
            <w:hideMark/>
          </w:tcPr>
          <w:p w14:paraId="1515448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6BF2634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R$ 2.287,50 </w:t>
            </w:r>
          </w:p>
        </w:tc>
      </w:tr>
      <w:tr w:rsidR="00FD6786" w:rsidRPr="005D2FF8" w14:paraId="49E41503"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3683CB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97669</w:t>
            </w:r>
          </w:p>
        </w:tc>
        <w:tc>
          <w:tcPr>
            <w:tcW w:w="3521" w:type="dxa"/>
            <w:tcBorders>
              <w:top w:val="nil"/>
              <w:left w:val="nil"/>
              <w:bottom w:val="single" w:sz="4" w:space="0" w:color="auto"/>
              <w:right w:val="single" w:sz="4" w:space="0" w:color="auto"/>
            </w:tcBorders>
            <w:shd w:val="clear" w:color="auto" w:fill="auto"/>
            <w:vAlign w:val="center"/>
            <w:hideMark/>
          </w:tcPr>
          <w:p w14:paraId="50EEA4C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FLEXÍVEL CORRUGADO, PEAD, DN 90 (3”)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6E3548A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0D30218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R$ 14,34 </w:t>
            </w:r>
          </w:p>
        </w:tc>
        <w:tc>
          <w:tcPr>
            <w:tcW w:w="1559" w:type="dxa"/>
            <w:tcBorders>
              <w:top w:val="nil"/>
              <w:left w:val="nil"/>
              <w:bottom w:val="single" w:sz="4" w:space="0" w:color="auto"/>
              <w:right w:val="single" w:sz="4" w:space="0" w:color="auto"/>
            </w:tcBorders>
            <w:shd w:val="clear" w:color="auto" w:fill="auto"/>
            <w:noWrap/>
            <w:vAlign w:val="center"/>
            <w:hideMark/>
          </w:tcPr>
          <w:p w14:paraId="0A82239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330,00</w:t>
            </w:r>
          </w:p>
        </w:tc>
        <w:tc>
          <w:tcPr>
            <w:tcW w:w="1340" w:type="dxa"/>
            <w:tcBorders>
              <w:top w:val="nil"/>
              <w:left w:val="nil"/>
              <w:bottom w:val="single" w:sz="4" w:space="0" w:color="auto"/>
              <w:right w:val="single" w:sz="8" w:space="0" w:color="auto"/>
            </w:tcBorders>
            <w:shd w:val="clear" w:color="auto" w:fill="auto"/>
            <w:noWrap/>
            <w:vAlign w:val="center"/>
            <w:hideMark/>
          </w:tcPr>
          <w:p w14:paraId="3D9CF80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R$ 4.732,20 </w:t>
            </w:r>
          </w:p>
        </w:tc>
      </w:tr>
      <w:tr w:rsidR="00FD6786" w:rsidRPr="005D2FF8" w14:paraId="3B3AE8A1"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E06E03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97670</w:t>
            </w:r>
          </w:p>
        </w:tc>
        <w:tc>
          <w:tcPr>
            <w:tcW w:w="3521" w:type="dxa"/>
            <w:tcBorders>
              <w:top w:val="nil"/>
              <w:left w:val="nil"/>
              <w:bottom w:val="single" w:sz="4" w:space="0" w:color="auto"/>
              <w:right w:val="single" w:sz="4" w:space="0" w:color="auto"/>
            </w:tcBorders>
            <w:shd w:val="clear" w:color="auto" w:fill="auto"/>
            <w:vAlign w:val="center"/>
            <w:hideMark/>
          </w:tcPr>
          <w:p w14:paraId="78D48CC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FLEXÍVEL CORRUGADO, PEAD, DN 100 (4”)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0D2A60C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2DCE7C4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R$ 18,64 </w:t>
            </w:r>
          </w:p>
        </w:tc>
        <w:tc>
          <w:tcPr>
            <w:tcW w:w="1559" w:type="dxa"/>
            <w:tcBorders>
              <w:top w:val="nil"/>
              <w:left w:val="nil"/>
              <w:bottom w:val="single" w:sz="4" w:space="0" w:color="auto"/>
              <w:right w:val="single" w:sz="4" w:space="0" w:color="auto"/>
            </w:tcBorders>
            <w:shd w:val="clear" w:color="auto" w:fill="auto"/>
            <w:noWrap/>
            <w:vAlign w:val="center"/>
            <w:hideMark/>
          </w:tcPr>
          <w:p w14:paraId="65831B3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330,00</w:t>
            </w:r>
          </w:p>
        </w:tc>
        <w:tc>
          <w:tcPr>
            <w:tcW w:w="1340" w:type="dxa"/>
            <w:tcBorders>
              <w:top w:val="nil"/>
              <w:left w:val="nil"/>
              <w:bottom w:val="single" w:sz="4" w:space="0" w:color="auto"/>
              <w:right w:val="single" w:sz="8" w:space="0" w:color="auto"/>
            </w:tcBorders>
            <w:shd w:val="clear" w:color="auto" w:fill="auto"/>
            <w:noWrap/>
            <w:vAlign w:val="center"/>
            <w:hideMark/>
          </w:tcPr>
          <w:p w14:paraId="71B8023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R$ 6.151,20 </w:t>
            </w:r>
          </w:p>
        </w:tc>
      </w:tr>
      <w:tr w:rsidR="00FD6786" w:rsidRPr="005D2FF8" w14:paraId="1F46A8A7"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DFB35B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72263</w:t>
            </w:r>
          </w:p>
        </w:tc>
        <w:tc>
          <w:tcPr>
            <w:tcW w:w="3521" w:type="dxa"/>
            <w:tcBorders>
              <w:top w:val="nil"/>
              <w:left w:val="nil"/>
              <w:bottom w:val="single" w:sz="4" w:space="0" w:color="auto"/>
              <w:right w:val="single" w:sz="4" w:space="0" w:color="auto"/>
            </w:tcBorders>
            <w:shd w:val="clear" w:color="auto" w:fill="auto"/>
            <w:vAlign w:val="center"/>
            <w:hideMark/>
          </w:tcPr>
          <w:p w14:paraId="094977E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TERMINAL OU CONECTOR DE PRESSAO - PARA CABO 50MM2 -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28A273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90E852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R$ 18,21 </w:t>
            </w:r>
          </w:p>
        </w:tc>
        <w:tc>
          <w:tcPr>
            <w:tcW w:w="1559" w:type="dxa"/>
            <w:tcBorders>
              <w:top w:val="nil"/>
              <w:left w:val="nil"/>
              <w:bottom w:val="single" w:sz="4" w:space="0" w:color="auto"/>
              <w:right w:val="single" w:sz="4" w:space="0" w:color="auto"/>
            </w:tcBorders>
            <w:shd w:val="clear" w:color="auto" w:fill="auto"/>
            <w:noWrap/>
            <w:vAlign w:val="center"/>
            <w:hideMark/>
          </w:tcPr>
          <w:p w14:paraId="6D17EB4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49AA247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R$ 4.552,50 </w:t>
            </w:r>
          </w:p>
        </w:tc>
      </w:tr>
      <w:tr w:rsidR="00FD6786" w:rsidRPr="005D2FF8" w14:paraId="471A3FA4"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4C0CEF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72271</w:t>
            </w:r>
          </w:p>
        </w:tc>
        <w:tc>
          <w:tcPr>
            <w:tcW w:w="3521" w:type="dxa"/>
            <w:tcBorders>
              <w:top w:val="nil"/>
              <w:left w:val="nil"/>
              <w:bottom w:val="single" w:sz="4" w:space="0" w:color="auto"/>
              <w:right w:val="single" w:sz="4" w:space="0" w:color="auto"/>
            </w:tcBorders>
            <w:shd w:val="clear" w:color="auto" w:fill="auto"/>
            <w:vAlign w:val="center"/>
            <w:hideMark/>
          </w:tcPr>
          <w:p w14:paraId="23D0610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CONECTOR PARAFUSO FENDIDO ”SPLIT-BOLT” - PARA CABO DE 16MM2 -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0C26084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A1960D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R$ 10,91 </w:t>
            </w:r>
          </w:p>
        </w:tc>
        <w:tc>
          <w:tcPr>
            <w:tcW w:w="1559" w:type="dxa"/>
            <w:tcBorders>
              <w:top w:val="nil"/>
              <w:left w:val="nil"/>
              <w:bottom w:val="single" w:sz="4" w:space="0" w:color="auto"/>
              <w:right w:val="single" w:sz="4" w:space="0" w:color="auto"/>
            </w:tcBorders>
            <w:shd w:val="clear" w:color="auto" w:fill="auto"/>
            <w:noWrap/>
            <w:vAlign w:val="center"/>
            <w:hideMark/>
          </w:tcPr>
          <w:p w14:paraId="2AA5F7E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330,00</w:t>
            </w:r>
          </w:p>
        </w:tc>
        <w:tc>
          <w:tcPr>
            <w:tcW w:w="1340" w:type="dxa"/>
            <w:tcBorders>
              <w:top w:val="nil"/>
              <w:left w:val="nil"/>
              <w:bottom w:val="single" w:sz="4" w:space="0" w:color="auto"/>
              <w:right w:val="single" w:sz="8" w:space="0" w:color="auto"/>
            </w:tcBorders>
            <w:shd w:val="clear" w:color="auto" w:fill="auto"/>
            <w:noWrap/>
            <w:vAlign w:val="center"/>
            <w:hideMark/>
          </w:tcPr>
          <w:p w14:paraId="3C23DE7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R$ 3.600,30 </w:t>
            </w:r>
          </w:p>
        </w:tc>
      </w:tr>
      <w:tr w:rsidR="00FD6786" w:rsidRPr="005D2FF8" w14:paraId="5ED685E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5084A3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72272</w:t>
            </w:r>
          </w:p>
        </w:tc>
        <w:tc>
          <w:tcPr>
            <w:tcW w:w="3521" w:type="dxa"/>
            <w:tcBorders>
              <w:top w:val="nil"/>
              <w:left w:val="nil"/>
              <w:bottom w:val="single" w:sz="4" w:space="0" w:color="auto"/>
              <w:right w:val="single" w:sz="4" w:space="0" w:color="auto"/>
            </w:tcBorders>
            <w:shd w:val="clear" w:color="auto" w:fill="auto"/>
            <w:vAlign w:val="center"/>
            <w:hideMark/>
          </w:tcPr>
          <w:p w14:paraId="3A135547"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CONECTOR PARAFUSO FENDIDO ”SPLIT-BOLT” - PARA CABO DE 35MM2 -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12BB5AF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89D64D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R$ 12,41 </w:t>
            </w:r>
          </w:p>
        </w:tc>
        <w:tc>
          <w:tcPr>
            <w:tcW w:w="1559" w:type="dxa"/>
            <w:tcBorders>
              <w:top w:val="nil"/>
              <w:left w:val="nil"/>
              <w:bottom w:val="single" w:sz="4" w:space="0" w:color="auto"/>
              <w:right w:val="single" w:sz="4" w:space="0" w:color="auto"/>
            </w:tcBorders>
            <w:shd w:val="clear" w:color="auto" w:fill="auto"/>
            <w:noWrap/>
            <w:vAlign w:val="center"/>
            <w:hideMark/>
          </w:tcPr>
          <w:p w14:paraId="09332F6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330,00</w:t>
            </w:r>
          </w:p>
        </w:tc>
        <w:tc>
          <w:tcPr>
            <w:tcW w:w="1340" w:type="dxa"/>
            <w:tcBorders>
              <w:top w:val="nil"/>
              <w:left w:val="nil"/>
              <w:bottom w:val="single" w:sz="4" w:space="0" w:color="auto"/>
              <w:right w:val="single" w:sz="8" w:space="0" w:color="auto"/>
            </w:tcBorders>
            <w:shd w:val="clear" w:color="auto" w:fill="auto"/>
            <w:noWrap/>
            <w:vAlign w:val="center"/>
            <w:hideMark/>
          </w:tcPr>
          <w:p w14:paraId="0BAF4AD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R$ 4.095,30 </w:t>
            </w:r>
          </w:p>
        </w:tc>
      </w:tr>
      <w:tr w:rsidR="00FD6786" w:rsidRPr="005D2FF8" w14:paraId="7C32E66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6DABA9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73782/2</w:t>
            </w:r>
          </w:p>
        </w:tc>
        <w:tc>
          <w:tcPr>
            <w:tcW w:w="3521" w:type="dxa"/>
            <w:tcBorders>
              <w:top w:val="nil"/>
              <w:left w:val="nil"/>
              <w:bottom w:val="single" w:sz="4" w:space="0" w:color="auto"/>
              <w:right w:val="single" w:sz="4" w:space="0" w:color="auto"/>
            </w:tcBorders>
            <w:shd w:val="clear" w:color="auto" w:fill="auto"/>
            <w:vAlign w:val="center"/>
            <w:hideMark/>
          </w:tcPr>
          <w:p w14:paraId="70341E7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TERMINAL METALICO A PRESSAO PARA 1 CABO DE 50 MM2 -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1A82D57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843FC4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R$ 30,63 </w:t>
            </w:r>
          </w:p>
        </w:tc>
        <w:tc>
          <w:tcPr>
            <w:tcW w:w="1559" w:type="dxa"/>
            <w:tcBorders>
              <w:top w:val="nil"/>
              <w:left w:val="nil"/>
              <w:bottom w:val="single" w:sz="4" w:space="0" w:color="auto"/>
              <w:right w:val="single" w:sz="4" w:space="0" w:color="auto"/>
            </w:tcBorders>
            <w:shd w:val="clear" w:color="auto" w:fill="auto"/>
            <w:noWrap/>
            <w:vAlign w:val="center"/>
            <w:hideMark/>
          </w:tcPr>
          <w:p w14:paraId="5332765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120,00</w:t>
            </w:r>
          </w:p>
        </w:tc>
        <w:tc>
          <w:tcPr>
            <w:tcW w:w="1340" w:type="dxa"/>
            <w:tcBorders>
              <w:top w:val="nil"/>
              <w:left w:val="nil"/>
              <w:bottom w:val="single" w:sz="4" w:space="0" w:color="auto"/>
              <w:right w:val="single" w:sz="8" w:space="0" w:color="auto"/>
            </w:tcBorders>
            <w:shd w:val="clear" w:color="auto" w:fill="auto"/>
            <w:noWrap/>
            <w:vAlign w:val="center"/>
            <w:hideMark/>
          </w:tcPr>
          <w:p w14:paraId="51F341D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R$ 3.675,60 </w:t>
            </w:r>
          </w:p>
        </w:tc>
      </w:tr>
      <w:tr w:rsidR="00FD6786" w:rsidRPr="005D2FF8" w14:paraId="468A11E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7BE91F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73782/3</w:t>
            </w:r>
          </w:p>
        </w:tc>
        <w:tc>
          <w:tcPr>
            <w:tcW w:w="3521" w:type="dxa"/>
            <w:tcBorders>
              <w:top w:val="nil"/>
              <w:left w:val="nil"/>
              <w:bottom w:val="single" w:sz="4" w:space="0" w:color="auto"/>
              <w:right w:val="single" w:sz="4" w:space="0" w:color="auto"/>
            </w:tcBorders>
            <w:shd w:val="clear" w:color="auto" w:fill="auto"/>
            <w:vAlign w:val="center"/>
            <w:hideMark/>
          </w:tcPr>
          <w:p w14:paraId="74F30E7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TERMINAL METALICO A PRESSAO PARA 1 CABO DE 95 MM2 -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2B7DF11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997233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R$ 47,79 </w:t>
            </w:r>
          </w:p>
        </w:tc>
        <w:tc>
          <w:tcPr>
            <w:tcW w:w="1559" w:type="dxa"/>
            <w:tcBorders>
              <w:top w:val="nil"/>
              <w:left w:val="nil"/>
              <w:bottom w:val="single" w:sz="4" w:space="0" w:color="auto"/>
              <w:right w:val="single" w:sz="4" w:space="0" w:color="auto"/>
            </w:tcBorders>
            <w:shd w:val="clear" w:color="auto" w:fill="auto"/>
            <w:noWrap/>
            <w:vAlign w:val="center"/>
            <w:hideMark/>
          </w:tcPr>
          <w:p w14:paraId="562F251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120,00</w:t>
            </w:r>
          </w:p>
        </w:tc>
        <w:tc>
          <w:tcPr>
            <w:tcW w:w="1340" w:type="dxa"/>
            <w:tcBorders>
              <w:top w:val="nil"/>
              <w:left w:val="nil"/>
              <w:bottom w:val="single" w:sz="4" w:space="0" w:color="auto"/>
              <w:right w:val="single" w:sz="8" w:space="0" w:color="auto"/>
            </w:tcBorders>
            <w:shd w:val="clear" w:color="auto" w:fill="auto"/>
            <w:noWrap/>
            <w:vAlign w:val="center"/>
            <w:hideMark/>
          </w:tcPr>
          <w:p w14:paraId="69ADAB1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R$ 5.734,80 </w:t>
            </w:r>
          </w:p>
        </w:tc>
      </w:tr>
      <w:tr w:rsidR="00FD6786" w:rsidRPr="005D2FF8" w14:paraId="0988586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9DDEF1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73782/4</w:t>
            </w:r>
          </w:p>
        </w:tc>
        <w:tc>
          <w:tcPr>
            <w:tcW w:w="3521" w:type="dxa"/>
            <w:tcBorders>
              <w:top w:val="nil"/>
              <w:left w:val="nil"/>
              <w:bottom w:val="single" w:sz="4" w:space="0" w:color="auto"/>
              <w:right w:val="single" w:sz="4" w:space="0" w:color="auto"/>
            </w:tcBorders>
            <w:shd w:val="clear" w:color="auto" w:fill="auto"/>
            <w:vAlign w:val="center"/>
            <w:hideMark/>
          </w:tcPr>
          <w:p w14:paraId="1229F7D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TERMINAL A PRESSAO REFORCADO PARA CONEXAO DE CABO DE COBRE A BARRA, CABO 150 E 185MM2 -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F1676B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BD5CC8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R$ 125,47 </w:t>
            </w:r>
          </w:p>
        </w:tc>
        <w:tc>
          <w:tcPr>
            <w:tcW w:w="1559" w:type="dxa"/>
            <w:tcBorders>
              <w:top w:val="nil"/>
              <w:left w:val="nil"/>
              <w:bottom w:val="single" w:sz="4" w:space="0" w:color="auto"/>
              <w:right w:val="single" w:sz="4" w:space="0" w:color="auto"/>
            </w:tcBorders>
            <w:shd w:val="clear" w:color="auto" w:fill="auto"/>
            <w:noWrap/>
            <w:vAlign w:val="center"/>
            <w:hideMark/>
          </w:tcPr>
          <w:p w14:paraId="64146D1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7EAB37C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R$ 10.037,60 </w:t>
            </w:r>
          </w:p>
        </w:tc>
      </w:tr>
      <w:tr w:rsidR="00FD6786" w:rsidRPr="005D2FF8" w14:paraId="760A4DD8"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EB4A31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73782/5</w:t>
            </w:r>
          </w:p>
        </w:tc>
        <w:tc>
          <w:tcPr>
            <w:tcW w:w="3521" w:type="dxa"/>
            <w:tcBorders>
              <w:top w:val="nil"/>
              <w:left w:val="nil"/>
              <w:bottom w:val="single" w:sz="4" w:space="0" w:color="auto"/>
              <w:right w:val="single" w:sz="4" w:space="0" w:color="auto"/>
            </w:tcBorders>
            <w:shd w:val="clear" w:color="auto" w:fill="auto"/>
            <w:vAlign w:val="center"/>
            <w:hideMark/>
          </w:tcPr>
          <w:p w14:paraId="02E269C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TERMINAL METALICO A PRESSAO P/ 1 CABO DE COBRE DE 25 MM2 COM 1 FURO DE FIXAÇÃO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2FFB8E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7653AB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R$ 19,67 </w:t>
            </w:r>
          </w:p>
        </w:tc>
        <w:tc>
          <w:tcPr>
            <w:tcW w:w="1559" w:type="dxa"/>
            <w:tcBorders>
              <w:top w:val="nil"/>
              <w:left w:val="nil"/>
              <w:bottom w:val="single" w:sz="4" w:space="0" w:color="auto"/>
              <w:right w:val="single" w:sz="4" w:space="0" w:color="auto"/>
            </w:tcBorders>
            <w:shd w:val="clear" w:color="auto" w:fill="auto"/>
            <w:noWrap/>
            <w:vAlign w:val="center"/>
            <w:hideMark/>
          </w:tcPr>
          <w:p w14:paraId="3189F27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1428A33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R$ 1.573,60 </w:t>
            </w:r>
          </w:p>
        </w:tc>
      </w:tr>
      <w:tr w:rsidR="00FD6786" w:rsidRPr="005D2FF8" w14:paraId="3AB5ED9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45941A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83377</w:t>
            </w:r>
          </w:p>
        </w:tc>
        <w:tc>
          <w:tcPr>
            <w:tcW w:w="3521" w:type="dxa"/>
            <w:tcBorders>
              <w:top w:val="nil"/>
              <w:left w:val="nil"/>
              <w:bottom w:val="single" w:sz="4" w:space="0" w:color="auto"/>
              <w:right w:val="single" w:sz="4" w:space="0" w:color="auto"/>
            </w:tcBorders>
            <w:shd w:val="clear" w:color="auto" w:fill="auto"/>
            <w:vAlign w:val="center"/>
            <w:hideMark/>
          </w:tcPr>
          <w:p w14:paraId="6F38194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CONECTOR DE PARAFUSO FENDIDO EM LIGA DE COBRE COM SEPARADOR DE CABOS PARA CABO 50 MM2 -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62DA2E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FD0A03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R$ 11,24 </w:t>
            </w:r>
          </w:p>
        </w:tc>
        <w:tc>
          <w:tcPr>
            <w:tcW w:w="1559" w:type="dxa"/>
            <w:tcBorders>
              <w:top w:val="nil"/>
              <w:left w:val="nil"/>
              <w:bottom w:val="single" w:sz="4" w:space="0" w:color="auto"/>
              <w:right w:val="single" w:sz="4" w:space="0" w:color="auto"/>
            </w:tcBorders>
            <w:shd w:val="clear" w:color="auto" w:fill="auto"/>
            <w:noWrap/>
            <w:vAlign w:val="center"/>
            <w:hideMark/>
          </w:tcPr>
          <w:p w14:paraId="71A00FD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248C701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R$ 2.248,00 </w:t>
            </w:r>
          </w:p>
        </w:tc>
      </w:tr>
      <w:tr w:rsidR="00FD6786" w:rsidRPr="005D2FF8" w14:paraId="5D87891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0697B2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93013</w:t>
            </w:r>
          </w:p>
        </w:tc>
        <w:tc>
          <w:tcPr>
            <w:tcW w:w="3521" w:type="dxa"/>
            <w:tcBorders>
              <w:top w:val="nil"/>
              <w:left w:val="nil"/>
              <w:bottom w:val="single" w:sz="4" w:space="0" w:color="auto"/>
              <w:right w:val="single" w:sz="4" w:space="0" w:color="auto"/>
            </w:tcBorders>
            <w:shd w:val="clear" w:color="auto" w:fill="auto"/>
            <w:vAlign w:val="center"/>
            <w:hideMark/>
          </w:tcPr>
          <w:p w14:paraId="19A635D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LUVA PARA ELETRODUTO, PVC, ROSCÁVEL, DN 50 MM (1 1/2")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186CA5F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B27D04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R$ 9,72 </w:t>
            </w:r>
          </w:p>
        </w:tc>
        <w:tc>
          <w:tcPr>
            <w:tcW w:w="1559" w:type="dxa"/>
            <w:tcBorders>
              <w:top w:val="nil"/>
              <w:left w:val="nil"/>
              <w:bottom w:val="single" w:sz="4" w:space="0" w:color="auto"/>
              <w:right w:val="single" w:sz="4" w:space="0" w:color="auto"/>
            </w:tcBorders>
            <w:shd w:val="clear" w:color="auto" w:fill="auto"/>
            <w:noWrap/>
            <w:vAlign w:val="center"/>
            <w:hideMark/>
          </w:tcPr>
          <w:p w14:paraId="616EA5B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400,00</w:t>
            </w:r>
          </w:p>
        </w:tc>
        <w:tc>
          <w:tcPr>
            <w:tcW w:w="1340" w:type="dxa"/>
            <w:tcBorders>
              <w:top w:val="nil"/>
              <w:left w:val="nil"/>
              <w:bottom w:val="single" w:sz="4" w:space="0" w:color="auto"/>
              <w:right w:val="single" w:sz="8" w:space="0" w:color="auto"/>
            </w:tcBorders>
            <w:shd w:val="clear" w:color="auto" w:fill="auto"/>
            <w:noWrap/>
            <w:vAlign w:val="center"/>
            <w:hideMark/>
          </w:tcPr>
          <w:p w14:paraId="6CD90AF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R$ 3.888,00 </w:t>
            </w:r>
          </w:p>
        </w:tc>
      </w:tr>
      <w:tr w:rsidR="00FD6786" w:rsidRPr="005D2FF8" w14:paraId="4E6D5A04"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3A40B7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93014</w:t>
            </w:r>
          </w:p>
        </w:tc>
        <w:tc>
          <w:tcPr>
            <w:tcW w:w="3521" w:type="dxa"/>
            <w:tcBorders>
              <w:top w:val="nil"/>
              <w:left w:val="nil"/>
              <w:bottom w:val="single" w:sz="4" w:space="0" w:color="auto"/>
              <w:right w:val="single" w:sz="4" w:space="0" w:color="auto"/>
            </w:tcBorders>
            <w:shd w:val="clear" w:color="auto" w:fill="auto"/>
            <w:vAlign w:val="center"/>
            <w:hideMark/>
          </w:tcPr>
          <w:p w14:paraId="37584CE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LUVA PARA ELETRODUTO, PVC, ROSCÁVEL, DN 60 MM (2")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518A81F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9A806D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R$ 12,02 </w:t>
            </w:r>
          </w:p>
        </w:tc>
        <w:tc>
          <w:tcPr>
            <w:tcW w:w="1559" w:type="dxa"/>
            <w:tcBorders>
              <w:top w:val="nil"/>
              <w:left w:val="nil"/>
              <w:bottom w:val="single" w:sz="4" w:space="0" w:color="auto"/>
              <w:right w:val="single" w:sz="4" w:space="0" w:color="auto"/>
            </w:tcBorders>
            <w:shd w:val="clear" w:color="auto" w:fill="auto"/>
            <w:noWrap/>
            <w:vAlign w:val="center"/>
            <w:hideMark/>
          </w:tcPr>
          <w:p w14:paraId="4E1A5AF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642083C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R$ 3.606,00 </w:t>
            </w:r>
          </w:p>
        </w:tc>
      </w:tr>
      <w:tr w:rsidR="00FD6786" w:rsidRPr="005D2FF8" w14:paraId="067150F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4231FA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93015</w:t>
            </w:r>
          </w:p>
        </w:tc>
        <w:tc>
          <w:tcPr>
            <w:tcW w:w="3521" w:type="dxa"/>
            <w:tcBorders>
              <w:top w:val="nil"/>
              <w:left w:val="nil"/>
              <w:bottom w:val="single" w:sz="4" w:space="0" w:color="auto"/>
              <w:right w:val="single" w:sz="4" w:space="0" w:color="auto"/>
            </w:tcBorders>
            <w:shd w:val="clear" w:color="auto" w:fill="auto"/>
            <w:vAlign w:val="center"/>
            <w:hideMark/>
          </w:tcPr>
          <w:p w14:paraId="6282E99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LUVA PARA ELETRODUTO, PVC, ROSCÁVEL, DN 75 MM (2 1/2")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53492DF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9750ED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R$ 18,51 </w:t>
            </w:r>
          </w:p>
        </w:tc>
        <w:tc>
          <w:tcPr>
            <w:tcW w:w="1559" w:type="dxa"/>
            <w:tcBorders>
              <w:top w:val="nil"/>
              <w:left w:val="nil"/>
              <w:bottom w:val="single" w:sz="4" w:space="0" w:color="auto"/>
              <w:right w:val="single" w:sz="4" w:space="0" w:color="auto"/>
            </w:tcBorders>
            <w:shd w:val="clear" w:color="auto" w:fill="auto"/>
            <w:noWrap/>
            <w:vAlign w:val="center"/>
            <w:hideMark/>
          </w:tcPr>
          <w:p w14:paraId="5AC7D54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3F4CF57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R$ 4.627,50 </w:t>
            </w:r>
          </w:p>
        </w:tc>
      </w:tr>
      <w:tr w:rsidR="00FD6786" w:rsidRPr="005D2FF8" w14:paraId="4CE508F7"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43CB85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93016</w:t>
            </w:r>
          </w:p>
        </w:tc>
        <w:tc>
          <w:tcPr>
            <w:tcW w:w="3521" w:type="dxa"/>
            <w:tcBorders>
              <w:top w:val="nil"/>
              <w:left w:val="nil"/>
              <w:bottom w:val="single" w:sz="4" w:space="0" w:color="auto"/>
              <w:right w:val="single" w:sz="4" w:space="0" w:color="auto"/>
            </w:tcBorders>
            <w:shd w:val="clear" w:color="auto" w:fill="auto"/>
            <w:vAlign w:val="center"/>
            <w:hideMark/>
          </w:tcPr>
          <w:p w14:paraId="68782DC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LUVA PARA ELETRODUTO, PVC, ROSCÁVEL, DN 85 MM (3")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65802AA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0F0B42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R$ 22,64 </w:t>
            </w:r>
          </w:p>
        </w:tc>
        <w:tc>
          <w:tcPr>
            <w:tcW w:w="1559" w:type="dxa"/>
            <w:tcBorders>
              <w:top w:val="nil"/>
              <w:left w:val="nil"/>
              <w:bottom w:val="single" w:sz="4" w:space="0" w:color="auto"/>
              <w:right w:val="single" w:sz="4" w:space="0" w:color="auto"/>
            </w:tcBorders>
            <w:shd w:val="clear" w:color="auto" w:fill="auto"/>
            <w:noWrap/>
            <w:vAlign w:val="center"/>
            <w:hideMark/>
          </w:tcPr>
          <w:p w14:paraId="2D3B856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5F7955F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R$ 5.660,00 </w:t>
            </w:r>
          </w:p>
        </w:tc>
      </w:tr>
      <w:tr w:rsidR="00FD6786" w:rsidRPr="005D2FF8" w14:paraId="6DBFAFE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995CE7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93017</w:t>
            </w:r>
          </w:p>
        </w:tc>
        <w:tc>
          <w:tcPr>
            <w:tcW w:w="3521" w:type="dxa"/>
            <w:tcBorders>
              <w:top w:val="nil"/>
              <w:left w:val="nil"/>
              <w:bottom w:val="single" w:sz="4" w:space="0" w:color="auto"/>
              <w:right w:val="single" w:sz="4" w:space="0" w:color="auto"/>
            </w:tcBorders>
            <w:shd w:val="clear" w:color="auto" w:fill="auto"/>
            <w:vAlign w:val="center"/>
            <w:hideMark/>
          </w:tcPr>
          <w:p w14:paraId="531F545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LUVA PARA ELETRODUTO, PVC, ROSCÁVEL, DN 110 MM (4")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73F2AF7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0436F9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R$ 34,37 </w:t>
            </w:r>
          </w:p>
        </w:tc>
        <w:tc>
          <w:tcPr>
            <w:tcW w:w="1559" w:type="dxa"/>
            <w:tcBorders>
              <w:top w:val="nil"/>
              <w:left w:val="nil"/>
              <w:bottom w:val="single" w:sz="4" w:space="0" w:color="auto"/>
              <w:right w:val="single" w:sz="4" w:space="0" w:color="auto"/>
            </w:tcBorders>
            <w:shd w:val="clear" w:color="auto" w:fill="auto"/>
            <w:noWrap/>
            <w:vAlign w:val="center"/>
            <w:hideMark/>
          </w:tcPr>
          <w:p w14:paraId="761C75E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3CE30EE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R$ 8.592,50 </w:t>
            </w:r>
          </w:p>
        </w:tc>
      </w:tr>
      <w:tr w:rsidR="00FD6786" w:rsidRPr="005D2FF8" w14:paraId="124BE23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DCCE22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93018</w:t>
            </w:r>
          </w:p>
        </w:tc>
        <w:tc>
          <w:tcPr>
            <w:tcW w:w="3521" w:type="dxa"/>
            <w:tcBorders>
              <w:top w:val="nil"/>
              <w:left w:val="nil"/>
              <w:bottom w:val="single" w:sz="4" w:space="0" w:color="auto"/>
              <w:right w:val="single" w:sz="4" w:space="0" w:color="auto"/>
            </w:tcBorders>
            <w:shd w:val="clear" w:color="auto" w:fill="auto"/>
            <w:vAlign w:val="center"/>
            <w:hideMark/>
          </w:tcPr>
          <w:p w14:paraId="680DB27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CURVA 90 GRAUS PARA ELETRODUTO, PVC, ROSCÁVEL, DN 50 MM (1 1/2")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70852CA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00F6BF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R$ 14,87 </w:t>
            </w:r>
          </w:p>
        </w:tc>
        <w:tc>
          <w:tcPr>
            <w:tcW w:w="1559" w:type="dxa"/>
            <w:tcBorders>
              <w:top w:val="nil"/>
              <w:left w:val="nil"/>
              <w:bottom w:val="single" w:sz="4" w:space="0" w:color="auto"/>
              <w:right w:val="single" w:sz="4" w:space="0" w:color="auto"/>
            </w:tcBorders>
            <w:shd w:val="clear" w:color="auto" w:fill="auto"/>
            <w:noWrap/>
            <w:vAlign w:val="center"/>
            <w:hideMark/>
          </w:tcPr>
          <w:p w14:paraId="2AAEE16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1209854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R$ 1.189,60 </w:t>
            </w:r>
          </w:p>
        </w:tc>
      </w:tr>
      <w:tr w:rsidR="00FD6786" w:rsidRPr="005D2FF8" w14:paraId="0C53F3C3"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43252D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93020</w:t>
            </w:r>
          </w:p>
        </w:tc>
        <w:tc>
          <w:tcPr>
            <w:tcW w:w="3521" w:type="dxa"/>
            <w:tcBorders>
              <w:top w:val="nil"/>
              <w:left w:val="nil"/>
              <w:bottom w:val="single" w:sz="4" w:space="0" w:color="auto"/>
              <w:right w:val="single" w:sz="4" w:space="0" w:color="auto"/>
            </w:tcBorders>
            <w:shd w:val="clear" w:color="auto" w:fill="auto"/>
            <w:vAlign w:val="center"/>
            <w:hideMark/>
          </w:tcPr>
          <w:p w14:paraId="19A1BDE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CURVA 90 GRAUS PARA ELETRODUTO, PVC, ROSCÁVEL, DN 60 MM (2")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6D001E8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8A06E1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R$ 19,25 </w:t>
            </w:r>
          </w:p>
        </w:tc>
        <w:tc>
          <w:tcPr>
            <w:tcW w:w="1559" w:type="dxa"/>
            <w:tcBorders>
              <w:top w:val="nil"/>
              <w:left w:val="nil"/>
              <w:bottom w:val="single" w:sz="4" w:space="0" w:color="auto"/>
              <w:right w:val="single" w:sz="4" w:space="0" w:color="auto"/>
            </w:tcBorders>
            <w:shd w:val="clear" w:color="auto" w:fill="auto"/>
            <w:noWrap/>
            <w:vAlign w:val="center"/>
            <w:hideMark/>
          </w:tcPr>
          <w:p w14:paraId="7DAD7AF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03526E0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R$ 1.540,00 </w:t>
            </w:r>
          </w:p>
        </w:tc>
      </w:tr>
      <w:tr w:rsidR="00FD6786" w:rsidRPr="005D2FF8" w14:paraId="15ED3D6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BBB44E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93022</w:t>
            </w:r>
          </w:p>
        </w:tc>
        <w:tc>
          <w:tcPr>
            <w:tcW w:w="3521" w:type="dxa"/>
            <w:tcBorders>
              <w:top w:val="nil"/>
              <w:left w:val="nil"/>
              <w:bottom w:val="single" w:sz="4" w:space="0" w:color="auto"/>
              <w:right w:val="single" w:sz="4" w:space="0" w:color="auto"/>
            </w:tcBorders>
            <w:shd w:val="clear" w:color="auto" w:fill="auto"/>
            <w:vAlign w:val="center"/>
            <w:hideMark/>
          </w:tcPr>
          <w:p w14:paraId="2A5014B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CURVA 90 GRAUS PARA ELETRODUTO, PVC, ROSCÁVEL, DN 75 MM (2 1/2")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5D36F51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065530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R$ 32,86 </w:t>
            </w:r>
          </w:p>
        </w:tc>
        <w:tc>
          <w:tcPr>
            <w:tcW w:w="1559" w:type="dxa"/>
            <w:tcBorders>
              <w:top w:val="nil"/>
              <w:left w:val="nil"/>
              <w:bottom w:val="single" w:sz="4" w:space="0" w:color="auto"/>
              <w:right w:val="single" w:sz="4" w:space="0" w:color="auto"/>
            </w:tcBorders>
            <w:shd w:val="clear" w:color="auto" w:fill="auto"/>
            <w:noWrap/>
            <w:vAlign w:val="center"/>
            <w:hideMark/>
          </w:tcPr>
          <w:p w14:paraId="6A2F7EB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3B1E569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R$ 3.286,00 </w:t>
            </w:r>
          </w:p>
        </w:tc>
      </w:tr>
      <w:tr w:rsidR="00FD6786" w:rsidRPr="005D2FF8" w14:paraId="5717D90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959114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93024</w:t>
            </w:r>
          </w:p>
        </w:tc>
        <w:tc>
          <w:tcPr>
            <w:tcW w:w="3521" w:type="dxa"/>
            <w:tcBorders>
              <w:top w:val="nil"/>
              <w:left w:val="nil"/>
              <w:bottom w:val="single" w:sz="4" w:space="0" w:color="auto"/>
              <w:right w:val="single" w:sz="4" w:space="0" w:color="auto"/>
            </w:tcBorders>
            <w:shd w:val="clear" w:color="auto" w:fill="auto"/>
            <w:vAlign w:val="center"/>
            <w:hideMark/>
          </w:tcPr>
          <w:p w14:paraId="78F986F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CURVA 90 GRAUS PARA ELETRODUTO, PVC, ROSCÁVEL, DN 85 MM (3")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17BCBE2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ED8A09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R$ 34,44 </w:t>
            </w:r>
          </w:p>
        </w:tc>
        <w:tc>
          <w:tcPr>
            <w:tcW w:w="1559" w:type="dxa"/>
            <w:tcBorders>
              <w:top w:val="nil"/>
              <w:left w:val="nil"/>
              <w:bottom w:val="single" w:sz="4" w:space="0" w:color="auto"/>
              <w:right w:val="single" w:sz="4" w:space="0" w:color="auto"/>
            </w:tcBorders>
            <w:shd w:val="clear" w:color="auto" w:fill="auto"/>
            <w:noWrap/>
            <w:vAlign w:val="center"/>
            <w:hideMark/>
          </w:tcPr>
          <w:p w14:paraId="179564F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594F6D1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R$ 3.444,00 </w:t>
            </w:r>
          </w:p>
        </w:tc>
      </w:tr>
      <w:tr w:rsidR="00FD6786" w:rsidRPr="005D2FF8" w14:paraId="648EDCB8"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8EDAFB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93026</w:t>
            </w:r>
          </w:p>
        </w:tc>
        <w:tc>
          <w:tcPr>
            <w:tcW w:w="3521" w:type="dxa"/>
            <w:tcBorders>
              <w:top w:val="nil"/>
              <w:left w:val="nil"/>
              <w:bottom w:val="single" w:sz="4" w:space="0" w:color="auto"/>
              <w:right w:val="single" w:sz="4" w:space="0" w:color="auto"/>
            </w:tcBorders>
            <w:shd w:val="clear" w:color="auto" w:fill="auto"/>
            <w:vAlign w:val="center"/>
            <w:hideMark/>
          </w:tcPr>
          <w:p w14:paraId="617A047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CURVA 90 GRAUS PARA ELETRODUTO, PVC, ROSCÁVEL, DN 110 MM (4")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21097FE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47B94E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R$ 57,06 </w:t>
            </w:r>
          </w:p>
        </w:tc>
        <w:tc>
          <w:tcPr>
            <w:tcW w:w="1559" w:type="dxa"/>
            <w:tcBorders>
              <w:top w:val="nil"/>
              <w:left w:val="nil"/>
              <w:bottom w:val="single" w:sz="4" w:space="0" w:color="auto"/>
              <w:right w:val="single" w:sz="4" w:space="0" w:color="auto"/>
            </w:tcBorders>
            <w:shd w:val="clear" w:color="auto" w:fill="auto"/>
            <w:noWrap/>
            <w:vAlign w:val="center"/>
            <w:hideMark/>
          </w:tcPr>
          <w:p w14:paraId="140B7A2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120,00</w:t>
            </w:r>
          </w:p>
        </w:tc>
        <w:tc>
          <w:tcPr>
            <w:tcW w:w="1340" w:type="dxa"/>
            <w:tcBorders>
              <w:top w:val="nil"/>
              <w:left w:val="nil"/>
              <w:bottom w:val="single" w:sz="4" w:space="0" w:color="auto"/>
              <w:right w:val="single" w:sz="8" w:space="0" w:color="auto"/>
            </w:tcBorders>
            <w:shd w:val="clear" w:color="auto" w:fill="auto"/>
            <w:noWrap/>
            <w:vAlign w:val="center"/>
            <w:hideMark/>
          </w:tcPr>
          <w:p w14:paraId="1759A15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R$ 6.847,20 </w:t>
            </w:r>
          </w:p>
        </w:tc>
      </w:tr>
      <w:tr w:rsidR="00FD6786" w:rsidRPr="005D2FF8" w14:paraId="5FF8AD1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7B66A7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91924</w:t>
            </w:r>
          </w:p>
        </w:tc>
        <w:tc>
          <w:tcPr>
            <w:tcW w:w="3521" w:type="dxa"/>
            <w:tcBorders>
              <w:top w:val="nil"/>
              <w:left w:val="nil"/>
              <w:bottom w:val="single" w:sz="4" w:space="0" w:color="auto"/>
              <w:right w:val="single" w:sz="4" w:space="0" w:color="auto"/>
            </w:tcBorders>
            <w:shd w:val="clear" w:color="auto" w:fill="auto"/>
            <w:vAlign w:val="center"/>
            <w:hideMark/>
          </w:tcPr>
          <w:p w14:paraId="0C1E449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1,5 MM², ANTI-CHAMA 450/750 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003A695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5BE8EF1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R$ 1,67 </w:t>
            </w:r>
          </w:p>
        </w:tc>
        <w:tc>
          <w:tcPr>
            <w:tcW w:w="1559" w:type="dxa"/>
            <w:tcBorders>
              <w:top w:val="nil"/>
              <w:left w:val="nil"/>
              <w:bottom w:val="single" w:sz="4" w:space="0" w:color="auto"/>
              <w:right w:val="single" w:sz="4" w:space="0" w:color="auto"/>
            </w:tcBorders>
            <w:shd w:val="clear" w:color="auto" w:fill="auto"/>
            <w:noWrap/>
            <w:vAlign w:val="center"/>
            <w:hideMark/>
          </w:tcPr>
          <w:p w14:paraId="1228810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1.600,00</w:t>
            </w:r>
          </w:p>
        </w:tc>
        <w:tc>
          <w:tcPr>
            <w:tcW w:w="1340" w:type="dxa"/>
            <w:tcBorders>
              <w:top w:val="nil"/>
              <w:left w:val="nil"/>
              <w:bottom w:val="single" w:sz="4" w:space="0" w:color="auto"/>
              <w:right w:val="single" w:sz="8" w:space="0" w:color="auto"/>
            </w:tcBorders>
            <w:shd w:val="clear" w:color="auto" w:fill="auto"/>
            <w:noWrap/>
            <w:vAlign w:val="center"/>
            <w:hideMark/>
          </w:tcPr>
          <w:p w14:paraId="36EA923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R$ 2.672,00 </w:t>
            </w:r>
          </w:p>
        </w:tc>
      </w:tr>
      <w:tr w:rsidR="00FD6786" w:rsidRPr="005D2FF8" w14:paraId="6CDBC9F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215F68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91925</w:t>
            </w:r>
          </w:p>
        </w:tc>
        <w:tc>
          <w:tcPr>
            <w:tcW w:w="3521" w:type="dxa"/>
            <w:tcBorders>
              <w:top w:val="nil"/>
              <w:left w:val="nil"/>
              <w:bottom w:val="single" w:sz="4" w:space="0" w:color="auto"/>
              <w:right w:val="single" w:sz="4" w:space="0" w:color="auto"/>
            </w:tcBorders>
            <w:shd w:val="clear" w:color="auto" w:fill="auto"/>
            <w:vAlign w:val="center"/>
            <w:hideMark/>
          </w:tcPr>
          <w:p w14:paraId="7FA0177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1,5 MM², ANTI-CHAMA 0,6/1,0 KV,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BB25DA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4BF5C2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R$ 2,33 </w:t>
            </w:r>
          </w:p>
        </w:tc>
        <w:tc>
          <w:tcPr>
            <w:tcW w:w="1559" w:type="dxa"/>
            <w:tcBorders>
              <w:top w:val="nil"/>
              <w:left w:val="nil"/>
              <w:bottom w:val="single" w:sz="4" w:space="0" w:color="auto"/>
              <w:right w:val="single" w:sz="4" w:space="0" w:color="auto"/>
            </w:tcBorders>
            <w:shd w:val="clear" w:color="auto" w:fill="auto"/>
            <w:noWrap/>
            <w:vAlign w:val="center"/>
            <w:hideMark/>
          </w:tcPr>
          <w:p w14:paraId="7C40375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1.600,00</w:t>
            </w:r>
          </w:p>
        </w:tc>
        <w:tc>
          <w:tcPr>
            <w:tcW w:w="1340" w:type="dxa"/>
            <w:tcBorders>
              <w:top w:val="nil"/>
              <w:left w:val="nil"/>
              <w:bottom w:val="single" w:sz="4" w:space="0" w:color="auto"/>
              <w:right w:val="single" w:sz="8" w:space="0" w:color="auto"/>
            </w:tcBorders>
            <w:shd w:val="clear" w:color="auto" w:fill="auto"/>
            <w:noWrap/>
            <w:vAlign w:val="center"/>
            <w:hideMark/>
          </w:tcPr>
          <w:p w14:paraId="4698BEC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R$ 3.728,00 </w:t>
            </w:r>
          </w:p>
        </w:tc>
      </w:tr>
      <w:tr w:rsidR="00FD6786" w:rsidRPr="005D2FF8" w14:paraId="546715B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6DFAAE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91926</w:t>
            </w:r>
          </w:p>
        </w:tc>
        <w:tc>
          <w:tcPr>
            <w:tcW w:w="3521" w:type="dxa"/>
            <w:tcBorders>
              <w:top w:val="nil"/>
              <w:left w:val="nil"/>
              <w:bottom w:val="single" w:sz="4" w:space="0" w:color="auto"/>
              <w:right w:val="single" w:sz="4" w:space="0" w:color="auto"/>
            </w:tcBorders>
            <w:shd w:val="clear" w:color="auto" w:fill="auto"/>
            <w:vAlign w:val="center"/>
            <w:hideMark/>
          </w:tcPr>
          <w:p w14:paraId="0DAC0CC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2,5 MM², ANTI-CHAMA 450/750 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1C73E6B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2567F1C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R$ 2,41 </w:t>
            </w:r>
          </w:p>
        </w:tc>
        <w:tc>
          <w:tcPr>
            <w:tcW w:w="1559" w:type="dxa"/>
            <w:tcBorders>
              <w:top w:val="nil"/>
              <w:left w:val="nil"/>
              <w:bottom w:val="single" w:sz="4" w:space="0" w:color="auto"/>
              <w:right w:val="single" w:sz="4" w:space="0" w:color="auto"/>
            </w:tcBorders>
            <w:shd w:val="clear" w:color="auto" w:fill="auto"/>
            <w:noWrap/>
            <w:vAlign w:val="center"/>
            <w:hideMark/>
          </w:tcPr>
          <w:p w14:paraId="1FB3F2B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1.600,00</w:t>
            </w:r>
          </w:p>
        </w:tc>
        <w:tc>
          <w:tcPr>
            <w:tcW w:w="1340" w:type="dxa"/>
            <w:tcBorders>
              <w:top w:val="nil"/>
              <w:left w:val="nil"/>
              <w:bottom w:val="single" w:sz="4" w:space="0" w:color="auto"/>
              <w:right w:val="single" w:sz="8" w:space="0" w:color="auto"/>
            </w:tcBorders>
            <w:shd w:val="clear" w:color="auto" w:fill="auto"/>
            <w:noWrap/>
            <w:vAlign w:val="center"/>
            <w:hideMark/>
          </w:tcPr>
          <w:p w14:paraId="5573BEA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R$ 3.856,00 </w:t>
            </w:r>
          </w:p>
        </w:tc>
      </w:tr>
      <w:tr w:rsidR="00FD6786" w:rsidRPr="005D2FF8" w14:paraId="683CDFD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1B9EF8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91927</w:t>
            </w:r>
          </w:p>
        </w:tc>
        <w:tc>
          <w:tcPr>
            <w:tcW w:w="3521" w:type="dxa"/>
            <w:tcBorders>
              <w:top w:val="nil"/>
              <w:left w:val="nil"/>
              <w:bottom w:val="single" w:sz="4" w:space="0" w:color="auto"/>
              <w:right w:val="single" w:sz="4" w:space="0" w:color="auto"/>
            </w:tcBorders>
            <w:shd w:val="clear" w:color="auto" w:fill="auto"/>
            <w:vAlign w:val="center"/>
            <w:hideMark/>
          </w:tcPr>
          <w:p w14:paraId="25267E7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2,5 MM², ANTI-CHAMA 0,6/1,0 KV,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50CE30B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11307B2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R$ 3,14 </w:t>
            </w:r>
          </w:p>
        </w:tc>
        <w:tc>
          <w:tcPr>
            <w:tcW w:w="1559" w:type="dxa"/>
            <w:tcBorders>
              <w:top w:val="nil"/>
              <w:left w:val="nil"/>
              <w:bottom w:val="single" w:sz="4" w:space="0" w:color="auto"/>
              <w:right w:val="single" w:sz="4" w:space="0" w:color="auto"/>
            </w:tcBorders>
            <w:shd w:val="clear" w:color="auto" w:fill="auto"/>
            <w:noWrap/>
            <w:vAlign w:val="center"/>
            <w:hideMark/>
          </w:tcPr>
          <w:p w14:paraId="0BF185B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1.600,00</w:t>
            </w:r>
          </w:p>
        </w:tc>
        <w:tc>
          <w:tcPr>
            <w:tcW w:w="1340" w:type="dxa"/>
            <w:tcBorders>
              <w:top w:val="nil"/>
              <w:left w:val="nil"/>
              <w:bottom w:val="single" w:sz="4" w:space="0" w:color="auto"/>
              <w:right w:val="single" w:sz="8" w:space="0" w:color="auto"/>
            </w:tcBorders>
            <w:shd w:val="clear" w:color="auto" w:fill="auto"/>
            <w:noWrap/>
            <w:vAlign w:val="center"/>
            <w:hideMark/>
          </w:tcPr>
          <w:p w14:paraId="4BA3DC0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R$ 5.024,00 </w:t>
            </w:r>
          </w:p>
        </w:tc>
      </w:tr>
      <w:tr w:rsidR="00FD6786" w:rsidRPr="005D2FF8" w14:paraId="4DAFC20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265340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91928</w:t>
            </w:r>
          </w:p>
        </w:tc>
        <w:tc>
          <w:tcPr>
            <w:tcW w:w="3521" w:type="dxa"/>
            <w:tcBorders>
              <w:top w:val="nil"/>
              <w:left w:val="nil"/>
              <w:bottom w:val="single" w:sz="4" w:space="0" w:color="auto"/>
              <w:right w:val="single" w:sz="4" w:space="0" w:color="auto"/>
            </w:tcBorders>
            <w:shd w:val="clear" w:color="auto" w:fill="auto"/>
            <w:vAlign w:val="center"/>
            <w:hideMark/>
          </w:tcPr>
          <w:p w14:paraId="7F888A2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4 MM², ANTI-CHAMA 450/750 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4284C0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08F9043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R$ 3,89 </w:t>
            </w:r>
          </w:p>
        </w:tc>
        <w:tc>
          <w:tcPr>
            <w:tcW w:w="1559" w:type="dxa"/>
            <w:tcBorders>
              <w:top w:val="nil"/>
              <w:left w:val="nil"/>
              <w:bottom w:val="single" w:sz="4" w:space="0" w:color="auto"/>
              <w:right w:val="single" w:sz="4" w:space="0" w:color="auto"/>
            </w:tcBorders>
            <w:shd w:val="clear" w:color="auto" w:fill="auto"/>
            <w:noWrap/>
            <w:vAlign w:val="center"/>
            <w:hideMark/>
          </w:tcPr>
          <w:p w14:paraId="5423150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1.600,00</w:t>
            </w:r>
          </w:p>
        </w:tc>
        <w:tc>
          <w:tcPr>
            <w:tcW w:w="1340" w:type="dxa"/>
            <w:tcBorders>
              <w:top w:val="nil"/>
              <w:left w:val="nil"/>
              <w:bottom w:val="single" w:sz="4" w:space="0" w:color="auto"/>
              <w:right w:val="single" w:sz="8" w:space="0" w:color="auto"/>
            </w:tcBorders>
            <w:shd w:val="clear" w:color="auto" w:fill="auto"/>
            <w:noWrap/>
            <w:vAlign w:val="center"/>
            <w:hideMark/>
          </w:tcPr>
          <w:p w14:paraId="60EBB5F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R$ 6.224,00 </w:t>
            </w:r>
          </w:p>
        </w:tc>
      </w:tr>
      <w:tr w:rsidR="00FD6786" w:rsidRPr="005D2FF8" w14:paraId="7C274CB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AB4755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91929</w:t>
            </w:r>
          </w:p>
        </w:tc>
        <w:tc>
          <w:tcPr>
            <w:tcW w:w="3521" w:type="dxa"/>
            <w:tcBorders>
              <w:top w:val="nil"/>
              <w:left w:val="nil"/>
              <w:bottom w:val="single" w:sz="4" w:space="0" w:color="auto"/>
              <w:right w:val="single" w:sz="4" w:space="0" w:color="auto"/>
            </w:tcBorders>
            <w:shd w:val="clear" w:color="auto" w:fill="auto"/>
            <w:vAlign w:val="center"/>
            <w:hideMark/>
          </w:tcPr>
          <w:p w14:paraId="2805834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4 MM², ANTI-CHAMA 0,6/1,0 KV,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768A5FB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35869AF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R$ 4,40 </w:t>
            </w:r>
          </w:p>
        </w:tc>
        <w:tc>
          <w:tcPr>
            <w:tcW w:w="1559" w:type="dxa"/>
            <w:tcBorders>
              <w:top w:val="nil"/>
              <w:left w:val="nil"/>
              <w:bottom w:val="single" w:sz="4" w:space="0" w:color="auto"/>
              <w:right w:val="single" w:sz="4" w:space="0" w:color="auto"/>
            </w:tcBorders>
            <w:shd w:val="clear" w:color="auto" w:fill="auto"/>
            <w:noWrap/>
            <w:vAlign w:val="center"/>
            <w:hideMark/>
          </w:tcPr>
          <w:p w14:paraId="07F2D08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1.600,00</w:t>
            </w:r>
          </w:p>
        </w:tc>
        <w:tc>
          <w:tcPr>
            <w:tcW w:w="1340" w:type="dxa"/>
            <w:tcBorders>
              <w:top w:val="nil"/>
              <w:left w:val="nil"/>
              <w:bottom w:val="single" w:sz="4" w:space="0" w:color="auto"/>
              <w:right w:val="single" w:sz="8" w:space="0" w:color="auto"/>
            </w:tcBorders>
            <w:shd w:val="clear" w:color="auto" w:fill="auto"/>
            <w:noWrap/>
            <w:vAlign w:val="center"/>
            <w:hideMark/>
          </w:tcPr>
          <w:p w14:paraId="09361DF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R$ 7.040,00 </w:t>
            </w:r>
          </w:p>
        </w:tc>
      </w:tr>
      <w:tr w:rsidR="00FD6786" w:rsidRPr="005D2FF8" w14:paraId="26251D13"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AB5E73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91930</w:t>
            </w:r>
          </w:p>
        </w:tc>
        <w:tc>
          <w:tcPr>
            <w:tcW w:w="3521" w:type="dxa"/>
            <w:tcBorders>
              <w:top w:val="nil"/>
              <w:left w:val="nil"/>
              <w:bottom w:val="single" w:sz="4" w:space="0" w:color="auto"/>
              <w:right w:val="single" w:sz="4" w:space="0" w:color="auto"/>
            </w:tcBorders>
            <w:shd w:val="clear" w:color="auto" w:fill="auto"/>
            <w:vAlign w:val="center"/>
            <w:hideMark/>
          </w:tcPr>
          <w:p w14:paraId="7F74C6D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6 MM², ANTI-CHAMA 450/750 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DFCB1A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2237DFE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R$ 5,32 </w:t>
            </w:r>
          </w:p>
        </w:tc>
        <w:tc>
          <w:tcPr>
            <w:tcW w:w="1559" w:type="dxa"/>
            <w:tcBorders>
              <w:top w:val="nil"/>
              <w:left w:val="nil"/>
              <w:bottom w:val="single" w:sz="4" w:space="0" w:color="auto"/>
              <w:right w:val="single" w:sz="4" w:space="0" w:color="auto"/>
            </w:tcBorders>
            <w:shd w:val="clear" w:color="auto" w:fill="auto"/>
            <w:noWrap/>
            <w:vAlign w:val="center"/>
            <w:hideMark/>
          </w:tcPr>
          <w:p w14:paraId="5494ABE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1.600,00</w:t>
            </w:r>
          </w:p>
        </w:tc>
        <w:tc>
          <w:tcPr>
            <w:tcW w:w="1340" w:type="dxa"/>
            <w:tcBorders>
              <w:top w:val="nil"/>
              <w:left w:val="nil"/>
              <w:bottom w:val="single" w:sz="4" w:space="0" w:color="auto"/>
              <w:right w:val="single" w:sz="8" w:space="0" w:color="auto"/>
            </w:tcBorders>
            <w:shd w:val="clear" w:color="auto" w:fill="auto"/>
            <w:noWrap/>
            <w:vAlign w:val="center"/>
            <w:hideMark/>
          </w:tcPr>
          <w:p w14:paraId="6692BB3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R$ 8.512,00 </w:t>
            </w:r>
          </w:p>
        </w:tc>
      </w:tr>
      <w:tr w:rsidR="00FD6786" w:rsidRPr="005D2FF8" w14:paraId="1585D78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8D9318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91931</w:t>
            </w:r>
          </w:p>
        </w:tc>
        <w:tc>
          <w:tcPr>
            <w:tcW w:w="3521" w:type="dxa"/>
            <w:tcBorders>
              <w:top w:val="nil"/>
              <w:left w:val="nil"/>
              <w:bottom w:val="single" w:sz="4" w:space="0" w:color="auto"/>
              <w:right w:val="single" w:sz="4" w:space="0" w:color="auto"/>
            </w:tcBorders>
            <w:shd w:val="clear" w:color="auto" w:fill="auto"/>
            <w:vAlign w:val="center"/>
            <w:hideMark/>
          </w:tcPr>
          <w:p w14:paraId="3F4ECB4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6 MM², ANTI-CHAMA 0,6/1,0 KV,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4CD97A1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E2CFA7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R$ 5,92 </w:t>
            </w:r>
          </w:p>
        </w:tc>
        <w:tc>
          <w:tcPr>
            <w:tcW w:w="1559" w:type="dxa"/>
            <w:tcBorders>
              <w:top w:val="nil"/>
              <w:left w:val="nil"/>
              <w:bottom w:val="single" w:sz="4" w:space="0" w:color="auto"/>
              <w:right w:val="single" w:sz="4" w:space="0" w:color="auto"/>
            </w:tcBorders>
            <w:shd w:val="clear" w:color="auto" w:fill="auto"/>
            <w:noWrap/>
            <w:vAlign w:val="center"/>
            <w:hideMark/>
          </w:tcPr>
          <w:p w14:paraId="2E91F06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2FC0E10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R$ 6.512,00 </w:t>
            </w:r>
          </w:p>
        </w:tc>
      </w:tr>
      <w:tr w:rsidR="00FD6786" w:rsidRPr="005D2FF8" w14:paraId="50EFF4E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AAA5E4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91932</w:t>
            </w:r>
          </w:p>
        </w:tc>
        <w:tc>
          <w:tcPr>
            <w:tcW w:w="3521" w:type="dxa"/>
            <w:tcBorders>
              <w:top w:val="nil"/>
              <w:left w:val="nil"/>
              <w:bottom w:val="single" w:sz="4" w:space="0" w:color="auto"/>
              <w:right w:val="single" w:sz="4" w:space="0" w:color="auto"/>
            </w:tcBorders>
            <w:shd w:val="clear" w:color="auto" w:fill="auto"/>
            <w:vAlign w:val="center"/>
            <w:hideMark/>
          </w:tcPr>
          <w:p w14:paraId="04EF12B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10 MM², ANTI-CHAMA 450/750 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62AE09A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9B4A88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R$ 8,73 </w:t>
            </w:r>
          </w:p>
        </w:tc>
        <w:tc>
          <w:tcPr>
            <w:tcW w:w="1559" w:type="dxa"/>
            <w:tcBorders>
              <w:top w:val="nil"/>
              <w:left w:val="nil"/>
              <w:bottom w:val="single" w:sz="4" w:space="0" w:color="auto"/>
              <w:right w:val="single" w:sz="4" w:space="0" w:color="auto"/>
            </w:tcBorders>
            <w:shd w:val="clear" w:color="auto" w:fill="auto"/>
            <w:noWrap/>
            <w:vAlign w:val="center"/>
            <w:hideMark/>
          </w:tcPr>
          <w:p w14:paraId="32B2159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74F4085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R$ 9.603,00 </w:t>
            </w:r>
          </w:p>
        </w:tc>
      </w:tr>
      <w:tr w:rsidR="00FD6786" w:rsidRPr="005D2FF8" w14:paraId="532A24E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093F85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91933</w:t>
            </w:r>
          </w:p>
        </w:tc>
        <w:tc>
          <w:tcPr>
            <w:tcW w:w="3521" w:type="dxa"/>
            <w:tcBorders>
              <w:top w:val="nil"/>
              <w:left w:val="nil"/>
              <w:bottom w:val="single" w:sz="4" w:space="0" w:color="auto"/>
              <w:right w:val="single" w:sz="4" w:space="0" w:color="auto"/>
            </w:tcBorders>
            <w:shd w:val="clear" w:color="auto" w:fill="auto"/>
            <w:vAlign w:val="center"/>
            <w:hideMark/>
          </w:tcPr>
          <w:p w14:paraId="67AB366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10 MM², ANTI-CHAMA 0,6/1,0 KV,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2E53504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D3CAB5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R$ 9,31 </w:t>
            </w:r>
          </w:p>
        </w:tc>
        <w:tc>
          <w:tcPr>
            <w:tcW w:w="1559" w:type="dxa"/>
            <w:tcBorders>
              <w:top w:val="nil"/>
              <w:left w:val="nil"/>
              <w:bottom w:val="single" w:sz="4" w:space="0" w:color="auto"/>
              <w:right w:val="single" w:sz="4" w:space="0" w:color="auto"/>
            </w:tcBorders>
            <w:shd w:val="clear" w:color="auto" w:fill="auto"/>
            <w:noWrap/>
            <w:vAlign w:val="center"/>
            <w:hideMark/>
          </w:tcPr>
          <w:p w14:paraId="2B85C46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45CC8C2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R$ 10.241,00 </w:t>
            </w:r>
          </w:p>
        </w:tc>
      </w:tr>
      <w:tr w:rsidR="00FD6786" w:rsidRPr="005D2FF8" w14:paraId="5AF0552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2D6EFF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91934</w:t>
            </w:r>
          </w:p>
        </w:tc>
        <w:tc>
          <w:tcPr>
            <w:tcW w:w="3521" w:type="dxa"/>
            <w:tcBorders>
              <w:top w:val="nil"/>
              <w:left w:val="nil"/>
              <w:bottom w:val="single" w:sz="4" w:space="0" w:color="auto"/>
              <w:right w:val="single" w:sz="4" w:space="0" w:color="auto"/>
            </w:tcBorders>
            <w:shd w:val="clear" w:color="auto" w:fill="auto"/>
            <w:vAlign w:val="center"/>
            <w:hideMark/>
          </w:tcPr>
          <w:p w14:paraId="5ABF963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16 MM², ANTI-CHAMA 450/750 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02F38A0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5402657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R$ 13,33 </w:t>
            </w:r>
          </w:p>
        </w:tc>
        <w:tc>
          <w:tcPr>
            <w:tcW w:w="1559" w:type="dxa"/>
            <w:tcBorders>
              <w:top w:val="nil"/>
              <w:left w:val="nil"/>
              <w:bottom w:val="single" w:sz="4" w:space="0" w:color="auto"/>
              <w:right w:val="single" w:sz="4" w:space="0" w:color="auto"/>
            </w:tcBorders>
            <w:shd w:val="clear" w:color="auto" w:fill="auto"/>
            <w:noWrap/>
            <w:vAlign w:val="center"/>
            <w:hideMark/>
          </w:tcPr>
          <w:p w14:paraId="7AFC426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3A8D548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R$ 14.663,00 </w:t>
            </w:r>
          </w:p>
        </w:tc>
      </w:tr>
      <w:tr w:rsidR="00FD6786" w:rsidRPr="005D2FF8" w14:paraId="227FDEE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0FF5CA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91935</w:t>
            </w:r>
          </w:p>
        </w:tc>
        <w:tc>
          <w:tcPr>
            <w:tcW w:w="3521" w:type="dxa"/>
            <w:tcBorders>
              <w:top w:val="nil"/>
              <w:left w:val="nil"/>
              <w:bottom w:val="single" w:sz="4" w:space="0" w:color="auto"/>
              <w:right w:val="single" w:sz="4" w:space="0" w:color="auto"/>
            </w:tcBorders>
            <w:shd w:val="clear" w:color="auto" w:fill="auto"/>
            <w:vAlign w:val="center"/>
            <w:hideMark/>
          </w:tcPr>
          <w:p w14:paraId="6F93832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16 MM², ANTI-CHAMA 0,6/1,0 KV, PARA CIRCUITOS TERMINAIS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091B90B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018B87A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R$ 14,17 </w:t>
            </w:r>
          </w:p>
        </w:tc>
        <w:tc>
          <w:tcPr>
            <w:tcW w:w="1559" w:type="dxa"/>
            <w:tcBorders>
              <w:top w:val="nil"/>
              <w:left w:val="nil"/>
              <w:bottom w:val="single" w:sz="4" w:space="0" w:color="auto"/>
              <w:right w:val="single" w:sz="4" w:space="0" w:color="auto"/>
            </w:tcBorders>
            <w:shd w:val="clear" w:color="auto" w:fill="auto"/>
            <w:noWrap/>
            <w:vAlign w:val="center"/>
            <w:hideMark/>
          </w:tcPr>
          <w:p w14:paraId="60DF32C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6DAD0AA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R$ 15.587,00 </w:t>
            </w:r>
          </w:p>
        </w:tc>
      </w:tr>
      <w:tr w:rsidR="00FD6786" w:rsidRPr="005D2FF8" w14:paraId="3166BCA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E97ED9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92979</w:t>
            </w:r>
          </w:p>
        </w:tc>
        <w:tc>
          <w:tcPr>
            <w:tcW w:w="3521" w:type="dxa"/>
            <w:tcBorders>
              <w:top w:val="nil"/>
              <w:left w:val="nil"/>
              <w:bottom w:val="single" w:sz="4" w:space="0" w:color="auto"/>
              <w:right w:val="single" w:sz="4" w:space="0" w:color="auto"/>
            </w:tcBorders>
            <w:shd w:val="clear" w:color="auto" w:fill="auto"/>
            <w:vAlign w:val="center"/>
            <w:hideMark/>
          </w:tcPr>
          <w:p w14:paraId="4583466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10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583090E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5A3372D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R$ 5,75 </w:t>
            </w:r>
          </w:p>
        </w:tc>
        <w:tc>
          <w:tcPr>
            <w:tcW w:w="1559" w:type="dxa"/>
            <w:tcBorders>
              <w:top w:val="nil"/>
              <w:left w:val="nil"/>
              <w:bottom w:val="single" w:sz="4" w:space="0" w:color="auto"/>
              <w:right w:val="single" w:sz="4" w:space="0" w:color="auto"/>
            </w:tcBorders>
            <w:shd w:val="clear" w:color="auto" w:fill="auto"/>
            <w:noWrap/>
            <w:vAlign w:val="center"/>
            <w:hideMark/>
          </w:tcPr>
          <w:p w14:paraId="02CA61A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2911F81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R$ 6.325,00 </w:t>
            </w:r>
          </w:p>
        </w:tc>
      </w:tr>
      <w:tr w:rsidR="00FD6786" w:rsidRPr="005D2FF8" w14:paraId="43DE968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D605C0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92980</w:t>
            </w:r>
          </w:p>
        </w:tc>
        <w:tc>
          <w:tcPr>
            <w:tcW w:w="3521" w:type="dxa"/>
            <w:tcBorders>
              <w:top w:val="nil"/>
              <w:left w:val="nil"/>
              <w:bottom w:val="single" w:sz="4" w:space="0" w:color="auto"/>
              <w:right w:val="single" w:sz="4" w:space="0" w:color="auto"/>
            </w:tcBorders>
            <w:shd w:val="clear" w:color="auto" w:fill="auto"/>
            <w:vAlign w:val="center"/>
            <w:hideMark/>
          </w:tcPr>
          <w:p w14:paraId="04B6B6E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10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7093B79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6DF84AB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R$ 6,25 </w:t>
            </w:r>
          </w:p>
        </w:tc>
        <w:tc>
          <w:tcPr>
            <w:tcW w:w="1559" w:type="dxa"/>
            <w:tcBorders>
              <w:top w:val="nil"/>
              <w:left w:val="nil"/>
              <w:bottom w:val="single" w:sz="4" w:space="0" w:color="auto"/>
              <w:right w:val="single" w:sz="4" w:space="0" w:color="auto"/>
            </w:tcBorders>
            <w:shd w:val="clear" w:color="auto" w:fill="auto"/>
            <w:noWrap/>
            <w:vAlign w:val="center"/>
            <w:hideMark/>
          </w:tcPr>
          <w:p w14:paraId="695652E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2FB813D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R$ 6.875,00 </w:t>
            </w:r>
          </w:p>
        </w:tc>
      </w:tr>
      <w:tr w:rsidR="00FD6786" w:rsidRPr="005D2FF8" w14:paraId="43BDD08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D413D9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92981</w:t>
            </w:r>
          </w:p>
        </w:tc>
        <w:tc>
          <w:tcPr>
            <w:tcW w:w="3521" w:type="dxa"/>
            <w:tcBorders>
              <w:top w:val="nil"/>
              <w:left w:val="nil"/>
              <w:bottom w:val="single" w:sz="4" w:space="0" w:color="auto"/>
              <w:right w:val="single" w:sz="4" w:space="0" w:color="auto"/>
            </w:tcBorders>
            <w:shd w:val="clear" w:color="auto" w:fill="auto"/>
            <w:vAlign w:val="center"/>
            <w:hideMark/>
          </w:tcPr>
          <w:p w14:paraId="5AE58CF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16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35D02B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123F234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R$ 8,84 </w:t>
            </w:r>
          </w:p>
        </w:tc>
        <w:tc>
          <w:tcPr>
            <w:tcW w:w="1559" w:type="dxa"/>
            <w:tcBorders>
              <w:top w:val="nil"/>
              <w:left w:val="nil"/>
              <w:bottom w:val="single" w:sz="4" w:space="0" w:color="auto"/>
              <w:right w:val="single" w:sz="4" w:space="0" w:color="auto"/>
            </w:tcBorders>
            <w:shd w:val="clear" w:color="auto" w:fill="auto"/>
            <w:noWrap/>
            <w:vAlign w:val="center"/>
            <w:hideMark/>
          </w:tcPr>
          <w:p w14:paraId="1B38C54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6BF57CB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R$ 9.724,00 </w:t>
            </w:r>
          </w:p>
        </w:tc>
      </w:tr>
      <w:tr w:rsidR="00FD6786" w:rsidRPr="005D2FF8" w14:paraId="17475DA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3F6458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92982</w:t>
            </w:r>
          </w:p>
        </w:tc>
        <w:tc>
          <w:tcPr>
            <w:tcW w:w="3521" w:type="dxa"/>
            <w:tcBorders>
              <w:top w:val="nil"/>
              <w:left w:val="nil"/>
              <w:bottom w:val="single" w:sz="4" w:space="0" w:color="auto"/>
              <w:right w:val="single" w:sz="4" w:space="0" w:color="auto"/>
            </w:tcBorders>
            <w:shd w:val="clear" w:color="auto" w:fill="auto"/>
            <w:vAlign w:val="center"/>
            <w:hideMark/>
          </w:tcPr>
          <w:p w14:paraId="79D62E7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16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28C2B1E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502FB6D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R$ 9,56 </w:t>
            </w:r>
          </w:p>
        </w:tc>
        <w:tc>
          <w:tcPr>
            <w:tcW w:w="1559" w:type="dxa"/>
            <w:tcBorders>
              <w:top w:val="nil"/>
              <w:left w:val="nil"/>
              <w:bottom w:val="single" w:sz="4" w:space="0" w:color="auto"/>
              <w:right w:val="single" w:sz="4" w:space="0" w:color="auto"/>
            </w:tcBorders>
            <w:shd w:val="clear" w:color="auto" w:fill="auto"/>
            <w:noWrap/>
            <w:vAlign w:val="center"/>
            <w:hideMark/>
          </w:tcPr>
          <w:p w14:paraId="5185703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072E538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R$ 10.516,00 </w:t>
            </w:r>
          </w:p>
        </w:tc>
      </w:tr>
      <w:tr w:rsidR="00FD6786" w:rsidRPr="005D2FF8" w14:paraId="1DE07944"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7E1847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92983</w:t>
            </w:r>
          </w:p>
        </w:tc>
        <w:tc>
          <w:tcPr>
            <w:tcW w:w="3521" w:type="dxa"/>
            <w:tcBorders>
              <w:top w:val="nil"/>
              <w:left w:val="nil"/>
              <w:bottom w:val="single" w:sz="4" w:space="0" w:color="auto"/>
              <w:right w:val="single" w:sz="4" w:space="0" w:color="auto"/>
            </w:tcBorders>
            <w:shd w:val="clear" w:color="auto" w:fill="auto"/>
            <w:vAlign w:val="center"/>
            <w:hideMark/>
          </w:tcPr>
          <w:p w14:paraId="11A2F80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25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411427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152F8BA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R$ 15,35 </w:t>
            </w:r>
          </w:p>
        </w:tc>
        <w:tc>
          <w:tcPr>
            <w:tcW w:w="1559" w:type="dxa"/>
            <w:tcBorders>
              <w:top w:val="nil"/>
              <w:left w:val="nil"/>
              <w:bottom w:val="single" w:sz="4" w:space="0" w:color="auto"/>
              <w:right w:val="single" w:sz="4" w:space="0" w:color="auto"/>
            </w:tcBorders>
            <w:shd w:val="clear" w:color="auto" w:fill="auto"/>
            <w:noWrap/>
            <w:vAlign w:val="center"/>
            <w:hideMark/>
          </w:tcPr>
          <w:p w14:paraId="5C0C3C0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5C6806F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R$ 16.885,00 </w:t>
            </w:r>
          </w:p>
        </w:tc>
      </w:tr>
      <w:tr w:rsidR="00FD6786" w:rsidRPr="005D2FF8" w14:paraId="5D8DD58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798F46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92984</w:t>
            </w:r>
          </w:p>
        </w:tc>
        <w:tc>
          <w:tcPr>
            <w:tcW w:w="3521" w:type="dxa"/>
            <w:tcBorders>
              <w:top w:val="nil"/>
              <w:left w:val="nil"/>
              <w:bottom w:val="single" w:sz="4" w:space="0" w:color="auto"/>
              <w:right w:val="single" w:sz="4" w:space="0" w:color="auto"/>
            </w:tcBorders>
            <w:shd w:val="clear" w:color="auto" w:fill="auto"/>
            <w:vAlign w:val="center"/>
            <w:hideMark/>
          </w:tcPr>
          <w:p w14:paraId="51E3FC7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25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2582E4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7BF5231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R$ 15,75 </w:t>
            </w:r>
          </w:p>
        </w:tc>
        <w:tc>
          <w:tcPr>
            <w:tcW w:w="1559" w:type="dxa"/>
            <w:tcBorders>
              <w:top w:val="nil"/>
              <w:left w:val="nil"/>
              <w:bottom w:val="single" w:sz="4" w:space="0" w:color="auto"/>
              <w:right w:val="single" w:sz="4" w:space="0" w:color="auto"/>
            </w:tcBorders>
            <w:shd w:val="clear" w:color="auto" w:fill="auto"/>
            <w:noWrap/>
            <w:vAlign w:val="center"/>
            <w:hideMark/>
          </w:tcPr>
          <w:p w14:paraId="0650823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599FABC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R$ 17.325,00 </w:t>
            </w:r>
          </w:p>
        </w:tc>
      </w:tr>
      <w:tr w:rsidR="00FD6786" w:rsidRPr="005D2FF8" w14:paraId="0CC4398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546370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92985</w:t>
            </w:r>
          </w:p>
        </w:tc>
        <w:tc>
          <w:tcPr>
            <w:tcW w:w="3521" w:type="dxa"/>
            <w:tcBorders>
              <w:top w:val="nil"/>
              <w:left w:val="nil"/>
              <w:bottom w:val="single" w:sz="4" w:space="0" w:color="auto"/>
              <w:right w:val="single" w:sz="4" w:space="0" w:color="auto"/>
            </w:tcBorders>
            <w:shd w:val="clear" w:color="auto" w:fill="auto"/>
            <w:vAlign w:val="center"/>
            <w:hideMark/>
          </w:tcPr>
          <w:p w14:paraId="11BAA36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35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401A4F7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C66C3B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R$ 20,65 </w:t>
            </w:r>
          </w:p>
        </w:tc>
        <w:tc>
          <w:tcPr>
            <w:tcW w:w="1559" w:type="dxa"/>
            <w:tcBorders>
              <w:top w:val="nil"/>
              <w:left w:val="nil"/>
              <w:bottom w:val="single" w:sz="4" w:space="0" w:color="auto"/>
              <w:right w:val="single" w:sz="4" w:space="0" w:color="auto"/>
            </w:tcBorders>
            <w:shd w:val="clear" w:color="auto" w:fill="auto"/>
            <w:noWrap/>
            <w:vAlign w:val="center"/>
            <w:hideMark/>
          </w:tcPr>
          <w:p w14:paraId="1D704F7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78A5D40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R$ 22.715,00 </w:t>
            </w:r>
          </w:p>
        </w:tc>
      </w:tr>
      <w:tr w:rsidR="00FD6786" w:rsidRPr="005D2FF8" w14:paraId="5A14B48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EDEFAC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92986</w:t>
            </w:r>
          </w:p>
        </w:tc>
        <w:tc>
          <w:tcPr>
            <w:tcW w:w="3521" w:type="dxa"/>
            <w:tcBorders>
              <w:top w:val="nil"/>
              <w:left w:val="nil"/>
              <w:bottom w:val="single" w:sz="4" w:space="0" w:color="auto"/>
              <w:right w:val="single" w:sz="4" w:space="0" w:color="auto"/>
            </w:tcBorders>
            <w:shd w:val="clear" w:color="auto" w:fill="auto"/>
            <w:vAlign w:val="center"/>
            <w:hideMark/>
          </w:tcPr>
          <w:p w14:paraId="2B479A3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35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74F49F8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6798CC9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R$ 21,24 </w:t>
            </w:r>
          </w:p>
        </w:tc>
        <w:tc>
          <w:tcPr>
            <w:tcW w:w="1559" w:type="dxa"/>
            <w:tcBorders>
              <w:top w:val="nil"/>
              <w:left w:val="nil"/>
              <w:bottom w:val="single" w:sz="4" w:space="0" w:color="auto"/>
              <w:right w:val="single" w:sz="4" w:space="0" w:color="auto"/>
            </w:tcBorders>
            <w:shd w:val="clear" w:color="auto" w:fill="auto"/>
            <w:noWrap/>
            <w:vAlign w:val="center"/>
            <w:hideMark/>
          </w:tcPr>
          <w:p w14:paraId="6BECBE4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744D71D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R$ 23.364,00 </w:t>
            </w:r>
          </w:p>
        </w:tc>
      </w:tr>
      <w:tr w:rsidR="00FD6786" w:rsidRPr="005D2FF8" w14:paraId="1D5CD67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75F334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92987</w:t>
            </w:r>
          </w:p>
        </w:tc>
        <w:tc>
          <w:tcPr>
            <w:tcW w:w="3521" w:type="dxa"/>
            <w:tcBorders>
              <w:top w:val="nil"/>
              <w:left w:val="nil"/>
              <w:bottom w:val="single" w:sz="4" w:space="0" w:color="auto"/>
              <w:right w:val="single" w:sz="4" w:space="0" w:color="auto"/>
            </w:tcBorders>
            <w:shd w:val="clear" w:color="auto" w:fill="auto"/>
            <w:vAlign w:val="center"/>
            <w:hideMark/>
          </w:tcPr>
          <w:p w14:paraId="4A40060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50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1533704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7167A07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R$ 29,66 </w:t>
            </w:r>
          </w:p>
        </w:tc>
        <w:tc>
          <w:tcPr>
            <w:tcW w:w="1559" w:type="dxa"/>
            <w:tcBorders>
              <w:top w:val="nil"/>
              <w:left w:val="nil"/>
              <w:bottom w:val="single" w:sz="4" w:space="0" w:color="auto"/>
              <w:right w:val="single" w:sz="4" w:space="0" w:color="auto"/>
            </w:tcBorders>
            <w:shd w:val="clear" w:color="auto" w:fill="auto"/>
            <w:noWrap/>
            <w:vAlign w:val="center"/>
            <w:hideMark/>
          </w:tcPr>
          <w:p w14:paraId="2F850B4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1E0E158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R$ 32.626,00 </w:t>
            </w:r>
          </w:p>
        </w:tc>
      </w:tr>
      <w:tr w:rsidR="00FD6786" w:rsidRPr="005D2FF8" w14:paraId="69DB804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D9CD88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92988</w:t>
            </w:r>
          </w:p>
        </w:tc>
        <w:tc>
          <w:tcPr>
            <w:tcW w:w="3521" w:type="dxa"/>
            <w:tcBorders>
              <w:top w:val="nil"/>
              <w:left w:val="nil"/>
              <w:bottom w:val="single" w:sz="4" w:space="0" w:color="auto"/>
              <w:right w:val="single" w:sz="4" w:space="0" w:color="auto"/>
            </w:tcBorders>
            <w:shd w:val="clear" w:color="auto" w:fill="auto"/>
            <w:vAlign w:val="center"/>
            <w:hideMark/>
          </w:tcPr>
          <w:p w14:paraId="552B23C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50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7307A13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06C0AFB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R$ 29,73 </w:t>
            </w:r>
          </w:p>
        </w:tc>
        <w:tc>
          <w:tcPr>
            <w:tcW w:w="1559" w:type="dxa"/>
            <w:tcBorders>
              <w:top w:val="nil"/>
              <w:left w:val="nil"/>
              <w:bottom w:val="single" w:sz="4" w:space="0" w:color="auto"/>
              <w:right w:val="single" w:sz="4" w:space="0" w:color="auto"/>
            </w:tcBorders>
            <w:shd w:val="clear" w:color="auto" w:fill="auto"/>
            <w:noWrap/>
            <w:vAlign w:val="center"/>
            <w:hideMark/>
          </w:tcPr>
          <w:p w14:paraId="2921FFA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1.100,00</w:t>
            </w:r>
          </w:p>
        </w:tc>
        <w:tc>
          <w:tcPr>
            <w:tcW w:w="1340" w:type="dxa"/>
            <w:tcBorders>
              <w:top w:val="nil"/>
              <w:left w:val="nil"/>
              <w:bottom w:val="single" w:sz="4" w:space="0" w:color="auto"/>
              <w:right w:val="single" w:sz="8" w:space="0" w:color="auto"/>
            </w:tcBorders>
            <w:shd w:val="clear" w:color="auto" w:fill="auto"/>
            <w:noWrap/>
            <w:vAlign w:val="center"/>
            <w:hideMark/>
          </w:tcPr>
          <w:p w14:paraId="185AAE4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R$ 32.703,00 </w:t>
            </w:r>
          </w:p>
        </w:tc>
      </w:tr>
      <w:tr w:rsidR="00FD6786" w:rsidRPr="005D2FF8" w14:paraId="2A4D152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4D4F20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92989</w:t>
            </w:r>
          </w:p>
        </w:tc>
        <w:tc>
          <w:tcPr>
            <w:tcW w:w="3521" w:type="dxa"/>
            <w:tcBorders>
              <w:top w:val="nil"/>
              <w:left w:val="nil"/>
              <w:bottom w:val="single" w:sz="4" w:space="0" w:color="auto"/>
              <w:right w:val="single" w:sz="4" w:space="0" w:color="auto"/>
            </w:tcBorders>
            <w:shd w:val="clear" w:color="auto" w:fill="auto"/>
            <w:vAlign w:val="center"/>
            <w:hideMark/>
          </w:tcPr>
          <w:p w14:paraId="1855759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70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218C2E0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19CE305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R$ 41,21 </w:t>
            </w:r>
          </w:p>
        </w:tc>
        <w:tc>
          <w:tcPr>
            <w:tcW w:w="1559" w:type="dxa"/>
            <w:tcBorders>
              <w:top w:val="nil"/>
              <w:left w:val="nil"/>
              <w:bottom w:val="single" w:sz="4" w:space="0" w:color="auto"/>
              <w:right w:val="single" w:sz="4" w:space="0" w:color="auto"/>
            </w:tcBorders>
            <w:shd w:val="clear" w:color="auto" w:fill="auto"/>
            <w:noWrap/>
            <w:vAlign w:val="center"/>
            <w:hideMark/>
          </w:tcPr>
          <w:p w14:paraId="162127C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10FF397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R$ 37.089,00 </w:t>
            </w:r>
          </w:p>
        </w:tc>
      </w:tr>
      <w:tr w:rsidR="00FD6786" w:rsidRPr="005D2FF8" w14:paraId="29C71A2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A30469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92990</w:t>
            </w:r>
          </w:p>
        </w:tc>
        <w:tc>
          <w:tcPr>
            <w:tcW w:w="3521" w:type="dxa"/>
            <w:tcBorders>
              <w:top w:val="nil"/>
              <w:left w:val="nil"/>
              <w:bottom w:val="single" w:sz="4" w:space="0" w:color="auto"/>
              <w:right w:val="single" w:sz="4" w:space="0" w:color="auto"/>
            </w:tcBorders>
            <w:shd w:val="clear" w:color="auto" w:fill="auto"/>
            <w:vAlign w:val="center"/>
            <w:hideMark/>
          </w:tcPr>
          <w:p w14:paraId="5911D4A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70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1C178F1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ED9345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R$ 40,73 </w:t>
            </w:r>
          </w:p>
        </w:tc>
        <w:tc>
          <w:tcPr>
            <w:tcW w:w="1559" w:type="dxa"/>
            <w:tcBorders>
              <w:top w:val="nil"/>
              <w:left w:val="nil"/>
              <w:bottom w:val="single" w:sz="4" w:space="0" w:color="auto"/>
              <w:right w:val="single" w:sz="4" w:space="0" w:color="auto"/>
            </w:tcBorders>
            <w:shd w:val="clear" w:color="auto" w:fill="auto"/>
            <w:noWrap/>
            <w:vAlign w:val="center"/>
            <w:hideMark/>
          </w:tcPr>
          <w:p w14:paraId="7DB9659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4C7B1AF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R$ 36.657,00 </w:t>
            </w:r>
          </w:p>
        </w:tc>
      </w:tr>
      <w:tr w:rsidR="00FD6786" w:rsidRPr="005D2FF8" w14:paraId="7A5B0231"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644080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92991</w:t>
            </w:r>
          </w:p>
        </w:tc>
        <w:tc>
          <w:tcPr>
            <w:tcW w:w="3521" w:type="dxa"/>
            <w:tcBorders>
              <w:top w:val="nil"/>
              <w:left w:val="nil"/>
              <w:bottom w:val="single" w:sz="4" w:space="0" w:color="auto"/>
              <w:right w:val="single" w:sz="4" w:space="0" w:color="auto"/>
            </w:tcBorders>
            <w:shd w:val="clear" w:color="auto" w:fill="auto"/>
            <w:vAlign w:val="center"/>
            <w:hideMark/>
          </w:tcPr>
          <w:p w14:paraId="0AF448D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95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589BFDB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7361D8A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R$ 53,71 </w:t>
            </w:r>
          </w:p>
        </w:tc>
        <w:tc>
          <w:tcPr>
            <w:tcW w:w="1559" w:type="dxa"/>
            <w:tcBorders>
              <w:top w:val="nil"/>
              <w:left w:val="nil"/>
              <w:bottom w:val="single" w:sz="4" w:space="0" w:color="auto"/>
              <w:right w:val="single" w:sz="4" w:space="0" w:color="auto"/>
            </w:tcBorders>
            <w:shd w:val="clear" w:color="auto" w:fill="auto"/>
            <w:noWrap/>
            <w:vAlign w:val="center"/>
            <w:hideMark/>
          </w:tcPr>
          <w:p w14:paraId="0BC18A3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1ADF0F4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R$ 48.339,00 </w:t>
            </w:r>
          </w:p>
        </w:tc>
      </w:tr>
      <w:tr w:rsidR="00FD6786" w:rsidRPr="005D2FF8" w14:paraId="1ECEC3E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070105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92992</w:t>
            </w:r>
          </w:p>
        </w:tc>
        <w:tc>
          <w:tcPr>
            <w:tcW w:w="3521" w:type="dxa"/>
            <w:tcBorders>
              <w:top w:val="nil"/>
              <w:left w:val="nil"/>
              <w:bottom w:val="single" w:sz="4" w:space="0" w:color="auto"/>
              <w:right w:val="single" w:sz="4" w:space="0" w:color="auto"/>
            </w:tcBorders>
            <w:shd w:val="clear" w:color="auto" w:fill="auto"/>
            <w:vAlign w:val="center"/>
            <w:hideMark/>
          </w:tcPr>
          <w:p w14:paraId="363044F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95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74D232E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3EF8E30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R$ 53,74 </w:t>
            </w:r>
          </w:p>
        </w:tc>
        <w:tc>
          <w:tcPr>
            <w:tcW w:w="1559" w:type="dxa"/>
            <w:tcBorders>
              <w:top w:val="nil"/>
              <w:left w:val="nil"/>
              <w:bottom w:val="single" w:sz="4" w:space="0" w:color="auto"/>
              <w:right w:val="single" w:sz="4" w:space="0" w:color="auto"/>
            </w:tcBorders>
            <w:shd w:val="clear" w:color="auto" w:fill="auto"/>
            <w:noWrap/>
            <w:vAlign w:val="center"/>
            <w:hideMark/>
          </w:tcPr>
          <w:p w14:paraId="6D2B36A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2DDD533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R$ 48.366,00 </w:t>
            </w:r>
          </w:p>
        </w:tc>
      </w:tr>
      <w:tr w:rsidR="00FD6786" w:rsidRPr="005D2FF8" w14:paraId="549EA16F"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D3DEA4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92993</w:t>
            </w:r>
          </w:p>
        </w:tc>
        <w:tc>
          <w:tcPr>
            <w:tcW w:w="3521" w:type="dxa"/>
            <w:tcBorders>
              <w:top w:val="nil"/>
              <w:left w:val="nil"/>
              <w:bottom w:val="single" w:sz="4" w:space="0" w:color="auto"/>
              <w:right w:val="single" w:sz="4" w:space="0" w:color="auto"/>
            </w:tcBorders>
            <w:shd w:val="clear" w:color="auto" w:fill="auto"/>
            <w:vAlign w:val="center"/>
            <w:hideMark/>
          </w:tcPr>
          <w:p w14:paraId="4B51879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 xml:space="preserve">CABO DE COBRE FLEXÍVEL ISOLADO, 120 MM², ANTI-CHAMA 450/750 V, PARA </w:t>
            </w:r>
            <w:r w:rsidRPr="005D2FF8">
              <w:rPr>
                <w:rFonts w:ascii="Times New Roman" w:hAnsi="Times New Roman" w:cs="Times New Roman"/>
                <w:sz w:val="16"/>
                <w:szCs w:val="16"/>
              </w:rPr>
              <w:lastRenderedPageBreak/>
              <w:t>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11CAEDE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M</w:t>
            </w:r>
          </w:p>
        </w:tc>
        <w:tc>
          <w:tcPr>
            <w:tcW w:w="1560" w:type="dxa"/>
            <w:tcBorders>
              <w:top w:val="nil"/>
              <w:left w:val="nil"/>
              <w:bottom w:val="single" w:sz="4" w:space="0" w:color="auto"/>
              <w:right w:val="single" w:sz="4" w:space="0" w:color="auto"/>
            </w:tcBorders>
            <w:shd w:val="clear" w:color="auto" w:fill="auto"/>
            <w:noWrap/>
            <w:vAlign w:val="center"/>
            <w:hideMark/>
          </w:tcPr>
          <w:p w14:paraId="3115155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R$ 68,83 </w:t>
            </w:r>
          </w:p>
        </w:tc>
        <w:tc>
          <w:tcPr>
            <w:tcW w:w="1559" w:type="dxa"/>
            <w:tcBorders>
              <w:top w:val="nil"/>
              <w:left w:val="nil"/>
              <w:bottom w:val="single" w:sz="4" w:space="0" w:color="auto"/>
              <w:right w:val="single" w:sz="4" w:space="0" w:color="auto"/>
            </w:tcBorders>
            <w:shd w:val="clear" w:color="auto" w:fill="auto"/>
            <w:noWrap/>
            <w:vAlign w:val="center"/>
            <w:hideMark/>
          </w:tcPr>
          <w:p w14:paraId="10E0E92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1F5D2D4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R$ 61.947,00 </w:t>
            </w:r>
          </w:p>
        </w:tc>
      </w:tr>
      <w:tr w:rsidR="00FD6786" w:rsidRPr="005D2FF8" w14:paraId="295C4C5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4A3F25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92994</w:t>
            </w:r>
          </w:p>
        </w:tc>
        <w:tc>
          <w:tcPr>
            <w:tcW w:w="3521" w:type="dxa"/>
            <w:tcBorders>
              <w:top w:val="nil"/>
              <w:left w:val="nil"/>
              <w:bottom w:val="single" w:sz="4" w:space="0" w:color="auto"/>
              <w:right w:val="single" w:sz="4" w:space="0" w:color="auto"/>
            </w:tcBorders>
            <w:shd w:val="clear" w:color="auto" w:fill="auto"/>
            <w:vAlign w:val="center"/>
            <w:hideMark/>
          </w:tcPr>
          <w:p w14:paraId="0094FDB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120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6ED58CC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118766F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R$ 69,51 </w:t>
            </w:r>
          </w:p>
        </w:tc>
        <w:tc>
          <w:tcPr>
            <w:tcW w:w="1559" w:type="dxa"/>
            <w:tcBorders>
              <w:top w:val="nil"/>
              <w:left w:val="nil"/>
              <w:bottom w:val="single" w:sz="4" w:space="0" w:color="auto"/>
              <w:right w:val="single" w:sz="4" w:space="0" w:color="auto"/>
            </w:tcBorders>
            <w:shd w:val="clear" w:color="auto" w:fill="auto"/>
            <w:noWrap/>
            <w:vAlign w:val="center"/>
            <w:hideMark/>
          </w:tcPr>
          <w:p w14:paraId="12861D0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3E143C5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R$ 62.559,00 </w:t>
            </w:r>
          </w:p>
        </w:tc>
      </w:tr>
      <w:tr w:rsidR="00FD6786" w:rsidRPr="005D2FF8" w14:paraId="7ED234B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4E9AB4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92995</w:t>
            </w:r>
          </w:p>
        </w:tc>
        <w:tc>
          <w:tcPr>
            <w:tcW w:w="3521" w:type="dxa"/>
            <w:tcBorders>
              <w:top w:val="nil"/>
              <w:left w:val="nil"/>
              <w:bottom w:val="single" w:sz="4" w:space="0" w:color="auto"/>
              <w:right w:val="single" w:sz="4" w:space="0" w:color="auto"/>
            </w:tcBorders>
            <w:shd w:val="clear" w:color="auto" w:fill="auto"/>
            <w:vAlign w:val="center"/>
            <w:hideMark/>
          </w:tcPr>
          <w:p w14:paraId="235C9E6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150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336C16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56A70F7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R$ 85,60 </w:t>
            </w:r>
          </w:p>
        </w:tc>
        <w:tc>
          <w:tcPr>
            <w:tcW w:w="1559" w:type="dxa"/>
            <w:tcBorders>
              <w:top w:val="nil"/>
              <w:left w:val="nil"/>
              <w:bottom w:val="single" w:sz="4" w:space="0" w:color="auto"/>
              <w:right w:val="single" w:sz="4" w:space="0" w:color="auto"/>
            </w:tcBorders>
            <w:shd w:val="clear" w:color="auto" w:fill="auto"/>
            <w:noWrap/>
            <w:vAlign w:val="center"/>
            <w:hideMark/>
          </w:tcPr>
          <w:p w14:paraId="62085FA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76498DC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R$ 77.040,00 </w:t>
            </w:r>
          </w:p>
        </w:tc>
      </w:tr>
      <w:tr w:rsidR="00FD6786" w:rsidRPr="005D2FF8" w14:paraId="409AB4F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13DF7E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92996</w:t>
            </w:r>
          </w:p>
        </w:tc>
        <w:tc>
          <w:tcPr>
            <w:tcW w:w="3521" w:type="dxa"/>
            <w:tcBorders>
              <w:top w:val="nil"/>
              <w:left w:val="nil"/>
              <w:bottom w:val="single" w:sz="4" w:space="0" w:color="auto"/>
              <w:right w:val="single" w:sz="4" w:space="0" w:color="auto"/>
            </w:tcBorders>
            <w:shd w:val="clear" w:color="auto" w:fill="auto"/>
            <w:vAlign w:val="center"/>
            <w:hideMark/>
          </w:tcPr>
          <w:p w14:paraId="215CFAA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150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0709351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0747357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R$ 85,83 </w:t>
            </w:r>
          </w:p>
        </w:tc>
        <w:tc>
          <w:tcPr>
            <w:tcW w:w="1559" w:type="dxa"/>
            <w:tcBorders>
              <w:top w:val="nil"/>
              <w:left w:val="nil"/>
              <w:bottom w:val="single" w:sz="4" w:space="0" w:color="auto"/>
              <w:right w:val="single" w:sz="4" w:space="0" w:color="auto"/>
            </w:tcBorders>
            <w:shd w:val="clear" w:color="auto" w:fill="auto"/>
            <w:noWrap/>
            <w:vAlign w:val="center"/>
            <w:hideMark/>
          </w:tcPr>
          <w:p w14:paraId="51DBA65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728A598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R$ 77.247,00 </w:t>
            </w:r>
          </w:p>
        </w:tc>
      </w:tr>
      <w:tr w:rsidR="00FD6786" w:rsidRPr="005D2FF8" w14:paraId="46F20E9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A1E397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92997</w:t>
            </w:r>
          </w:p>
        </w:tc>
        <w:tc>
          <w:tcPr>
            <w:tcW w:w="3521" w:type="dxa"/>
            <w:tcBorders>
              <w:top w:val="nil"/>
              <w:left w:val="nil"/>
              <w:bottom w:val="single" w:sz="4" w:space="0" w:color="auto"/>
              <w:right w:val="single" w:sz="4" w:space="0" w:color="auto"/>
            </w:tcBorders>
            <w:shd w:val="clear" w:color="auto" w:fill="auto"/>
            <w:vAlign w:val="center"/>
            <w:hideMark/>
          </w:tcPr>
          <w:p w14:paraId="448E23E7"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185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1C0420D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656BF23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R$ 103,98 </w:t>
            </w:r>
          </w:p>
        </w:tc>
        <w:tc>
          <w:tcPr>
            <w:tcW w:w="1559" w:type="dxa"/>
            <w:tcBorders>
              <w:top w:val="nil"/>
              <w:left w:val="nil"/>
              <w:bottom w:val="single" w:sz="4" w:space="0" w:color="auto"/>
              <w:right w:val="single" w:sz="4" w:space="0" w:color="auto"/>
            </w:tcBorders>
            <w:shd w:val="clear" w:color="auto" w:fill="auto"/>
            <w:noWrap/>
            <w:vAlign w:val="center"/>
            <w:hideMark/>
          </w:tcPr>
          <w:p w14:paraId="79378D8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800,00</w:t>
            </w:r>
          </w:p>
        </w:tc>
        <w:tc>
          <w:tcPr>
            <w:tcW w:w="1340" w:type="dxa"/>
            <w:tcBorders>
              <w:top w:val="nil"/>
              <w:left w:val="nil"/>
              <w:bottom w:val="single" w:sz="4" w:space="0" w:color="auto"/>
              <w:right w:val="single" w:sz="8" w:space="0" w:color="auto"/>
            </w:tcBorders>
            <w:shd w:val="clear" w:color="auto" w:fill="auto"/>
            <w:noWrap/>
            <w:vAlign w:val="center"/>
            <w:hideMark/>
          </w:tcPr>
          <w:p w14:paraId="633D6FA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R$ 83.184,00 </w:t>
            </w:r>
          </w:p>
        </w:tc>
      </w:tr>
      <w:tr w:rsidR="00FD6786" w:rsidRPr="005D2FF8" w14:paraId="04A9A03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F26D9C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92998</w:t>
            </w:r>
          </w:p>
        </w:tc>
        <w:tc>
          <w:tcPr>
            <w:tcW w:w="3521" w:type="dxa"/>
            <w:tcBorders>
              <w:top w:val="nil"/>
              <w:left w:val="nil"/>
              <w:bottom w:val="single" w:sz="4" w:space="0" w:color="auto"/>
              <w:right w:val="single" w:sz="4" w:space="0" w:color="auto"/>
            </w:tcBorders>
            <w:shd w:val="clear" w:color="auto" w:fill="auto"/>
            <w:vAlign w:val="center"/>
            <w:hideMark/>
          </w:tcPr>
          <w:p w14:paraId="207C703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185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60EADE0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2D5494C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R$ 104,98 </w:t>
            </w:r>
          </w:p>
        </w:tc>
        <w:tc>
          <w:tcPr>
            <w:tcW w:w="1559" w:type="dxa"/>
            <w:tcBorders>
              <w:top w:val="nil"/>
              <w:left w:val="nil"/>
              <w:bottom w:val="single" w:sz="4" w:space="0" w:color="auto"/>
              <w:right w:val="single" w:sz="4" w:space="0" w:color="auto"/>
            </w:tcBorders>
            <w:shd w:val="clear" w:color="auto" w:fill="auto"/>
            <w:noWrap/>
            <w:vAlign w:val="center"/>
            <w:hideMark/>
          </w:tcPr>
          <w:p w14:paraId="20DC4EC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800,00</w:t>
            </w:r>
          </w:p>
        </w:tc>
        <w:tc>
          <w:tcPr>
            <w:tcW w:w="1340" w:type="dxa"/>
            <w:tcBorders>
              <w:top w:val="nil"/>
              <w:left w:val="nil"/>
              <w:bottom w:val="single" w:sz="4" w:space="0" w:color="auto"/>
              <w:right w:val="single" w:sz="8" w:space="0" w:color="auto"/>
            </w:tcBorders>
            <w:shd w:val="clear" w:color="auto" w:fill="auto"/>
            <w:noWrap/>
            <w:vAlign w:val="center"/>
            <w:hideMark/>
          </w:tcPr>
          <w:p w14:paraId="3EC7739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R$ 83.984,00 </w:t>
            </w:r>
          </w:p>
        </w:tc>
      </w:tr>
      <w:tr w:rsidR="00FD6786" w:rsidRPr="005D2FF8" w14:paraId="517A847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A74920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92999</w:t>
            </w:r>
          </w:p>
        </w:tc>
        <w:tc>
          <w:tcPr>
            <w:tcW w:w="3521" w:type="dxa"/>
            <w:tcBorders>
              <w:top w:val="nil"/>
              <w:left w:val="nil"/>
              <w:bottom w:val="single" w:sz="4" w:space="0" w:color="auto"/>
              <w:right w:val="single" w:sz="4" w:space="0" w:color="auto"/>
            </w:tcBorders>
            <w:shd w:val="clear" w:color="auto" w:fill="auto"/>
            <w:vAlign w:val="center"/>
            <w:hideMark/>
          </w:tcPr>
          <w:p w14:paraId="6513294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240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2B226F4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6313569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R$ 136,90 </w:t>
            </w:r>
          </w:p>
        </w:tc>
        <w:tc>
          <w:tcPr>
            <w:tcW w:w="1559" w:type="dxa"/>
            <w:tcBorders>
              <w:top w:val="nil"/>
              <w:left w:val="nil"/>
              <w:bottom w:val="single" w:sz="4" w:space="0" w:color="auto"/>
              <w:right w:val="single" w:sz="4" w:space="0" w:color="auto"/>
            </w:tcBorders>
            <w:shd w:val="clear" w:color="auto" w:fill="auto"/>
            <w:noWrap/>
            <w:vAlign w:val="center"/>
            <w:hideMark/>
          </w:tcPr>
          <w:p w14:paraId="77ED1B3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800,00</w:t>
            </w:r>
          </w:p>
        </w:tc>
        <w:tc>
          <w:tcPr>
            <w:tcW w:w="1340" w:type="dxa"/>
            <w:tcBorders>
              <w:top w:val="nil"/>
              <w:left w:val="nil"/>
              <w:bottom w:val="single" w:sz="4" w:space="0" w:color="auto"/>
              <w:right w:val="single" w:sz="8" w:space="0" w:color="auto"/>
            </w:tcBorders>
            <w:shd w:val="clear" w:color="auto" w:fill="auto"/>
            <w:noWrap/>
            <w:vAlign w:val="center"/>
            <w:hideMark/>
          </w:tcPr>
          <w:p w14:paraId="5E39262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R$ 109.520,00 </w:t>
            </w:r>
          </w:p>
        </w:tc>
      </w:tr>
      <w:tr w:rsidR="00FD6786" w:rsidRPr="005D2FF8" w14:paraId="0B404448"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4385CD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93000</w:t>
            </w:r>
          </w:p>
        </w:tc>
        <w:tc>
          <w:tcPr>
            <w:tcW w:w="3521" w:type="dxa"/>
            <w:tcBorders>
              <w:top w:val="nil"/>
              <w:left w:val="nil"/>
              <w:bottom w:val="single" w:sz="4" w:space="0" w:color="auto"/>
              <w:right w:val="single" w:sz="4" w:space="0" w:color="auto"/>
            </w:tcBorders>
            <w:shd w:val="clear" w:color="auto" w:fill="auto"/>
            <w:vAlign w:val="center"/>
            <w:hideMark/>
          </w:tcPr>
          <w:p w14:paraId="614F546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240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B654C7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3832ECF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R$ 137,73 </w:t>
            </w:r>
          </w:p>
        </w:tc>
        <w:tc>
          <w:tcPr>
            <w:tcW w:w="1559" w:type="dxa"/>
            <w:tcBorders>
              <w:top w:val="nil"/>
              <w:left w:val="nil"/>
              <w:bottom w:val="single" w:sz="4" w:space="0" w:color="auto"/>
              <w:right w:val="single" w:sz="4" w:space="0" w:color="auto"/>
            </w:tcBorders>
            <w:shd w:val="clear" w:color="auto" w:fill="auto"/>
            <w:noWrap/>
            <w:vAlign w:val="center"/>
            <w:hideMark/>
          </w:tcPr>
          <w:p w14:paraId="14B965A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800,00</w:t>
            </w:r>
          </w:p>
        </w:tc>
        <w:tc>
          <w:tcPr>
            <w:tcW w:w="1340" w:type="dxa"/>
            <w:tcBorders>
              <w:top w:val="nil"/>
              <w:left w:val="nil"/>
              <w:bottom w:val="single" w:sz="4" w:space="0" w:color="auto"/>
              <w:right w:val="single" w:sz="8" w:space="0" w:color="auto"/>
            </w:tcBorders>
            <w:shd w:val="clear" w:color="auto" w:fill="auto"/>
            <w:noWrap/>
            <w:vAlign w:val="center"/>
            <w:hideMark/>
          </w:tcPr>
          <w:p w14:paraId="277D415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R$ 110.184,00 </w:t>
            </w:r>
          </w:p>
        </w:tc>
      </w:tr>
      <w:tr w:rsidR="00FD6786" w:rsidRPr="005D2FF8" w14:paraId="39FECBB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B882EE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93001</w:t>
            </w:r>
          </w:p>
        </w:tc>
        <w:tc>
          <w:tcPr>
            <w:tcW w:w="3521" w:type="dxa"/>
            <w:tcBorders>
              <w:top w:val="nil"/>
              <w:left w:val="nil"/>
              <w:bottom w:val="single" w:sz="4" w:space="0" w:color="auto"/>
              <w:right w:val="single" w:sz="4" w:space="0" w:color="auto"/>
            </w:tcBorders>
            <w:shd w:val="clear" w:color="auto" w:fill="auto"/>
            <w:vAlign w:val="center"/>
            <w:hideMark/>
          </w:tcPr>
          <w:p w14:paraId="727D6A2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RÍGIDO ISOLADO, 300 MM², ANTI-CHAMA 450/750 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505F3B0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70677C8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R$ 167,17 </w:t>
            </w:r>
          </w:p>
        </w:tc>
        <w:tc>
          <w:tcPr>
            <w:tcW w:w="1559" w:type="dxa"/>
            <w:tcBorders>
              <w:top w:val="nil"/>
              <w:left w:val="nil"/>
              <w:bottom w:val="single" w:sz="4" w:space="0" w:color="auto"/>
              <w:right w:val="single" w:sz="4" w:space="0" w:color="auto"/>
            </w:tcBorders>
            <w:shd w:val="clear" w:color="auto" w:fill="auto"/>
            <w:noWrap/>
            <w:vAlign w:val="center"/>
            <w:hideMark/>
          </w:tcPr>
          <w:p w14:paraId="4D21988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800,00</w:t>
            </w:r>
          </w:p>
        </w:tc>
        <w:tc>
          <w:tcPr>
            <w:tcW w:w="1340" w:type="dxa"/>
            <w:tcBorders>
              <w:top w:val="nil"/>
              <w:left w:val="nil"/>
              <w:bottom w:val="single" w:sz="4" w:space="0" w:color="auto"/>
              <w:right w:val="single" w:sz="8" w:space="0" w:color="auto"/>
            </w:tcBorders>
            <w:shd w:val="clear" w:color="auto" w:fill="auto"/>
            <w:noWrap/>
            <w:vAlign w:val="center"/>
            <w:hideMark/>
          </w:tcPr>
          <w:p w14:paraId="1CE5E13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R$ 133.736,00 </w:t>
            </w:r>
          </w:p>
        </w:tc>
      </w:tr>
      <w:tr w:rsidR="00FD6786" w:rsidRPr="005D2FF8" w14:paraId="46E98C9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ED9C3D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93002</w:t>
            </w:r>
          </w:p>
        </w:tc>
        <w:tc>
          <w:tcPr>
            <w:tcW w:w="3521" w:type="dxa"/>
            <w:tcBorders>
              <w:top w:val="nil"/>
              <w:left w:val="nil"/>
              <w:bottom w:val="single" w:sz="4" w:space="0" w:color="auto"/>
              <w:right w:val="single" w:sz="4" w:space="0" w:color="auto"/>
            </w:tcBorders>
            <w:shd w:val="clear" w:color="auto" w:fill="auto"/>
            <w:vAlign w:val="center"/>
            <w:hideMark/>
          </w:tcPr>
          <w:p w14:paraId="033A9D7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CABO DE COBRE FLEXÍVEL ISOLADO, 300 MM², ANTI-CHAMA 0,6/1,0 KV, PARA DISTRIBUIÇÃO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7AB8BFD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1CA394F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R$ 171,81 </w:t>
            </w:r>
          </w:p>
        </w:tc>
        <w:tc>
          <w:tcPr>
            <w:tcW w:w="1559" w:type="dxa"/>
            <w:tcBorders>
              <w:top w:val="nil"/>
              <w:left w:val="nil"/>
              <w:bottom w:val="single" w:sz="4" w:space="0" w:color="auto"/>
              <w:right w:val="single" w:sz="4" w:space="0" w:color="auto"/>
            </w:tcBorders>
            <w:shd w:val="clear" w:color="auto" w:fill="auto"/>
            <w:noWrap/>
            <w:vAlign w:val="center"/>
            <w:hideMark/>
          </w:tcPr>
          <w:p w14:paraId="4A97733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700,00</w:t>
            </w:r>
          </w:p>
        </w:tc>
        <w:tc>
          <w:tcPr>
            <w:tcW w:w="1340" w:type="dxa"/>
            <w:tcBorders>
              <w:top w:val="nil"/>
              <w:left w:val="nil"/>
              <w:bottom w:val="single" w:sz="4" w:space="0" w:color="auto"/>
              <w:right w:val="single" w:sz="8" w:space="0" w:color="auto"/>
            </w:tcBorders>
            <w:shd w:val="clear" w:color="auto" w:fill="auto"/>
            <w:noWrap/>
            <w:vAlign w:val="center"/>
            <w:hideMark/>
          </w:tcPr>
          <w:p w14:paraId="2F2C05D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R$ 120.267,00 </w:t>
            </w:r>
          </w:p>
        </w:tc>
      </w:tr>
      <w:tr w:rsidR="00FD6786" w:rsidRPr="005D2FF8" w14:paraId="16B4C32B"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8C30AC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83446</w:t>
            </w:r>
          </w:p>
        </w:tc>
        <w:tc>
          <w:tcPr>
            <w:tcW w:w="3521" w:type="dxa"/>
            <w:tcBorders>
              <w:top w:val="nil"/>
              <w:left w:val="nil"/>
              <w:bottom w:val="single" w:sz="4" w:space="0" w:color="auto"/>
              <w:right w:val="single" w:sz="4" w:space="0" w:color="auto"/>
            </w:tcBorders>
            <w:shd w:val="clear" w:color="auto" w:fill="auto"/>
            <w:vAlign w:val="center"/>
            <w:hideMark/>
          </w:tcPr>
          <w:p w14:paraId="3D81DF5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DE PASSAGEM 30X30X40 COM TAMPA E DRENO BRITA</w:t>
            </w:r>
          </w:p>
        </w:tc>
        <w:tc>
          <w:tcPr>
            <w:tcW w:w="1070" w:type="dxa"/>
            <w:tcBorders>
              <w:top w:val="nil"/>
              <w:left w:val="nil"/>
              <w:bottom w:val="single" w:sz="4" w:space="0" w:color="auto"/>
              <w:right w:val="single" w:sz="4" w:space="0" w:color="auto"/>
            </w:tcBorders>
            <w:shd w:val="clear" w:color="auto" w:fill="auto"/>
            <w:noWrap/>
            <w:vAlign w:val="center"/>
            <w:hideMark/>
          </w:tcPr>
          <w:p w14:paraId="3A62056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D759FA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R$ 140,45 </w:t>
            </w:r>
          </w:p>
        </w:tc>
        <w:tc>
          <w:tcPr>
            <w:tcW w:w="1559" w:type="dxa"/>
            <w:tcBorders>
              <w:top w:val="nil"/>
              <w:left w:val="nil"/>
              <w:bottom w:val="single" w:sz="4" w:space="0" w:color="auto"/>
              <w:right w:val="single" w:sz="4" w:space="0" w:color="auto"/>
            </w:tcBorders>
            <w:shd w:val="clear" w:color="auto" w:fill="auto"/>
            <w:noWrap/>
            <w:vAlign w:val="center"/>
            <w:hideMark/>
          </w:tcPr>
          <w:p w14:paraId="047B7B3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10332F9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R$ 14.045,00 </w:t>
            </w:r>
          </w:p>
        </w:tc>
      </w:tr>
      <w:tr w:rsidR="00FD6786" w:rsidRPr="005D2FF8" w14:paraId="0E0EC7BC"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FAFF4E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97886</w:t>
            </w:r>
          </w:p>
        </w:tc>
        <w:tc>
          <w:tcPr>
            <w:tcW w:w="3521" w:type="dxa"/>
            <w:tcBorders>
              <w:top w:val="nil"/>
              <w:left w:val="nil"/>
              <w:bottom w:val="single" w:sz="4" w:space="0" w:color="auto"/>
              <w:right w:val="single" w:sz="4" w:space="0" w:color="auto"/>
            </w:tcBorders>
            <w:shd w:val="clear" w:color="auto" w:fill="auto"/>
            <w:vAlign w:val="center"/>
            <w:hideMark/>
          </w:tcPr>
          <w:p w14:paraId="0C53292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ENTERRADA ELÉTRICA RETANGULAR, EM ALVENARIA COM TIJOLOS CERÂMICOS MACIÇOS, FUNDO COM BRITA, DIMENSÕES INTERNAS: 0,3X0,3X0,3 M. AF_05/2018</w:t>
            </w:r>
          </w:p>
        </w:tc>
        <w:tc>
          <w:tcPr>
            <w:tcW w:w="1070" w:type="dxa"/>
            <w:tcBorders>
              <w:top w:val="nil"/>
              <w:left w:val="nil"/>
              <w:bottom w:val="single" w:sz="4" w:space="0" w:color="auto"/>
              <w:right w:val="single" w:sz="4" w:space="0" w:color="auto"/>
            </w:tcBorders>
            <w:shd w:val="clear" w:color="auto" w:fill="auto"/>
            <w:noWrap/>
            <w:vAlign w:val="center"/>
            <w:hideMark/>
          </w:tcPr>
          <w:p w14:paraId="6D5F3BF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98D9C9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R$ 114,41 </w:t>
            </w:r>
          </w:p>
        </w:tc>
        <w:tc>
          <w:tcPr>
            <w:tcW w:w="1559" w:type="dxa"/>
            <w:tcBorders>
              <w:top w:val="nil"/>
              <w:left w:val="nil"/>
              <w:bottom w:val="single" w:sz="4" w:space="0" w:color="auto"/>
              <w:right w:val="single" w:sz="4" w:space="0" w:color="auto"/>
            </w:tcBorders>
            <w:shd w:val="clear" w:color="auto" w:fill="auto"/>
            <w:noWrap/>
            <w:vAlign w:val="center"/>
            <w:hideMark/>
          </w:tcPr>
          <w:p w14:paraId="48BE6AA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4C0F9D3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R$ 17.161,50 </w:t>
            </w:r>
          </w:p>
        </w:tc>
      </w:tr>
      <w:tr w:rsidR="00FD6786" w:rsidRPr="005D2FF8" w14:paraId="1E3F4F91"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81123B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97887</w:t>
            </w:r>
          </w:p>
        </w:tc>
        <w:tc>
          <w:tcPr>
            <w:tcW w:w="3521" w:type="dxa"/>
            <w:tcBorders>
              <w:top w:val="nil"/>
              <w:left w:val="nil"/>
              <w:bottom w:val="single" w:sz="4" w:space="0" w:color="auto"/>
              <w:right w:val="single" w:sz="4" w:space="0" w:color="auto"/>
            </w:tcBorders>
            <w:shd w:val="clear" w:color="auto" w:fill="auto"/>
            <w:vAlign w:val="center"/>
            <w:hideMark/>
          </w:tcPr>
          <w:p w14:paraId="74948BC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ENTERRADA ELÉTRICA RETANGULAR, EM ALVENARIA COM TIJOLOS CERÂMICOS MACIÇOS, FUNDO COM BRITA, DIMENSÕES INTERNAS: 0,4X0,4X0,4 M. AF_05/2018</w:t>
            </w:r>
          </w:p>
        </w:tc>
        <w:tc>
          <w:tcPr>
            <w:tcW w:w="1070" w:type="dxa"/>
            <w:tcBorders>
              <w:top w:val="nil"/>
              <w:left w:val="nil"/>
              <w:bottom w:val="single" w:sz="4" w:space="0" w:color="auto"/>
              <w:right w:val="single" w:sz="4" w:space="0" w:color="auto"/>
            </w:tcBorders>
            <w:shd w:val="clear" w:color="auto" w:fill="auto"/>
            <w:noWrap/>
            <w:vAlign w:val="center"/>
            <w:hideMark/>
          </w:tcPr>
          <w:p w14:paraId="01C26E9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B1A4E7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R$ 180,67 </w:t>
            </w:r>
          </w:p>
        </w:tc>
        <w:tc>
          <w:tcPr>
            <w:tcW w:w="1559" w:type="dxa"/>
            <w:tcBorders>
              <w:top w:val="nil"/>
              <w:left w:val="nil"/>
              <w:bottom w:val="single" w:sz="4" w:space="0" w:color="auto"/>
              <w:right w:val="single" w:sz="4" w:space="0" w:color="auto"/>
            </w:tcBorders>
            <w:shd w:val="clear" w:color="auto" w:fill="auto"/>
            <w:noWrap/>
            <w:vAlign w:val="center"/>
            <w:hideMark/>
          </w:tcPr>
          <w:p w14:paraId="5B41AF8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4" w:space="0" w:color="auto"/>
              <w:right w:val="single" w:sz="8" w:space="0" w:color="auto"/>
            </w:tcBorders>
            <w:shd w:val="clear" w:color="auto" w:fill="auto"/>
            <w:noWrap/>
            <w:vAlign w:val="center"/>
            <w:hideMark/>
          </w:tcPr>
          <w:p w14:paraId="01F7E60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R$ 10.840,20 </w:t>
            </w:r>
          </w:p>
        </w:tc>
      </w:tr>
      <w:tr w:rsidR="00FD6786" w:rsidRPr="005D2FF8" w14:paraId="69D61F8B"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DDC1EA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97888</w:t>
            </w:r>
          </w:p>
        </w:tc>
        <w:tc>
          <w:tcPr>
            <w:tcW w:w="3521" w:type="dxa"/>
            <w:tcBorders>
              <w:top w:val="nil"/>
              <w:left w:val="nil"/>
              <w:bottom w:val="single" w:sz="4" w:space="0" w:color="auto"/>
              <w:right w:val="single" w:sz="4" w:space="0" w:color="auto"/>
            </w:tcBorders>
            <w:shd w:val="clear" w:color="auto" w:fill="auto"/>
            <w:vAlign w:val="center"/>
            <w:hideMark/>
          </w:tcPr>
          <w:p w14:paraId="0091E21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ENTERRADA ELÉTRICA RETANGULAR, EM ALVENARIA COM TIJOLOS CERÂMICOS MACIÇOS, FUNDO COM BRITA, DIMENSÕES INTERNAS: 0,6X0,6X0,6 M. AF_05/2018</w:t>
            </w:r>
          </w:p>
        </w:tc>
        <w:tc>
          <w:tcPr>
            <w:tcW w:w="1070" w:type="dxa"/>
            <w:tcBorders>
              <w:top w:val="nil"/>
              <w:left w:val="nil"/>
              <w:bottom w:val="single" w:sz="4" w:space="0" w:color="auto"/>
              <w:right w:val="single" w:sz="4" w:space="0" w:color="auto"/>
            </w:tcBorders>
            <w:shd w:val="clear" w:color="auto" w:fill="auto"/>
            <w:noWrap/>
            <w:vAlign w:val="center"/>
            <w:hideMark/>
          </w:tcPr>
          <w:p w14:paraId="779C316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E1FFF1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R$ 349,64 </w:t>
            </w:r>
          </w:p>
        </w:tc>
        <w:tc>
          <w:tcPr>
            <w:tcW w:w="1559" w:type="dxa"/>
            <w:tcBorders>
              <w:top w:val="nil"/>
              <w:left w:val="nil"/>
              <w:bottom w:val="single" w:sz="4" w:space="0" w:color="auto"/>
              <w:right w:val="single" w:sz="4" w:space="0" w:color="auto"/>
            </w:tcBorders>
            <w:shd w:val="clear" w:color="auto" w:fill="auto"/>
            <w:noWrap/>
            <w:vAlign w:val="center"/>
            <w:hideMark/>
          </w:tcPr>
          <w:p w14:paraId="6C8A872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196F9C9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R$ 10.489,20 </w:t>
            </w:r>
          </w:p>
        </w:tc>
      </w:tr>
      <w:tr w:rsidR="00FD6786" w:rsidRPr="005D2FF8" w14:paraId="77C167F5"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685128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97889</w:t>
            </w:r>
          </w:p>
        </w:tc>
        <w:tc>
          <w:tcPr>
            <w:tcW w:w="3521" w:type="dxa"/>
            <w:tcBorders>
              <w:top w:val="nil"/>
              <w:left w:val="nil"/>
              <w:bottom w:val="single" w:sz="4" w:space="0" w:color="auto"/>
              <w:right w:val="single" w:sz="4" w:space="0" w:color="auto"/>
            </w:tcBorders>
            <w:shd w:val="clear" w:color="auto" w:fill="auto"/>
            <w:vAlign w:val="center"/>
            <w:hideMark/>
          </w:tcPr>
          <w:p w14:paraId="4A24A89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ENTERRADA ELÉTRICA RETANGULAR, EM ALVENARIA COM TIJOLOS CERÂMICOS MACIÇOS, FUNDO COM BRITA, DIMENSÕES INTERNAS: 0,8X0,8X0,6 M. AF_05/2018</w:t>
            </w:r>
          </w:p>
        </w:tc>
        <w:tc>
          <w:tcPr>
            <w:tcW w:w="1070" w:type="dxa"/>
            <w:tcBorders>
              <w:top w:val="nil"/>
              <w:left w:val="nil"/>
              <w:bottom w:val="single" w:sz="4" w:space="0" w:color="auto"/>
              <w:right w:val="single" w:sz="4" w:space="0" w:color="auto"/>
            </w:tcBorders>
            <w:shd w:val="clear" w:color="auto" w:fill="auto"/>
            <w:noWrap/>
            <w:vAlign w:val="center"/>
            <w:hideMark/>
          </w:tcPr>
          <w:p w14:paraId="7B65C4F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A41EC1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R$ 469,49 </w:t>
            </w:r>
          </w:p>
        </w:tc>
        <w:tc>
          <w:tcPr>
            <w:tcW w:w="1559" w:type="dxa"/>
            <w:tcBorders>
              <w:top w:val="nil"/>
              <w:left w:val="nil"/>
              <w:bottom w:val="single" w:sz="4" w:space="0" w:color="auto"/>
              <w:right w:val="single" w:sz="4" w:space="0" w:color="auto"/>
            </w:tcBorders>
            <w:shd w:val="clear" w:color="auto" w:fill="auto"/>
            <w:noWrap/>
            <w:vAlign w:val="center"/>
            <w:hideMark/>
          </w:tcPr>
          <w:p w14:paraId="1E0BA07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3F17310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R$ 14.084,70 </w:t>
            </w:r>
          </w:p>
        </w:tc>
      </w:tr>
      <w:tr w:rsidR="00FD6786" w:rsidRPr="005D2FF8" w14:paraId="28AC0B20"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1BE109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97890</w:t>
            </w:r>
          </w:p>
        </w:tc>
        <w:tc>
          <w:tcPr>
            <w:tcW w:w="3521" w:type="dxa"/>
            <w:tcBorders>
              <w:top w:val="nil"/>
              <w:left w:val="nil"/>
              <w:bottom w:val="single" w:sz="4" w:space="0" w:color="auto"/>
              <w:right w:val="single" w:sz="4" w:space="0" w:color="auto"/>
            </w:tcBorders>
            <w:shd w:val="clear" w:color="auto" w:fill="auto"/>
            <w:vAlign w:val="center"/>
            <w:hideMark/>
          </w:tcPr>
          <w:p w14:paraId="038F9B5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ENTERRADA ELÉTRICA RETANGULAR, EM ALVENARIA COM TIJOLOS CERÂMICOS MACIÇOS, FUNDO COM BRITA, DIMENSÕES INTERNAS: 1X1X0,6 M. AF_05/2018</w:t>
            </w:r>
          </w:p>
        </w:tc>
        <w:tc>
          <w:tcPr>
            <w:tcW w:w="1070" w:type="dxa"/>
            <w:tcBorders>
              <w:top w:val="nil"/>
              <w:left w:val="nil"/>
              <w:bottom w:val="single" w:sz="4" w:space="0" w:color="auto"/>
              <w:right w:val="single" w:sz="4" w:space="0" w:color="auto"/>
            </w:tcBorders>
            <w:shd w:val="clear" w:color="auto" w:fill="auto"/>
            <w:noWrap/>
            <w:vAlign w:val="center"/>
            <w:hideMark/>
          </w:tcPr>
          <w:p w14:paraId="3746552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03EAEF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R$ 541,99 </w:t>
            </w:r>
          </w:p>
        </w:tc>
        <w:tc>
          <w:tcPr>
            <w:tcW w:w="1559" w:type="dxa"/>
            <w:tcBorders>
              <w:top w:val="nil"/>
              <w:left w:val="nil"/>
              <w:bottom w:val="single" w:sz="4" w:space="0" w:color="auto"/>
              <w:right w:val="single" w:sz="4" w:space="0" w:color="auto"/>
            </w:tcBorders>
            <w:shd w:val="clear" w:color="auto" w:fill="auto"/>
            <w:noWrap/>
            <w:vAlign w:val="center"/>
            <w:hideMark/>
          </w:tcPr>
          <w:p w14:paraId="1FCBDB4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6AA7210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R$ 16.259,70 </w:t>
            </w:r>
          </w:p>
        </w:tc>
      </w:tr>
      <w:tr w:rsidR="00FD6786" w:rsidRPr="005D2FF8" w14:paraId="765C05B6"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B3399D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97891</w:t>
            </w:r>
          </w:p>
        </w:tc>
        <w:tc>
          <w:tcPr>
            <w:tcW w:w="3521" w:type="dxa"/>
            <w:tcBorders>
              <w:top w:val="nil"/>
              <w:left w:val="nil"/>
              <w:bottom w:val="single" w:sz="4" w:space="0" w:color="auto"/>
              <w:right w:val="single" w:sz="4" w:space="0" w:color="auto"/>
            </w:tcBorders>
            <w:shd w:val="clear" w:color="auto" w:fill="auto"/>
            <w:vAlign w:val="center"/>
            <w:hideMark/>
          </w:tcPr>
          <w:p w14:paraId="35A10D4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ENTERRADA ELÉTRICA RETANGULAR, EM ALVENARIA COM BLOCOS DE CONCRETO, FUNDO COM BRITA, DIMENSÕES INTERNAS: 0,4X0,4X0,4 M. AF_05/2018</w:t>
            </w:r>
          </w:p>
        </w:tc>
        <w:tc>
          <w:tcPr>
            <w:tcW w:w="1070" w:type="dxa"/>
            <w:tcBorders>
              <w:top w:val="nil"/>
              <w:left w:val="nil"/>
              <w:bottom w:val="single" w:sz="4" w:space="0" w:color="auto"/>
              <w:right w:val="single" w:sz="4" w:space="0" w:color="auto"/>
            </w:tcBorders>
            <w:shd w:val="clear" w:color="auto" w:fill="auto"/>
            <w:noWrap/>
            <w:vAlign w:val="center"/>
            <w:hideMark/>
          </w:tcPr>
          <w:p w14:paraId="7E86CCD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46CED2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R$ 139,98 </w:t>
            </w:r>
          </w:p>
        </w:tc>
        <w:tc>
          <w:tcPr>
            <w:tcW w:w="1559" w:type="dxa"/>
            <w:tcBorders>
              <w:top w:val="nil"/>
              <w:left w:val="nil"/>
              <w:bottom w:val="single" w:sz="4" w:space="0" w:color="auto"/>
              <w:right w:val="single" w:sz="4" w:space="0" w:color="auto"/>
            </w:tcBorders>
            <w:shd w:val="clear" w:color="auto" w:fill="auto"/>
            <w:noWrap/>
            <w:vAlign w:val="center"/>
            <w:hideMark/>
          </w:tcPr>
          <w:p w14:paraId="31D1FE9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60213E3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R$ 4.199,40 </w:t>
            </w:r>
          </w:p>
        </w:tc>
      </w:tr>
      <w:tr w:rsidR="00FD6786" w:rsidRPr="005D2FF8" w14:paraId="78EFB3CE"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354197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97892</w:t>
            </w:r>
          </w:p>
        </w:tc>
        <w:tc>
          <w:tcPr>
            <w:tcW w:w="3521" w:type="dxa"/>
            <w:tcBorders>
              <w:top w:val="nil"/>
              <w:left w:val="nil"/>
              <w:bottom w:val="single" w:sz="4" w:space="0" w:color="auto"/>
              <w:right w:val="single" w:sz="4" w:space="0" w:color="auto"/>
            </w:tcBorders>
            <w:shd w:val="clear" w:color="auto" w:fill="auto"/>
            <w:vAlign w:val="center"/>
            <w:hideMark/>
          </w:tcPr>
          <w:p w14:paraId="0C62D2B7"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ENTERRADA ELÉTRICA RETANGULAR, EM ALVENARIA COM BLOCOS DE CONCRETO, FUNDO COM BRITA, DIMENSÕES INTERNAS: 0,6X0,6X0,6 M. AF_05/2018</w:t>
            </w:r>
          </w:p>
        </w:tc>
        <w:tc>
          <w:tcPr>
            <w:tcW w:w="1070" w:type="dxa"/>
            <w:tcBorders>
              <w:top w:val="nil"/>
              <w:left w:val="nil"/>
              <w:bottom w:val="single" w:sz="4" w:space="0" w:color="auto"/>
              <w:right w:val="single" w:sz="4" w:space="0" w:color="auto"/>
            </w:tcBorders>
            <w:shd w:val="clear" w:color="auto" w:fill="auto"/>
            <w:noWrap/>
            <w:vAlign w:val="center"/>
            <w:hideMark/>
          </w:tcPr>
          <w:p w14:paraId="463A651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944D61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R$ 263,61 </w:t>
            </w:r>
          </w:p>
        </w:tc>
        <w:tc>
          <w:tcPr>
            <w:tcW w:w="1559" w:type="dxa"/>
            <w:tcBorders>
              <w:top w:val="nil"/>
              <w:left w:val="nil"/>
              <w:bottom w:val="single" w:sz="4" w:space="0" w:color="auto"/>
              <w:right w:val="single" w:sz="4" w:space="0" w:color="auto"/>
            </w:tcBorders>
            <w:shd w:val="clear" w:color="auto" w:fill="auto"/>
            <w:noWrap/>
            <w:vAlign w:val="center"/>
            <w:hideMark/>
          </w:tcPr>
          <w:p w14:paraId="70D5BC5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52A7583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R$ 7.908,30 </w:t>
            </w:r>
          </w:p>
        </w:tc>
      </w:tr>
      <w:tr w:rsidR="00FD6786" w:rsidRPr="005D2FF8" w14:paraId="6DB6F05A"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ED1DBC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97893</w:t>
            </w:r>
          </w:p>
        </w:tc>
        <w:tc>
          <w:tcPr>
            <w:tcW w:w="3521" w:type="dxa"/>
            <w:tcBorders>
              <w:top w:val="nil"/>
              <w:left w:val="nil"/>
              <w:bottom w:val="single" w:sz="4" w:space="0" w:color="auto"/>
              <w:right w:val="single" w:sz="4" w:space="0" w:color="auto"/>
            </w:tcBorders>
            <w:shd w:val="clear" w:color="auto" w:fill="auto"/>
            <w:vAlign w:val="center"/>
            <w:hideMark/>
          </w:tcPr>
          <w:p w14:paraId="73E9112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ENTERRADA ELÉTRICA RETANGULAR, EM ALVENARIA COM BLOCOS DE CONCRETO, FUNDO COM BRITA, DIMENSÕES INTERNAS: 0,8X0,8X0,6 M. AF_05/2018</w:t>
            </w:r>
          </w:p>
        </w:tc>
        <w:tc>
          <w:tcPr>
            <w:tcW w:w="1070" w:type="dxa"/>
            <w:tcBorders>
              <w:top w:val="nil"/>
              <w:left w:val="nil"/>
              <w:bottom w:val="single" w:sz="4" w:space="0" w:color="auto"/>
              <w:right w:val="single" w:sz="4" w:space="0" w:color="auto"/>
            </w:tcBorders>
            <w:shd w:val="clear" w:color="auto" w:fill="auto"/>
            <w:noWrap/>
            <w:vAlign w:val="center"/>
            <w:hideMark/>
          </w:tcPr>
          <w:p w14:paraId="4F44A17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6F271F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R$ 359,76 </w:t>
            </w:r>
          </w:p>
        </w:tc>
        <w:tc>
          <w:tcPr>
            <w:tcW w:w="1559" w:type="dxa"/>
            <w:tcBorders>
              <w:top w:val="nil"/>
              <w:left w:val="nil"/>
              <w:bottom w:val="single" w:sz="4" w:space="0" w:color="auto"/>
              <w:right w:val="single" w:sz="4" w:space="0" w:color="auto"/>
            </w:tcBorders>
            <w:shd w:val="clear" w:color="auto" w:fill="auto"/>
            <w:noWrap/>
            <w:vAlign w:val="center"/>
            <w:hideMark/>
          </w:tcPr>
          <w:p w14:paraId="6E0A417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1A7DF89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R$ 10.792,80 </w:t>
            </w:r>
          </w:p>
        </w:tc>
      </w:tr>
      <w:tr w:rsidR="00FD6786" w:rsidRPr="005D2FF8" w14:paraId="7CFFE7C6"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E2FA6A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97894</w:t>
            </w:r>
          </w:p>
        </w:tc>
        <w:tc>
          <w:tcPr>
            <w:tcW w:w="3521" w:type="dxa"/>
            <w:tcBorders>
              <w:top w:val="nil"/>
              <w:left w:val="nil"/>
              <w:bottom w:val="single" w:sz="4" w:space="0" w:color="auto"/>
              <w:right w:val="single" w:sz="4" w:space="0" w:color="auto"/>
            </w:tcBorders>
            <w:shd w:val="clear" w:color="auto" w:fill="auto"/>
            <w:vAlign w:val="center"/>
            <w:hideMark/>
          </w:tcPr>
          <w:p w14:paraId="251A2FF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ENTERRADA ELÉTRICA RETANGULAR, EM ALVENARIA COM BLOCOS DE CONCRETO, FUNDO COM BRITA, DIMENSÕES INTERNAS: 1X1X0,6 M. AF_05/2018</w:t>
            </w:r>
          </w:p>
        </w:tc>
        <w:tc>
          <w:tcPr>
            <w:tcW w:w="1070" w:type="dxa"/>
            <w:tcBorders>
              <w:top w:val="nil"/>
              <w:left w:val="nil"/>
              <w:bottom w:val="single" w:sz="4" w:space="0" w:color="auto"/>
              <w:right w:val="single" w:sz="4" w:space="0" w:color="auto"/>
            </w:tcBorders>
            <w:shd w:val="clear" w:color="auto" w:fill="auto"/>
            <w:noWrap/>
            <w:vAlign w:val="center"/>
            <w:hideMark/>
          </w:tcPr>
          <w:p w14:paraId="78AEC68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4034B4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R$ 409,02 </w:t>
            </w:r>
          </w:p>
        </w:tc>
        <w:tc>
          <w:tcPr>
            <w:tcW w:w="1559" w:type="dxa"/>
            <w:tcBorders>
              <w:top w:val="nil"/>
              <w:left w:val="nil"/>
              <w:bottom w:val="single" w:sz="4" w:space="0" w:color="auto"/>
              <w:right w:val="single" w:sz="4" w:space="0" w:color="auto"/>
            </w:tcBorders>
            <w:shd w:val="clear" w:color="auto" w:fill="auto"/>
            <w:noWrap/>
            <w:vAlign w:val="center"/>
            <w:hideMark/>
          </w:tcPr>
          <w:p w14:paraId="6D6B2CE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43A71C9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R$ 12.270,60 </w:t>
            </w:r>
          </w:p>
        </w:tc>
      </w:tr>
      <w:tr w:rsidR="00FD6786" w:rsidRPr="005D2FF8" w14:paraId="1AD21CC7"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06B95D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68066</w:t>
            </w:r>
          </w:p>
        </w:tc>
        <w:tc>
          <w:tcPr>
            <w:tcW w:w="3521" w:type="dxa"/>
            <w:tcBorders>
              <w:top w:val="nil"/>
              <w:left w:val="nil"/>
              <w:bottom w:val="single" w:sz="4" w:space="0" w:color="auto"/>
              <w:right w:val="single" w:sz="4" w:space="0" w:color="auto"/>
            </w:tcBorders>
            <w:shd w:val="clear" w:color="auto" w:fill="auto"/>
            <w:vAlign w:val="center"/>
            <w:hideMark/>
          </w:tcPr>
          <w:p w14:paraId="3A60E75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CAIXA DE PROTECAO PARA MEDIDOR MONOFASICO,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299082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3DB4B1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R$ 130,59 </w:t>
            </w:r>
          </w:p>
        </w:tc>
        <w:tc>
          <w:tcPr>
            <w:tcW w:w="1559" w:type="dxa"/>
            <w:tcBorders>
              <w:top w:val="nil"/>
              <w:left w:val="nil"/>
              <w:bottom w:val="single" w:sz="4" w:space="0" w:color="auto"/>
              <w:right w:val="single" w:sz="4" w:space="0" w:color="auto"/>
            </w:tcBorders>
            <w:shd w:val="clear" w:color="auto" w:fill="auto"/>
            <w:noWrap/>
            <w:vAlign w:val="center"/>
            <w:hideMark/>
          </w:tcPr>
          <w:p w14:paraId="7EDB7EC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35,00</w:t>
            </w:r>
          </w:p>
        </w:tc>
        <w:tc>
          <w:tcPr>
            <w:tcW w:w="1340" w:type="dxa"/>
            <w:tcBorders>
              <w:top w:val="nil"/>
              <w:left w:val="nil"/>
              <w:bottom w:val="single" w:sz="4" w:space="0" w:color="auto"/>
              <w:right w:val="single" w:sz="8" w:space="0" w:color="auto"/>
            </w:tcBorders>
            <w:shd w:val="clear" w:color="auto" w:fill="auto"/>
            <w:noWrap/>
            <w:vAlign w:val="center"/>
            <w:hideMark/>
          </w:tcPr>
          <w:p w14:paraId="459C5E1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R$ 4.570,65 </w:t>
            </w:r>
          </w:p>
        </w:tc>
      </w:tr>
      <w:tr w:rsidR="00FD6786" w:rsidRPr="005D2FF8" w14:paraId="57A2ED2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9A6CD4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72319</w:t>
            </w:r>
          </w:p>
        </w:tc>
        <w:tc>
          <w:tcPr>
            <w:tcW w:w="3521" w:type="dxa"/>
            <w:tcBorders>
              <w:top w:val="nil"/>
              <w:left w:val="nil"/>
              <w:bottom w:val="single" w:sz="4" w:space="0" w:color="auto"/>
              <w:right w:val="single" w:sz="4" w:space="0" w:color="auto"/>
            </w:tcBorders>
            <w:shd w:val="clear" w:color="auto" w:fill="auto"/>
            <w:vAlign w:val="center"/>
            <w:hideMark/>
          </w:tcPr>
          <w:p w14:paraId="5F1D94C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BAIXA TENSAO TRIPOLAR A SECO  800A/600V, INCLUSIVE ELETROTÉCNICO</w:t>
            </w:r>
          </w:p>
        </w:tc>
        <w:tc>
          <w:tcPr>
            <w:tcW w:w="1070" w:type="dxa"/>
            <w:tcBorders>
              <w:top w:val="nil"/>
              <w:left w:val="nil"/>
              <w:bottom w:val="single" w:sz="4" w:space="0" w:color="auto"/>
              <w:right w:val="single" w:sz="4" w:space="0" w:color="auto"/>
            </w:tcBorders>
            <w:shd w:val="clear" w:color="auto" w:fill="auto"/>
            <w:noWrap/>
            <w:vAlign w:val="center"/>
            <w:hideMark/>
          </w:tcPr>
          <w:p w14:paraId="0CE15F6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D1696D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R$ 3.357,71 </w:t>
            </w:r>
          </w:p>
        </w:tc>
        <w:tc>
          <w:tcPr>
            <w:tcW w:w="1559" w:type="dxa"/>
            <w:tcBorders>
              <w:top w:val="nil"/>
              <w:left w:val="nil"/>
              <w:bottom w:val="single" w:sz="4" w:space="0" w:color="auto"/>
              <w:right w:val="single" w:sz="4" w:space="0" w:color="auto"/>
            </w:tcBorders>
            <w:shd w:val="clear" w:color="auto" w:fill="auto"/>
            <w:noWrap/>
            <w:vAlign w:val="center"/>
            <w:hideMark/>
          </w:tcPr>
          <w:p w14:paraId="26A673F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35,00</w:t>
            </w:r>
          </w:p>
        </w:tc>
        <w:tc>
          <w:tcPr>
            <w:tcW w:w="1340" w:type="dxa"/>
            <w:tcBorders>
              <w:top w:val="nil"/>
              <w:left w:val="nil"/>
              <w:bottom w:val="single" w:sz="4" w:space="0" w:color="auto"/>
              <w:right w:val="single" w:sz="8" w:space="0" w:color="auto"/>
            </w:tcBorders>
            <w:shd w:val="clear" w:color="auto" w:fill="auto"/>
            <w:noWrap/>
            <w:vAlign w:val="center"/>
            <w:hideMark/>
          </w:tcPr>
          <w:p w14:paraId="5ABB1F0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R$ 117.519,85 </w:t>
            </w:r>
          </w:p>
        </w:tc>
      </w:tr>
      <w:tr w:rsidR="00FD6786" w:rsidRPr="005D2FF8" w14:paraId="1F02D884"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071745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72341</w:t>
            </w:r>
          </w:p>
        </w:tc>
        <w:tc>
          <w:tcPr>
            <w:tcW w:w="3521" w:type="dxa"/>
            <w:tcBorders>
              <w:top w:val="nil"/>
              <w:left w:val="nil"/>
              <w:bottom w:val="single" w:sz="4" w:space="0" w:color="auto"/>
              <w:right w:val="single" w:sz="4" w:space="0" w:color="auto"/>
            </w:tcBorders>
            <w:shd w:val="clear" w:color="auto" w:fill="auto"/>
            <w:vAlign w:val="center"/>
            <w:hideMark/>
          </w:tcPr>
          <w:p w14:paraId="3B89391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CONTATOR TRIPOLAR I NOMINAL 12A - FORNECIMENTO E INSTALACAO INCLUSIVE ELETROTÉCNICO</w:t>
            </w:r>
          </w:p>
        </w:tc>
        <w:tc>
          <w:tcPr>
            <w:tcW w:w="1070" w:type="dxa"/>
            <w:tcBorders>
              <w:top w:val="nil"/>
              <w:left w:val="nil"/>
              <w:bottom w:val="single" w:sz="4" w:space="0" w:color="auto"/>
              <w:right w:val="single" w:sz="4" w:space="0" w:color="auto"/>
            </w:tcBorders>
            <w:shd w:val="clear" w:color="auto" w:fill="auto"/>
            <w:noWrap/>
            <w:vAlign w:val="center"/>
            <w:hideMark/>
          </w:tcPr>
          <w:p w14:paraId="1A613C5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F54CCE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R$ 210,07 </w:t>
            </w:r>
          </w:p>
        </w:tc>
        <w:tc>
          <w:tcPr>
            <w:tcW w:w="1559" w:type="dxa"/>
            <w:tcBorders>
              <w:top w:val="nil"/>
              <w:left w:val="nil"/>
              <w:bottom w:val="single" w:sz="4" w:space="0" w:color="auto"/>
              <w:right w:val="single" w:sz="4" w:space="0" w:color="auto"/>
            </w:tcBorders>
            <w:shd w:val="clear" w:color="auto" w:fill="auto"/>
            <w:noWrap/>
            <w:vAlign w:val="center"/>
            <w:hideMark/>
          </w:tcPr>
          <w:p w14:paraId="1345274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4" w:space="0" w:color="auto"/>
              <w:right w:val="single" w:sz="8" w:space="0" w:color="auto"/>
            </w:tcBorders>
            <w:shd w:val="clear" w:color="auto" w:fill="auto"/>
            <w:noWrap/>
            <w:vAlign w:val="center"/>
            <w:hideMark/>
          </w:tcPr>
          <w:p w14:paraId="5F00066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R$ 12.604,20 </w:t>
            </w:r>
          </w:p>
        </w:tc>
      </w:tr>
      <w:tr w:rsidR="00FD6786" w:rsidRPr="005D2FF8" w14:paraId="5EB283E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B3908C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72343</w:t>
            </w:r>
          </w:p>
        </w:tc>
        <w:tc>
          <w:tcPr>
            <w:tcW w:w="3521" w:type="dxa"/>
            <w:tcBorders>
              <w:top w:val="nil"/>
              <w:left w:val="nil"/>
              <w:bottom w:val="single" w:sz="4" w:space="0" w:color="auto"/>
              <w:right w:val="single" w:sz="4" w:space="0" w:color="auto"/>
            </w:tcBorders>
            <w:shd w:val="clear" w:color="auto" w:fill="auto"/>
            <w:vAlign w:val="center"/>
            <w:hideMark/>
          </w:tcPr>
          <w:p w14:paraId="6612CFC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CONTATOR TRIPOLAR I NOMINAL 22A - FORNECIMENTO E INSTALACAO INCLUSIVE ELETROTÉCNICO</w:t>
            </w:r>
          </w:p>
        </w:tc>
        <w:tc>
          <w:tcPr>
            <w:tcW w:w="1070" w:type="dxa"/>
            <w:tcBorders>
              <w:top w:val="nil"/>
              <w:left w:val="nil"/>
              <w:bottom w:val="single" w:sz="4" w:space="0" w:color="auto"/>
              <w:right w:val="single" w:sz="4" w:space="0" w:color="auto"/>
            </w:tcBorders>
            <w:shd w:val="clear" w:color="auto" w:fill="auto"/>
            <w:noWrap/>
            <w:vAlign w:val="center"/>
            <w:hideMark/>
          </w:tcPr>
          <w:p w14:paraId="7AB9C71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417368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R$ 249,86 </w:t>
            </w:r>
          </w:p>
        </w:tc>
        <w:tc>
          <w:tcPr>
            <w:tcW w:w="1559" w:type="dxa"/>
            <w:tcBorders>
              <w:top w:val="nil"/>
              <w:left w:val="nil"/>
              <w:bottom w:val="single" w:sz="4" w:space="0" w:color="auto"/>
              <w:right w:val="single" w:sz="4" w:space="0" w:color="auto"/>
            </w:tcBorders>
            <w:shd w:val="clear" w:color="auto" w:fill="auto"/>
            <w:noWrap/>
            <w:vAlign w:val="center"/>
            <w:hideMark/>
          </w:tcPr>
          <w:p w14:paraId="499411B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4" w:space="0" w:color="auto"/>
              <w:right w:val="single" w:sz="8" w:space="0" w:color="auto"/>
            </w:tcBorders>
            <w:shd w:val="clear" w:color="auto" w:fill="auto"/>
            <w:noWrap/>
            <w:vAlign w:val="center"/>
            <w:hideMark/>
          </w:tcPr>
          <w:p w14:paraId="5079760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R$ 14.991,60 </w:t>
            </w:r>
          </w:p>
        </w:tc>
      </w:tr>
      <w:tr w:rsidR="00FD6786" w:rsidRPr="005D2FF8" w14:paraId="463DFDE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17AEAB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72344</w:t>
            </w:r>
          </w:p>
        </w:tc>
        <w:tc>
          <w:tcPr>
            <w:tcW w:w="3521" w:type="dxa"/>
            <w:tcBorders>
              <w:top w:val="nil"/>
              <w:left w:val="nil"/>
              <w:bottom w:val="single" w:sz="4" w:space="0" w:color="auto"/>
              <w:right w:val="single" w:sz="4" w:space="0" w:color="auto"/>
            </w:tcBorders>
            <w:shd w:val="clear" w:color="auto" w:fill="auto"/>
            <w:vAlign w:val="center"/>
            <w:hideMark/>
          </w:tcPr>
          <w:p w14:paraId="638B585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CONTATOR TRIPOLAR I NOMINAL 36A - FORNECIMENTO E INSTALACAO INCLUSIVE ELETROTÉCNICO</w:t>
            </w:r>
          </w:p>
        </w:tc>
        <w:tc>
          <w:tcPr>
            <w:tcW w:w="1070" w:type="dxa"/>
            <w:tcBorders>
              <w:top w:val="nil"/>
              <w:left w:val="nil"/>
              <w:bottom w:val="single" w:sz="4" w:space="0" w:color="auto"/>
              <w:right w:val="single" w:sz="4" w:space="0" w:color="auto"/>
            </w:tcBorders>
            <w:shd w:val="clear" w:color="auto" w:fill="auto"/>
            <w:noWrap/>
            <w:vAlign w:val="center"/>
            <w:hideMark/>
          </w:tcPr>
          <w:p w14:paraId="73C967C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09F6F5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R$ 404,84 </w:t>
            </w:r>
          </w:p>
        </w:tc>
        <w:tc>
          <w:tcPr>
            <w:tcW w:w="1559" w:type="dxa"/>
            <w:tcBorders>
              <w:top w:val="nil"/>
              <w:left w:val="nil"/>
              <w:bottom w:val="single" w:sz="4" w:space="0" w:color="auto"/>
              <w:right w:val="single" w:sz="4" w:space="0" w:color="auto"/>
            </w:tcBorders>
            <w:shd w:val="clear" w:color="auto" w:fill="auto"/>
            <w:noWrap/>
            <w:vAlign w:val="center"/>
            <w:hideMark/>
          </w:tcPr>
          <w:p w14:paraId="4F7E8CC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4" w:space="0" w:color="auto"/>
              <w:right w:val="single" w:sz="8" w:space="0" w:color="auto"/>
            </w:tcBorders>
            <w:shd w:val="clear" w:color="auto" w:fill="auto"/>
            <w:noWrap/>
            <w:vAlign w:val="center"/>
            <w:hideMark/>
          </w:tcPr>
          <w:p w14:paraId="44ECA9E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R$ 24.290,40 </w:t>
            </w:r>
          </w:p>
        </w:tc>
      </w:tr>
      <w:tr w:rsidR="00FD6786" w:rsidRPr="005D2FF8" w14:paraId="761D460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34310C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72345</w:t>
            </w:r>
          </w:p>
        </w:tc>
        <w:tc>
          <w:tcPr>
            <w:tcW w:w="3521" w:type="dxa"/>
            <w:tcBorders>
              <w:top w:val="nil"/>
              <w:left w:val="nil"/>
              <w:bottom w:val="single" w:sz="4" w:space="0" w:color="auto"/>
              <w:right w:val="single" w:sz="4" w:space="0" w:color="auto"/>
            </w:tcBorders>
            <w:shd w:val="clear" w:color="auto" w:fill="auto"/>
            <w:vAlign w:val="center"/>
            <w:hideMark/>
          </w:tcPr>
          <w:p w14:paraId="4EE6F45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CONTATOR TRIPOLAR I NOMIMAL 94A - FORNECIMENTO E INSTALACAO INCLUSIVE ELETROTÉCNICO</w:t>
            </w:r>
          </w:p>
        </w:tc>
        <w:tc>
          <w:tcPr>
            <w:tcW w:w="1070" w:type="dxa"/>
            <w:tcBorders>
              <w:top w:val="nil"/>
              <w:left w:val="nil"/>
              <w:bottom w:val="single" w:sz="4" w:space="0" w:color="auto"/>
              <w:right w:val="single" w:sz="4" w:space="0" w:color="auto"/>
            </w:tcBorders>
            <w:shd w:val="clear" w:color="auto" w:fill="auto"/>
            <w:noWrap/>
            <w:vAlign w:val="center"/>
            <w:hideMark/>
          </w:tcPr>
          <w:p w14:paraId="0D39605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D329BA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R$ 1.204,12 </w:t>
            </w:r>
          </w:p>
        </w:tc>
        <w:tc>
          <w:tcPr>
            <w:tcW w:w="1559" w:type="dxa"/>
            <w:tcBorders>
              <w:top w:val="nil"/>
              <w:left w:val="nil"/>
              <w:bottom w:val="single" w:sz="4" w:space="0" w:color="auto"/>
              <w:right w:val="single" w:sz="4" w:space="0" w:color="auto"/>
            </w:tcBorders>
            <w:shd w:val="clear" w:color="auto" w:fill="auto"/>
            <w:noWrap/>
            <w:vAlign w:val="center"/>
            <w:hideMark/>
          </w:tcPr>
          <w:p w14:paraId="498B88D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45,00</w:t>
            </w:r>
          </w:p>
        </w:tc>
        <w:tc>
          <w:tcPr>
            <w:tcW w:w="1340" w:type="dxa"/>
            <w:tcBorders>
              <w:top w:val="nil"/>
              <w:left w:val="nil"/>
              <w:bottom w:val="single" w:sz="4" w:space="0" w:color="auto"/>
              <w:right w:val="single" w:sz="8" w:space="0" w:color="auto"/>
            </w:tcBorders>
            <w:shd w:val="clear" w:color="auto" w:fill="auto"/>
            <w:noWrap/>
            <w:vAlign w:val="center"/>
            <w:hideMark/>
          </w:tcPr>
          <w:p w14:paraId="090DEBD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R$ 54.185,40 </w:t>
            </w:r>
          </w:p>
        </w:tc>
      </w:tr>
      <w:tr w:rsidR="00FD6786" w:rsidRPr="005D2FF8" w14:paraId="2185553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C13AFB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74130/1</w:t>
            </w:r>
          </w:p>
        </w:tc>
        <w:tc>
          <w:tcPr>
            <w:tcW w:w="3521" w:type="dxa"/>
            <w:tcBorders>
              <w:top w:val="nil"/>
              <w:left w:val="nil"/>
              <w:bottom w:val="single" w:sz="4" w:space="0" w:color="auto"/>
              <w:right w:val="single" w:sz="4" w:space="0" w:color="auto"/>
            </w:tcBorders>
            <w:shd w:val="clear" w:color="auto" w:fill="auto"/>
            <w:vAlign w:val="center"/>
            <w:hideMark/>
          </w:tcPr>
          <w:p w14:paraId="7A47E19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MONOPOLAR PADRAO NEMA (AMERICANO) 10 A 30A 240V,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2A6DC0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6533DB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R$ 10,13 </w:t>
            </w:r>
          </w:p>
        </w:tc>
        <w:tc>
          <w:tcPr>
            <w:tcW w:w="1559" w:type="dxa"/>
            <w:tcBorders>
              <w:top w:val="nil"/>
              <w:left w:val="nil"/>
              <w:bottom w:val="single" w:sz="4" w:space="0" w:color="auto"/>
              <w:right w:val="single" w:sz="4" w:space="0" w:color="auto"/>
            </w:tcBorders>
            <w:shd w:val="clear" w:color="auto" w:fill="auto"/>
            <w:noWrap/>
            <w:vAlign w:val="center"/>
            <w:hideMark/>
          </w:tcPr>
          <w:p w14:paraId="0273CBD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400,00</w:t>
            </w:r>
          </w:p>
        </w:tc>
        <w:tc>
          <w:tcPr>
            <w:tcW w:w="1340" w:type="dxa"/>
            <w:tcBorders>
              <w:top w:val="nil"/>
              <w:left w:val="nil"/>
              <w:bottom w:val="single" w:sz="4" w:space="0" w:color="auto"/>
              <w:right w:val="single" w:sz="8" w:space="0" w:color="auto"/>
            </w:tcBorders>
            <w:shd w:val="clear" w:color="auto" w:fill="auto"/>
            <w:noWrap/>
            <w:vAlign w:val="center"/>
            <w:hideMark/>
          </w:tcPr>
          <w:p w14:paraId="2F606EB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R$ 4.052,00 </w:t>
            </w:r>
          </w:p>
        </w:tc>
      </w:tr>
      <w:tr w:rsidR="00FD6786" w:rsidRPr="005D2FF8" w14:paraId="09D83E4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32379A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74130/2</w:t>
            </w:r>
          </w:p>
        </w:tc>
        <w:tc>
          <w:tcPr>
            <w:tcW w:w="3521" w:type="dxa"/>
            <w:tcBorders>
              <w:top w:val="nil"/>
              <w:left w:val="nil"/>
              <w:bottom w:val="single" w:sz="4" w:space="0" w:color="auto"/>
              <w:right w:val="single" w:sz="4" w:space="0" w:color="auto"/>
            </w:tcBorders>
            <w:shd w:val="clear" w:color="auto" w:fill="auto"/>
            <w:vAlign w:val="center"/>
            <w:hideMark/>
          </w:tcPr>
          <w:p w14:paraId="52FDA3A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MONOPOLAR PADRAO NEMA (AMERICANO) 35 A 50A 240V,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77BFDC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AC4B44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R$ 15,51 </w:t>
            </w:r>
          </w:p>
        </w:tc>
        <w:tc>
          <w:tcPr>
            <w:tcW w:w="1559" w:type="dxa"/>
            <w:tcBorders>
              <w:top w:val="nil"/>
              <w:left w:val="nil"/>
              <w:bottom w:val="single" w:sz="4" w:space="0" w:color="auto"/>
              <w:right w:val="single" w:sz="4" w:space="0" w:color="auto"/>
            </w:tcBorders>
            <w:shd w:val="clear" w:color="auto" w:fill="auto"/>
            <w:noWrap/>
            <w:vAlign w:val="center"/>
            <w:hideMark/>
          </w:tcPr>
          <w:p w14:paraId="07441B7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5ADDCB9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R$ 3.877,50 </w:t>
            </w:r>
          </w:p>
        </w:tc>
      </w:tr>
      <w:tr w:rsidR="00FD6786" w:rsidRPr="005D2FF8" w14:paraId="23835B9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7D98B7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74130/3</w:t>
            </w:r>
          </w:p>
        </w:tc>
        <w:tc>
          <w:tcPr>
            <w:tcW w:w="3521" w:type="dxa"/>
            <w:tcBorders>
              <w:top w:val="nil"/>
              <w:left w:val="nil"/>
              <w:bottom w:val="single" w:sz="4" w:space="0" w:color="auto"/>
              <w:right w:val="single" w:sz="4" w:space="0" w:color="auto"/>
            </w:tcBorders>
            <w:shd w:val="clear" w:color="auto" w:fill="auto"/>
            <w:vAlign w:val="center"/>
            <w:hideMark/>
          </w:tcPr>
          <w:p w14:paraId="7FC77EF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BIPOLAR PADRAO NEMA (AMERICANO) 10 A 50A 240V,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235E887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CA5589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R$ 45,39 </w:t>
            </w:r>
          </w:p>
        </w:tc>
        <w:tc>
          <w:tcPr>
            <w:tcW w:w="1559" w:type="dxa"/>
            <w:tcBorders>
              <w:top w:val="nil"/>
              <w:left w:val="nil"/>
              <w:bottom w:val="single" w:sz="4" w:space="0" w:color="auto"/>
              <w:right w:val="single" w:sz="4" w:space="0" w:color="auto"/>
            </w:tcBorders>
            <w:shd w:val="clear" w:color="auto" w:fill="auto"/>
            <w:noWrap/>
            <w:vAlign w:val="center"/>
            <w:hideMark/>
          </w:tcPr>
          <w:p w14:paraId="6E44E7F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64837DF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R$ 11.347,50 </w:t>
            </w:r>
          </w:p>
        </w:tc>
      </w:tr>
      <w:tr w:rsidR="00FD6786" w:rsidRPr="005D2FF8" w14:paraId="7381E60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15DB64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74130/4</w:t>
            </w:r>
          </w:p>
        </w:tc>
        <w:tc>
          <w:tcPr>
            <w:tcW w:w="3521" w:type="dxa"/>
            <w:tcBorders>
              <w:top w:val="nil"/>
              <w:left w:val="nil"/>
              <w:bottom w:val="single" w:sz="4" w:space="0" w:color="auto"/>
              <w:right w:val="single" w:sz="4" w:space="0" w:color="auto"/>
            </w:tcBorders>
            <w:shd w:val="clear" w:color="auto" w:fill="auto"/>
            <w:vAlign w:val="center"/>
            <w:hideMark/>
          </w:tcPr>
          <w:p w14:paraId="0326966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TRIPOLAR PADRAO NEMA (AMERICANO) 10 A 50A 240V,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A64309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0A8703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R$ 65,76 </w:t>
            </w:r>
          </w:p>
        </w:tc>
        <w:tc>
          <w:tcPr>
            <w:tcW w:w="1559" w:type="dxa"/>
            <w:tcBorders>
              <w:top w:val="nil"/>
              <w:left w:val="nil"/>
              <w:bottom w:val="single" w:sz="4" w:space="0" w:color="auto"/>
              <w:right w:val="single" w:sz="4" w:space="0" w:color="auto"/>
            </w:tcBorders>
            <w:shd w:val="clear" w:color="auto" w:fill="auto"/>
            <w:noWrap/>
            <w:vAlign w:val="center"/>
            <w:hideMark/>
          </w:tcPr>
          <w:p w14:paraId="08E60CC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7C841E0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R$ 9.864,00 </w:t>
            </w:r>
          </w:p>
        </w:tc>
      </w:tr>
      <w:tr w:rsidR="00FD6786" w:rsidRPr="005D2FF8" w14:paraId="5F4F149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962D74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74130/5</w:t>
            </w:r>
          </w:p>
        </w:tc>
        <w:tc>
          <w:tcPr>
            <w:tcW w:w="3521" w:type="dxa"/>
            <w:tcBorders>
              <w:top w:val="nil"/>
              <w:left w:val="nil"/>
              <w:bottom w:val="single" w:sz="4" w:space="0" w:color="auto"/>
              <w:right w:val="single" w:sz="4" w:space="0" w:color="auto"/>
            </w:tcBorders>
            <w:shd w:val="clear" w:color="auto" w:fill="auto"/>
            <w:vAlign w:val="center"/>
            <w:hideMark/>
          </w:tcPr>
          <w:p w14:paraId="3FE9FAA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TRIPOLAR PADRAO NEMA (AMERICANO) 60 A 100A 240V,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0E41275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490070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R$ 87,59 </w:t>
            </w:r>
          </w:p>
        </w:tc>
        <w:tc>
          <w:tcPr>
            <w:tcW w:w="1559" w:type="dxa"/>
            <w:tcBorders>
              <w:top w:val="nil"/>
              <w:left w:val="nil"/>
              <w:bottom w:val="single" w:sz="4" w:space="0" w:color="auto"/>
              <w:right w:val="single" w:sz="4" w:space="0" w:color="auto"/>
            </w:tcBorders>
            <w:shd w:val="clear" w:color="auto" w:fill="auto"/>
            <w:noWrap/>
            <w:vAlign w:val="center"/>
            <w:hideMark/>
          </w:tcPr>
          <w:p w14:paraId="546B8FF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3D7F7F9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R$ 13.138,50 </w:t>
            </w:r>
          </w:p>
        </w:tc>
      </w:tr>
      <w:tr w:rsidR="00FD6786" w:rsidRPr="005D2FF8" w14:paraId="1E86582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7D65A1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74130/6</w:t>
            </w:r>
          </w:p>
        </w:tc>
        <w:tc>
          <w:tcPr>
            <w:tcW w:w="3521" w:type="dxa"/>
            <w:tcBorders>
              <w:top w:val="nil"/>
              <w:left w:val="nil"/>
              <w:bottom w:val="single" w:sz="4" w:space="0" w:color="auto"/>
              <w:right w:val="single" w:sz="4" w:space="0" w:color="auto"/>
            </w:tcBorders>
            <w:shd w:val="clear" w:color="auto" w:fill="auto"/>
            <w:vAlign w:val="center"/>
            <w:hideMark/>
          </w:tcPr>
          <w:p w14:paraId="754B381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TRIPOLAR PADRAO NEMA (AMERICANO) 125 A 150A 240V,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1B491D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74CC9B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R$ 247,54 </w:t>
            </w:r>
          </w:p>
        </w:tc>
        <w:tc>
          <w:tcPr>
            <w:tcW w:w="1559" w:type="dxa"/>
            <w:tcBorders>
              <w:top w:val="nil"/>
              <w:left w:val="nil"/>
              <w:bottom w:val="single" w:sz="4" w:space="0" w:color="auto"/>
              <w:right w:val="single" w:sz="4" w:space="0" w:color="auto"/>
            </w:tcBorders>
            <w:shd w:val="clear" w:color="auto" w:fill="auto"/>
            <w:noWrap/>
            <w:vAlign w:val="center"/>
            <w:hideMark/>
          </w:tcPr>
          <w:p w14:paraId="07E24F3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1004ADA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R$ 24.754,00 </w:t>
            </w:r>
          </w:p>
        </w:tc>
      </w:tr>
      <w:tr w:rsidR="00FD6786" w:rsidRPr="005D2FF8" w14:paraId="20B20FF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2F189E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74130/7</w:t>
            </w:r>
          </w:p>
        </w:tc>
        <w:tc>
          <w:tcPr>
            <w:tcW w:w="3521" w:type="dxa"/>
            <w:tcBorders>
              <w:top w:val="nil"/>
              <w:left w:val="nil"/>
              <w:bottom w:val="single" w:sz="4" w:space="0" w:color="auto"/>
              <w:right w:val="single" w:sz="4" w:space="0" w:color="auto"/>
            </w:tcBorders>
            <w:shd w:val="clear" w:color="auto" w:fill="auto"/>
            <w:vAlign w:val="center"/>
            <w:hideMark/>
          </w:tcPr>
          <w:p w14:paraId="2743DDF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TRIPOLAR EM CAIXA MOLDADA 250A 600V,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1A773B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0103B8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R$ 639,33 </w:t>
            </w:r>
          </w:p>
        </w:tc>
        <w:tc>
          <w:tcPr>
            <w:tcW w:w="1559" w:type="dxa"/>
            <w:tcBorders>
              <w:top w:val="nil"/>
              <w:left w:val="nil"/>
              <w:bottom w:val="single" w:sz="4" w:space="0" w:color="auto"/>
              <w:right w:val="single" w:sz="4" w:space="0" w:color="auto"/>
            </w:tcBorders>
            <w:shd w:val="clear" w:color="auto" w:fill="auto"/>
            <w:noWrap/>
            <w:vAlign w:val="center"/>
            <w:hideMark/>
          </w:tcPr>
          <w:p w14:paraId="49C7AAE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0BF3BD4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R$ 12.786,60 </w:t>
            </w:r>
          </w:p>
        </w:tc>
      </w:tr>
      <w:tr w:rsidR="00FD6786" w:rsidRPr="005D2FF8" w14:paraId="7158332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A1B13C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74130/8</w:t>
            </w:r>
          </w:p>
        </w:tc>
        <w:tc>
          <w:tcPr>
            <w:tcW w:w="3521" w:type="dxa"/>
            <w:tcBorders>
              <w:top w:val="nil"/>
              <w:left w:val="nil"/>
              <w:bottom w:val="single" w:sz="4" w:space="0" w:color="auto"/>
              <w:right w:val="single" w:sz="4" w:space="0" w:color="auto"/>
            </w:tcBorders>
            <w:shd w:val="clear" w:color="auto" w:fill="auto"/>
            <w:vAlign w:val="center"/>
            <w:hideMark/>
          </w:tcPr>
          <w:p w14:paraId="2BD38B9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TRIPOLAR EM CAIXA MOLDADA 300 A 400A 600V,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D9F242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D3BCA0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R$ 873,58 </w:t>
            </w:r>
          </w:p>
        </w:tc>
        <w:tc>
          <w:tcPr>
            <w:tcW w:w="1559" w:type="dxa"/>
            <w:tcBorders>
              <w:top w:val="nil"/>
              <w:left w:val="nil"/>
              <w:bottom w:val="single" w:sz="4" w:space="0" w:color="auto"/>
              <w:right w:val="single" w:sz="4" w:space="0" w:color="auto"/>
            </w:tcBorders>
            <w:shd w:val="clear" w:color="auto" w:fill="auto"/>
            <w:noWrap/>
            <w:vAlign w:val="center"/>
            <w:hideMark/>
          </w:tcPr>
          <w:p w14:paraId="49C18BB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w:t>
            </w:r>
          </w:p>
        </w:tc>
        <w:tc>
          <w:tcPr>
            <w:tcW w:w="1340" w:type="dxa"/>
            <w:tcBorders>
              <w:top w:val="nil"/>
              <w:left w:val="nil"/>
              <w:bottom w:val="single" w:sz="4" w:space="0" w:color="auto"/>
              <w:right w:val="single" w:sz="8" w:space="0" w:color="auto"/>
            </w:tcBorders>
            <w:shd w:val="clear" w:color="auto" w:fill="auto"/>
            <w:noWrap/>
            <w:vAlign w:val="center"/>
            <w:hideMark/>
          </w:tcPr>
          <w:p w14:paraId="2119AEE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R$ 13.103,70 </w:t>
            </w:r>
          </w:p>
        </w:tc>
      </w:tr>
      <w:tr w:rsidR="00FD6786" w:rsidRPr="005D2FF8" w14:paraId="218B2D5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FAE56F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74130/9</w:t>
            </w:r>
          </w:p>
        </w:tc>
        <w:tc>
          <w:tcPr>
            <w:tcW w:w="3521" w:type="dxa"/>
            <w:tcBorders>
              <w:top w:val="nil"/>
              <w:left w:val="nil"/>
              <w:bottom w:val="single" w:sz="4" w:space="0" w:color="auto"/>
              <w:right w:val="single" w:sz="4" w:space="0" w:color="auto"/>
            </w:tcBorders>
            <w:shd w:val="clear" w:color="auto" w:fill="auto"/>
            <w:vAlign w:val="center"/>
            <w:hideMark/>
          </w:tcPr>
          <w:p w14:paraId="3E4A79B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TRIPOLAR EM CAIXA MOLDADA 500 A 600A 600V,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A2C990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BF888A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R$ 1.430,76 </w:t>
            </w:r>
          </w:p>
        </w:tc>
        <w:tc>
          <w:tcPr>
            <w:tcW w:w="1559" w:type="dxa"/>
            <w:tcBorders>
              <w:top w:val="nil"/>
              <w:left w:val="nil"/>
              <w:bottom w:val="single" w:sz="4" w:space="0" w:color="auto"/>
              <w:right w:val="single" w:sz="4" w:space="0" w:color="auto"/>
            </w:tcBorders>
            <w:shd w:val="clear" w:color="auto" w:fill="auto"/>
            <w:noWrap/>
            <w:vAlign w:val="center"/>
            <w:hideMark/>
          </w:tcPr>
          <w:p w14:paraId="78A01F7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w:t>
            </w:r>
          </w:p>
        </w:tc>
        <w:tc>
          <w:tcPr>
            <w:tcW w:w="1340" w:type="dxa"/>
            <w:tcBorders>
              <w:top w:val="nil"/>
              <w:left w:val="nil"/>
              <w:bottom w:val="single" w:sz="4" w:space="0" w:color="auto"/>
              <w:right w:val="single" w:sz="8" w:space="0" w:color="auto"/>
            </w:tcBorders>
            <w:shd w:val="clear" w:color="auto" w:fill="auto"/>
            <w:noWrap/>
            <w:vAlign w:val="center"/>
            <w:hideMark/>
          </w:tcPr>
          <w:p w14:paraId="31E461D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R$ 21.461,40 </w:t>
            </w:r>
          </w:p>
        </w:tc>
      </w:tr>
      <w:tr w:rsidR="00FD6786" w:rsidRPr="005D2FF8" w14:paraId="4803006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356EBB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74130/10</w:t>
            </w:r>
          </w:p>
        </w:tc>
        <w:tc>
          <w:tcPr>
            <w:tcW w:w="3521" w:type="dxa"/>
            <w:tcBorders>
              <w:top w:val="nil"/>
              <w:left w:val="nil"/>
              <w:bottom w:val="single" w:sz="4" w:space="0" w:color="auto"/>
              <w:right w:val="single" w:sz="4" w:space="0" w:color="auto"/>
            </w:tcBorders>
            <w:shd w:val="clear" w:color="auto" w:fill="auto"/>
            <w:vAlign w:val="center"/>
            <w:hideMark/>
          </w:tcPr>
          <w:p w14:paraId="689EDE5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TERMOMAGNETICO TRIPOLAR EM CAIXA MOLDADA 175 A 225A 240V,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1C5B03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805EF5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R$ 386,77 </w:t>
            </w:r>
          </w:p>
        </w:tc>
        <w:tc>
          <w:tcPr>
            <w:tcW w:w="1559" w:type="dxa"/>
            <w:tcBorders>
              <w:top w:val="nil"/>
              <w:left w:val="nil"/>
              <w:bottom w:val="single" w:sz="4" w:space="0" w:color="auto"/>
              <w:right w:val="single" w:sz="4" w:space="0" w:color="auto"/>
            </w:tcBorders>
            <w:shd w:val="clear" w:color="auto" w:fill="auto"/>
            <w:noWrap/>
            <w:vAlign w:val="center"/>
            <w:hideMark/>
          </w:tcPr>
          <w:p w14:paraId="66BADF4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2A13788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R$ 7.735,40 </w:t>
            </w:r>
          </w:p>
        </w:tc>
      </w:tr>
      <w:tr w:rsidR="00FD6786" w:rsidRPr="005D2FF8" w14:paraId="10A224F7"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633157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74131/1</w:t>
            </w:r>
          </w:p>
        </w:tc>
        <w:tc>
          <w:tcPr>
            <w:tcW w:w="3521" w:type="dxa"/>
            <w:tcBorders>
              <w:top w:val="nil"/>
              <w:left w:val="nil"/>
              <w:bottom w:val="single" w:sz="4" w:space="0" w:color="auto"/>
              <w:right w:val="single" w:sz="4" w:space="0" w:color="auto"/>
            </w:tcBorders>
            <w:shd w:val="clear" w:color="auto" w:fill="auto"/>
            <w:vAlign w:val="center"/>
            <w:hideMark/>
          </w:tcPr>
          <w:p w14:paraId="60CBF40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QUADRO DE DISTRIBUICAO DE ENERGIA DE EMBUTIR, EM CHAPA METALICA, PARA 3 DISJUNTORES TERMOMAGNETICOS MONOPOLARES SEM BARRAMENTO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0B5CF94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8D2BDC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R$ 57,65 </w:t>
            </w:r>
          </w:p>
        </w:tc>
        <w:tc>
          <w:tcPr>
            <w:tcW w:w="1559" w:type="dxa"/>
            <w:tcBorders>
              <w:top w:val="nil"/>
              <w:left w:val="nil"/>
              <w:bottom w:val="single" w:sz="4" w:space="0" w:color="auto"/>
              <w:right w:val="single" w:sz="4" w:space="0" w:color="auto"/>
            </w:tcBorders>
            <w:shd w:val="clear" w:color="auto" w:fill="auto"/>
            <w:noWrap/>
            <w:vAlign w:val="center"/>
            <w:hideMark/>
          </w:tcPr>
          <w:p w14:paraId="17C7579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120,00</w:t>
            </w:r>
          </w:p>
        </w:tc>
        <w:tc>
          <w:tcPr>
            <w:tcW w:w="1340" w:type="dxa"/>
            <w:tcBorders>
              <w:top w:val="nil"/>
              <w:left w:val="nil"/>
              <w:bottom w:val="single" w:sz="4" w:space="0" w:color="auto"/>
              <w:right w:val="single" w:sz="8" w:space="0" w:color="auto"/>
            </w:tcBorders>
            <w:shd w:val="clear" w:color="auto" w:fill="auto"/>
            <w:noWrap/>
            <w:vAlign w:val="center"/>
            <w:hideMark/>
          </w:tcPr>
          <w:p w14:paraId="5578A6C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R$ 6.918,00 </w:t>
            </w:r>
          </w:p>
        </w:tc>
      </w:tr>
      <w:tr w:rsidR="00FD6786" w:rsidRPr="005D2FF8" w14:paraId="5B96C22B"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770CBF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74131/4</w:t>
            </w:r>
          </w:p>
        </w:tc>
        <w:tc>
          <w:tcPr>
            <w:tcW w:w="3521" w:type="dxa"/>
            <w:tcBorders>
              <w:top w:val="nil"/>
              <w:left w:val="nil"/>
              <w:bottom w:val="single" w:sz="4" w:space="0" w:color="auto"/>
              <w:right w:val="single" w:sz="4" w:space="0" w:color="auto"/>
            </w:tcBorders>
            <w:shd w:val="clear" w:color="auto" w:fill="auto"/>
            <w:vAlign w:val="center"/>
            <w:hideMark/>
          </w:tcPr>
          <w:p w14:paraId="7D4D40A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QUADRO DE DISTRIBUICAO DE ENERGIA DE EMBUTIR, EM CHAPA METALICA, PARA 18 DISJUNTORES TERMOMAGNETICOS MONOPOLARES, COM BARRAMENTO TRIFASICO E NEUTRO,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17B55D6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3CCBDB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R$ 416,18 </w:t>
            </w:r>
          </w:p>
        </w:tc>
        <w:tc>
          <w:tcPr>
            <w:tcW w:w="1559" w:type="dxa"/>
            <w:tcBorders>
              <w:top w:val="nil"/>
              <w:left w:val="nil"/>
              <w:bottom w:val="single" w:sz="4" w:space="0" w:color="auto"/>
              <w:right w:val="single" w:sz="4" w:space="0" w:color="auto"/>
            </w:tcBorders>
            <w:shd w:val="clear" w:color="auto" w:fill="auto"/>
            <w:noWrap/>
            <w:vAlign w:val="center"/>
            <w:hideMark/>
          </w:tcPr>
          <w:p w14:paraId="0097D18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5B4E080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R$ 12.485,40 </w:t>
            </w:r>
          </w:p>
        </w:tc>
      </w:tr>
      <w:tr w:rsidR="00FD6786" w:rsidRPr="005D2FF8" w14:paraId="7CB18C0A"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1A3D7D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74131/5</w:t>
            </w:r>
          </w:p>
        </w:tc>
        <w:tc>
          <w:tcPr>
            <w:tcW w:w="3521" w:type="dxa"/>
            <w:tcBorders>
              <w:top w:val="nil"/>
              <w:left w:val="nil"/>
              <w:bottom w:val="single" w:sz="4" w:space="0" w:color="auto"/>
              <w:right w:val="single" w:sz="4" w:space="0" w:color="auto"/>
            </w:tcBorders>
            <w:shd w:val="clear" w:color="auto" w:fill="auto"/>
            <w:vAlign w:val="center"/>
            <w:hideMark/>
          </w:tcPr>
          <w:p w14:paraId="459B51D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QUADRO DE DISTRIBUICAO DE ENERGIA DE EMBUTIR, EM CHAPA METALICA, PARA 24 DISJUNTORES TERMOMAGNETICOS MONOPOLARES, COM BARRAMENTO TRIFASICO E NEUTRO,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2A00BB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0EF089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R$ 482,01 </w:t>
            </w:r>
          </w:p>
        </w:tc>
        <w:tc>
          <w:tcPr>
            <w:tcW w:w="1559" w:type="dxa"/>
            <w:tcBorders>
              <w:top w:val="nil"/>
              <w:left w:val="nil"/>
              <w:bottom w:val="single" w:sz="4" w:space="0" w:color="auto"/>
              <w:right w:val="single" w:sz="4" w:space="0" w:color="auto"/>
            </w:tcBorders>
            <w:shd w:val="clear" w:color="auto" w:fill="auto"/>
            <w:noWrap/>
            <w:vAlign w:val="center"/>
            <w:hideMark/>
          </w:tcPr>
          <w:p w14:paraId="6D291B8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5D11533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R$ 14.460,30 </w:t>
            </w:r>
          </w:p>
        </w:tc>
      </w:tr>
      <w:tr w:rsidR="00FD6786" w:rsidRPr="005D2FF8" w14:paraId="47496CB1"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256448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74131/6</w:t>
            </w:r>
          </w:p>
        </w:tc>
        <w:tc>
          <w:tcPr>
            <w:tcW w:w="3521" w:type="dxa"/>
            <w:tcBorders>
              <w:top w:val="nil"/>
              <w:left w:val="nil"/>
              <w:bottom w:val="single" w:sz="4" w:space="0" w:color="auto"/>
              <w:right w:val="single" w:sz="4" w:space="0" w:color="auto"/>
            </w:tcBorders>
            <w:shd w:val="clear" w:color="auto" w:fill="auto"/>
            <w:vAlign w:val="center"/>
            <w:hideMark/>
          </w:tcPr>
          <w:p w14:paraId="028FFAA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QUADRO DE DISTRIBUICAO DE ENERGIA DE EMBUTIR, EM CHAPA METALICA, PARA 32 DISJUNTORES TERMOMAGNETICOS MONOPOLARES, COM BARRAMENTO TRIFASICO E NEUTRO,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88F01E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148C7B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R$ 959,54 </w:t>
            </w:r>
          </w:p>
        </w:tc>
        <w:tc>
          <w:tcPr>
            <w:tcW w:w="1559" w:type="dxa"/>
            <w:tcBorders>
              <w:top w:val="nil"/>
              <w:left w:val="nil"/>
              <w:bottom w:val="single" w:sz="4" w:space="0" w:color="auto"/>
              <w:right w:val="single" w:sz="4" w:space="0" w:color="auto"/>
            </w:tcBorders>
            <w:shd w:val="clear" w:color="auto" w:fill="auto"/>
            <w:noWrap/>
            <w:vAlign w:val="center"/>
            <w:hideMark/>
          </w:tcPr>
          <w:p w14:paraId="7022D5A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036B528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R$ 19.190,80 </w:t>
            </w:r>
          </w:p>
        </w:tc>
      </w:tr>
      <w:tr w:rsidR="00FD6786" w:rsidRPr="005D2FF8" w14:paraId="4875C536"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6DB9AD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74131/7</w:t>
            </w:r>
          </w:p>
        </w:tc>
        <w:tc>
          <w:tcPr>
            <w:tcW w:w="3521" w:type="dxa"/>
            <w:tcBorders>
              <w:top w:val="nil"/>
              <w:left w:val="nil"/>
              <w:bottom w:val="single" w:sz="4" w:space="0" w:color="auto"/>
              <w:right w:val="single" w:sz="4" w:space="0" w:color="auto"/>
            </w:tcBorders>
            <w:shd w:val="clear" w:color="auto" w:fill="auto"/>
            <w:vAlign w:val="center"/>
            <w:hideMark/>
          </w:tcPr>
          <w:p w14:paraId="11D104F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QUADRO DE DISTRIBUICAO DE ENERGIA DE EMBUTIR, EM CHAPA METALICA, PARA 40 DISJUNTORES TERMOMAGNETICOS MONOPOLARES, COM BARRAMENTO TRIFASICO E NEUTRO,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1AB7B10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40E14D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R$ 787,17 </w:t>
            </w:r>
          </w:p>
        </w:tc>
        <w:tc>
          <w:tcPr>
            <w:tcW w:w="1559" w:type="dxa"/>
            <w:tcBorders>
              <w:top w:val="nil"/>
              <w:left w:val="nil"/>
              <w:bottom w:val="single" w:sz="4" w:space="0" w:color="auto"/>
              <w:right w:val="single" w:sz="4" w:space="0" w:color="auto"/>
            </w:tcBorders>
            <w:shd w:val="clear" w:color="auto" w:fill="auto"/>
            <w:noWrap/>
            <w:vAlign w:val="center"/>
            <w:hideMark/>
          </w:tcPr>
          <w:p w14:paraId="7B42F6D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530380E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R$ 15.743,40 </w:t>
            </w:r>
          </w:p>
        </w:tc>
      </w:tr>
      <w:tr w:rsidR="00FD6786" w:rsidRPr="005D2FF8" w14:paraId="50E3898B"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91B7C8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74131/8</w:t>
            </w:r>
          </w:p>
        </w:tc>
        <w:tc>
          <w:tcPr>
            <w:tcW w:w="3521" w:type="dxa"/>
            <w:tcBorders>
              <w:top w:val="nil"/>
              <w:left w:val="nil"/>
              <w:bottom w:val="single" w:sz="4" w:space="0" w:color="auto"/>
              <w:right w:val="single" w:sz="4" w:space="0" w:color="auto"/>
            </w:tcBorders>
            <w:shd w:val="clear" w:color="auto" w:fill="auto"/>
            <w:vAlign w:val="center"/>
            <w:hideMark/>
          </w:tcPr>
          <w:p w14:paraId="5E857E6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QUADRO DE DISTRIBUICAO DE ENERGIA DE EMBUTIR, EM CHAPA METALICA, PARA 50 DISJUNTORES TERMOMAGNETICOS MONOPOLARES, COM BARRAMENTO TRIFASICO E NEUTRO,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24EAE6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F846FD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R$ 1.167,34 </w:t>
            </w:r>
          </w:p>
        </w:tc>
        <w:tc>
          <w:tcPr>
            <w:tcW w:w="1559" w:type="dxa"/>
            <w:tcBorders>
              <w:top w:val="nil"/>
              <w:left w:val="nil"/>
              <w:bottom w:val="single" w:sz="4" w:space="0" w:color="auto"/>
              <w:right w:val="single" w:sz="4" w:space="0" w:color="auto"/>
            </w:tcBorders>
            <w:shd w:val="clear" w:color="auto" w:fill="auto"/>
            <w:noWrap/>
            <w:vAlign w:val="center"/>
            <w:hideMark/>
          </w:tcPr>
          <w:p w14:paraId="76C46D1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689901B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R$ 23.346,80 </w:t>
            </w:r>
          </w:p>
        </w:tc>
      </w:tr>
      <w:tr w:rsidR="00FD6786" w:rsidRPr="005D2FF8" w14:paraId="29F283A9"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4207EF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83463</w:t>
            </w:r>
          </w:p>
        </w:tc>
        <w:tc>
          <w:tcPr>
            <w:tcW w:w="3521" w:type="dxa"/>
            <w:tcBorders>
              <w:top w:val="nil"/>
              <w:left w:val="nil"/>
              <w:bottom w:val="single" w:sz="4" w:space="0" w:color="auto"/>
              <w:right w:val="single" w:sz="4" w:space="0" w:color="auto"/>
            </w:tcBorders>
            <w:shd w:val="clear" w:color="auto" w:fill="auto"/>
            <w:vAlign w:val="center"/>
            <w:hideMark/>
          </w:tcPr>
          <w:p w14:paraId="2DB307D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QUADRO DE DISTRIBUICAO DE ENERGIA EM CHAPA DE ACO GALVANIZADO, PARA 12 DISJUNTORES TERMOMAGNETICOS MONOPOLARES, COM BARRAMENTO TRIFASICO E NEUTRO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841B67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C013BB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R$ 304,45 </w:t>
            </w:r>
          </w:p>
        </w:tc>
        <w:tc>
          <w:tcPr>
            <w:tcW w:w="1559" w:type="dxa"/>
            <w:tcBorders>
              <w:top w:val="nil"/>
              <w:left w:val="nil"/>
              <w:bottom w:val="single" w:sz="4" w:space="0" w:color="auto"/>
              <w:right w:val="single" w:sz="4" w:space="0" w:color="auto"/>
            </w:tcBorders>
            <w:shd w:val="clear" w:color="auto" w:fill="auto"/>
            <w:noWrap/>
            <w:vAlign w:val="center"/>
            <w:hideMark/>
          </w:tcPr>
          <w:p w14:paraId="765C781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5478661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R$ 6.089,00 </w:t>
            </w:r>
          </w:p>
        </w:tc>
      </w:tr>
      <w:tr w:rsidR="00FD6786" w:rsidRPr="005D2FF8" w14:paraId="69A9AA3A"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7B1C06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84402</w:t>
            </w:r>
          </w:p>
        </w:tc>
        <w:tc>
          <w:tcPr>
            <w:tcW w:w="3521" w:type="dxa"/>
            <w:tcBorders>
              <w:top w:val="nil"/>
              <w:left w:val="nil"/>
              <w:bottom w:val="single" w:sz="4" w:space="0" w:color="auto"/>
              <w:right w:val="single" w:sz="4" w:space="0" w:color="auto"/>
            </w:tcBorders>
            <w:shd w:val="clear" w:color="auto" w:fill="auto"/>
            <w:vAlign w:val="center"/>
            <w:hideMark/>
          </w:tcPr>
          <w:p w14:paraId="592F6A1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QUADRO DE DISTRIBUICAO DE ENERGIA P/ 6 DISJUNTORES TERMOMAGNETICOS MONOPOLARES SEM BARRAMENTO, DE EMBUTIR, EM CHAPA METALICA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0B04D39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334F66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R$ 67,65 </w:t>
            </w:r>
          </w:p>
        </w:tc>
        <w:tc>
          <w:tcPr>
            <w:tcW w:w="1559" w:type="dxa"/>
            <w:tcBorders>
              <w:top w:val="nil"/>
              <w:left w:val="nil"/>
              <w:bottom w:val="single" w:sz="4" w:space="0" w:color="auto"/>
              <w:right w:val="single" w:sz="4" w:space="0" w:color="auto"/>
            </w:tcBorders>
            <w:shd w:val="clear" w:color="auto" w:fill="auto"/>
            <w:noWrap/>
            <w:vAlign w:val="center"/>
            <w:hideMark/>
          </w:tcPr>
          <w:p w14:paraId="31DEBFD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4" w:space="0" w:color="auto"/>
              <w:right w:val="single" w:sz="8" w:space="0" w:color="auto"/>
            </w:tcBorders>
            <w:shd w:val="clear" w:color="auto" w:fill="auto"/>
            <w:noWrap/>
            <w:vAlign w:val="center"/>
            <w:hideMark/>
          </w:tcPr>
          <w:p w14:paraId="49735C5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R$ 4.059,00 </w:t>
            </w:r>
          </w:p>
        </w:tc>
      </w:tr>
      <w:tr w:rsidR="00FD6786" w:rsidRPr="005D2FF8" w14:paraId="08687051"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CF4574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93653</w:t>
            </w:r>
          </w:p>
        </w:tc>
        <w:tc>
          <w:tcPr>
            <w:tcW w:w="3521" w:type="dxa"/>
            <w:tcBorders>
              <w:top w:val="nil"/>
              <w:left w:val="nil"/>
              <w:bottom w:val="single" w:sz="4" w:space="0" w:color="auto"/>
              <w:right w:val="single" w:sz="4" w:space="0" w:color="auto"/>
            </w:tcBorders>
            <w:shd w:val="clear" w:color="auto" w:fill="auto"/>
            <w:vAlign w:val="center"/>
            <w:hideMark/>
          </w:tcPr>
          <w:p w14:paraId="34C4067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MONOPOLAR TIPO DIN, CORRENTE NOMINAL DE 10A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5F3909B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A37002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R$ 7,82 </w:t>
            </w:r>
          </w:p>
        </w:tc>
        <w:tc>
          <w:tcPr>
            <w:tcW w:w="1559" w:type="dxa"/>
            <w:tcBorders>
              <w:top w:val="nil"/>
              <w:left w:val="nil"/>
              <w:bottom w:val="single" w:sz="4" w:space="0" w:color="auto"/>
              <w:right w:val="single" w:sz="4" w:space="0" w:color="auto"/>
            </w:tcBorders>
            <w:shd w:val="clear" w:color="auto" w:fill="auto"/>
            <w:noWrap/>
            <w:vAlign w:val="center"/>
            <w:hideMark/>
          </w:tcPr>
          <w:p w14:paraId="1B0CF0D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5A8055C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R$ 2.346,00 </w:t>
            </w:r>
          </w:p>
        </w:tc>
      </w:tr>
      <w:tr w:rsidR="00FD6786" w:rsidRPr="005D2FF8" w14:paraId="03A44E0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9A99AE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93654</w:t>
            </w:r>
          </w:p>
        </w:tc>
        <w:tc>
          <w:tcPr>
            <w:tcW w:w="3521" w:type="dxa"/>
            <w:tcBorders>
              <w:top w:val="nil"/>
              <w:left w:val="nil"/>
              <w:bottom w:val="single" w:sz="4" w:space="0" w:color="auto"/>
              <w:right w:val="single" w:sz="4" w:space="0" w:color="auto"/>
            </w:tcBorders>
            <w:shd w:val="clear" w:color="auto" w:fill="auto"/>
            <w:vAlign w:val="center"/>
            <w:hideMark/>
          </w:tcPr>
          <w:p w14:paraId="6AA89B0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MONOPOLAR TIPO DIN, CORRENTE NOMINAL DE 16A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6151740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CDDFC4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R$ 8,22 </w:t>
            </w:r>
          </w:p>
        </w:tc>
        <w:tc>
          <w:tcPr>
            <w:tcW w:w="1559" w:type="dxa"/>
            <w:tcBorders>
              <w:top w:val="nil"/>
              <w:left w:val="nil"/>
              <w:bottom w:val="single" w:sz="4" w:space="0" w:color="auto"/>
              <w:right w:val="single" w:sz="4" w:space="0" w:color="auto"/>
            </w:tcBorders>
            <w:shd w:val="clear" w:color="auto" w:fill="auto"/>
            <w:noWrap/>
            <w:vAlign w:val="center"/>
            <w:hideMark/>
          </w:tcPr>
          <w:p w14:paraId="3B2301C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490944E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R$ 2.466,00 </w:t>
            </w:r>
          </w:p>
        </w:tc>
      </w:tr>
      <w:tr w:rsidR="00FD6786" w:rsidRPr="005D2FF8" w14:paraId="69637CD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152E1D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93655</w:t>
            </w:r>
          </w:p>
        </w:tc>
        <w:tc>
          <w:tcPr>
            <w:tcW w:w="3521" w:type="dxa"/>
            <w:tcBorders>
              <w:top w:val="nil"/>
              <w:left w:val="nil"/>
              <w:bottom w:val="single" w:sz="4" w:space="0" w:color="auto"/>
              <w:right w:val="single" w:sz="4" w:space="0" w:color="auto"/>
            </w:tcBorders>
            <w:shd w:val="clear" w:color="auto" w:fill="auto"/>
            <w:vAlign w:val="center"/>
            <w:hideMark/>
          </w:tcPr>
          <w:p w14:paraId="73AE2FB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MONOPOLAR TIPO DIN, CORRENTE NOMINAL DE 20A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7C699E6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AEEB94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R$ 8,96 </w:t>
            </w:r>
          </w:p>
        </w:tc>
        <w:tc>
          <w:tcPr>
            <w:tcW w:w="1559" w:type="dxa"/>
            <w:tcBorders>
              <w:top w:val="nil"/>
              <w:left w:val="nil"/>
              <w:bottom w:val="single" w:sz="4" w:space="0" w:color="auto"/>
              <w:right w:val="single" w:sz="4" w:space="0" w:color="auto"/>
            </w:tcBorders>
            <w:shd w:val="clear" w:color="auto" w:fill="auto"/>
            <w:noWrap/>
            <w:vAlign w:val="center"/>
            <w:hideMark/>
          </w:tcPr>
          <w:p w14:paraId="3347776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57BC2EF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R$ 2.688,00 </w:t>
            </w:r>
          </w:p>
        </w:tc>
      </w:tr>
      <w:tr w:rsidR="00FD6786" w:rsidRPr="005D2FF8" w14:paraId="572E1C01"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8B8671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93656</w:t>
            </w:r>
          </w:p>
        </w:tc>
        <w:tc>
          <w:tcPr>
            <w:tcW w:w="3521" w:type="dxa"/>
            <w:tcBorders>
              <w:top w:val="nil"/>
              <w:left w:val="nil"/>
              <w:bottom w:val="single" w:sz="4" w:space="0" w:color="auto"/>
              <w:right w:val="single" w:sz="4" w:space="0" w:color="auto"/>
            </w:tcBorders>
            <w:shd w:val="clear" w:color="auto" w:fill="auto"/>
            <w:vAlign w:val="center"/>
            <w:hideMark/>
          </w:tcPr>
          <w:p w14:paraId="4558DA2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MONOPOLAR TIPO DIN, CORRENTE NOMINAL DE 25A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7CB574A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849729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R$ 8,96 </w:t>
            </w:r>
          </w:p>
        </w:tc>
        <w:tc>
          <w:tcPr>
            <w:tcW w:w="1559" w:type="dxa"/>
            <w:tcBorders>
              <w:top w:val="nil"/>
              <w:left w:val="nil"/>
              <w:bottom w:val="single" w:sz="4" w:space="0" w:color="auto"/>
              <w:right w:val="single" w:sz="4" w:space="0" w:color="auto"/>
            </w:tcBorders>
            <w:shd w:val="clear" w:color="auto" w:fill="auto"/>
            <w:noWrap/>
            <w:vAlign w:val="center"/>
            <w:hideMark/>
          </w:tcPr>
          <w:p w14:paraId="14BD62E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4088B25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R$ 2.688,00 </w:t>
            </w:r>
          </w:p>
        </w:tc>
      </w:tr>
      <w:tr w:rsidR="00FD6786" w:rsidRPr="005D2FF8" w14:paraId="6EB3482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EF523E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93657</w:t>
            </w:r>
          </w:p>
        </w:tc>
        <w:tc>
          <w:tcPr>
            <w:tcW w:w="3521" w:type="dxa"/>
            <w:tcBorders>
              <w:top w:val="nil"/>
              <w:left w:val="nil"/>
              <w:bottom w:val="single" w:sz="4" w:space="0" w:color="auto"/>
              <w:right w:val="single" w:sz="4" w:space="0" w:color="auto"/>
            </w:tcBorders>
            <w:shd w:val="clear" w:color="auto" w:fill="auto"/>
            <w:vAlign w:val="center"/>
            <w:hideMark/>
          </w:tcPr>
          <w:p w14:paraId="3D6E86E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MONOPOLAR TIPO DIN, CORRENTE NOMINAL DE 32A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543ABBD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C44F21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R$ 9,88 </w:t>
            </w:r>
          </w:p>
        </w:tc>
        <w:tc>
          <w:tcPr>
            <w:tcW w:w="1559" w:type="dxa"/>
            <w:tcBorders>
              <w:top w:val="nil"/>
              <w:left w:val="nil"/>
              <w:bottom w:val="single" w:sz="4" w:space="0" w:color="auto"/>
              <w:right w:val="single" w:sz="4" w:space="0" w:color="auto"/>
            </w:tcBorders>
            <w:shd w:val="clear" w:color="auto" w:fill="auto"/>
            <w:noWrap/>
            <w:vAlign w:val="center"/>
            <w:hideMark/>
          </w:tcPr>
          <w:p w14:paraId="2C08EF3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6DCD0E8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R$ 2.964,00 </w:t>
            </w:r>
          </w:p>
        </w:tc>
      </w:tr>
      <w:tr w:rsidR="00FD6786" w:rsidRPr="005D2FF8" w14:paraId="4600277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EE4DF5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93658</w:t>
            </w:r>
          </w:p>
        </w:tc>
        <w:tc>
          <w:tcPr>
            <w:tcW w:w="3521" w:type="dxa"/>
            <w:tcBorders>
              <w:top w:val="nil"/>
              <w:left w:val="nil"/>
              <w:bottom w:val="single" w:sz="4" w:space="0" w:color="auto"/>
              <w:right w:val="single" w:sz="4" w:space="0" w:color="auto"/>
            </w:tcBorders>
            <w:shd w:val="clear" w:color="auto" w:fill="auto"/>
            <w:vAlign w:val="center"/>
            <w:hideMark/>
          </w:tcPr>
          <w:p w14:paraId="5D598D6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MONOPOLAR TIPO DIN, CORRENTE NOMINAL DE 40A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4F91D50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8A61AA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R$ 14,30 </w:t>
            </w:r>
          </w:p>
        </w:tc>
        <w:tc>
          <w:tcPr>
            <w:tcW w:w="1559" w:type="dxa"/>
            <w:tcBorders>
              <w:top w:val="nil"/>
              <w:left w:val="nil"/>
              <w:bottom w:val="single" w:sz="4" w:space="0" w:color="auto"/>
              <w:right w:val="single" w:sz="4" w:space="0" w:color="auto"/>
            </w:tcBorders>
            <w:shd w:val="clear" w:color="auto" w:fill="auto"/>
            <w:noWrap/>
            <w:vAlign w:val="center"/>
            <w:hideMark/>
          </w:tcPr>
          <w:p w14:paraId="0759397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04FF021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R$ 4.290,00 </w:t>
            </w:r>
          </w:p>
        </w:tc>
      </w:tr>
      <w:tr w:rsidR="00FD6786" w:rsidRPr="005D2FF8" w14:paraId="640A075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EF6C46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93659</w:t>
            </w:r>
          </w:p>
        </w:tc>
        <w:tc>
          <w:tcPr>
            <w:tcW w:w="3521" w:type="dxa"/>
            <w:tcBorders>
              <w:top w:val="nil"/>
              <w:left w:val="nil"/>
              <w:bottom w:val="single" w:sz="4" w:space="0" w:color="auto"/>
              <w:right w:val="single" w:sz="4" w:space="0" w:color="auto"/>
            </w:tcBorders>
            <w:shd w:val="clear" w:color="auto" w:fill="auto"/>
            <w:vAlign w:val="center"/>
            <w:hideMark/>
          </w:tcPr>
          <w:p w14:paraId="2BD9FB9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MONOPOLAR TIPO DIN, CORRENTE NOMINAL DE 50A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6495849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70D035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R$ 16,16 </w:t>
            </w:r>
          </w:p>
        </w:tc>
        <w:tc>
          <w:tcPr>
            <w:tcW w:w="1559" w:type="dxa"/>
            <w:tcBorders>
              <w:top w:val="nil"/>
              <w:left w:val="nil"/>
              <w:bottom w:val="single" w:sz="4" w:space="0" w:color="auto"/>
              <w:right w:val="single" w:sz="4" w:space="0" w:color="auto"/>
            </w:tcBorders>
            <w:shd w:val="clear" w:color="auto" w:fill="auto"/>
            <w:noWrap/>
            <w:vAlign w:val="center"/>
            <w:hideMark/>
          </w:tcPr>
          <w:p w14:paraId="294673C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0ED387B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R$ 4.848,00 </w:t>
            </w:r>
          </w:p>
        </w:tc>
      </w:tr>
      <w:tr w:rsidR="00FD6786" w:rsidRPr="005D2FF8" w14:paraId="326AEEF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FC9681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93660</w:t>
            </w:r>
          </w:p>
        </w:tc>
        <w:tc>
          <w:tcPr>
            <w:tcW w:w="3521" w:type="dxa"/>
            <w:tcBorders>
              <w:top w:val="nil"/>
              <w:left w:val="nil"/>
              <w:bottom w:val="single" w:sz="4" w:space="0" w:color="auto"/>
              <w:right w:val="single" w:sz="4" w:space="0" w:color="auto"/>
            </w:tcBorders>
            <w:shd w:val="clear" w:color="auto" w:fill="auto"/>
            <w:vAlign w:val="center"/>
            <w:hideMark/>
          </w:tcPr>
          <w:p w14:paraId="1CABAE2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BIPOLAR TIPO DIN, CORRENTE NOMINAL DE 10A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0145AA3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8A0172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R$ 38,56 </w:t>
            </w:r>
          </w:p>
        </w:tc>
        <w:tc>
          <w:tcPr>
            <w:tcW w:w="1559" w:type="dxa"/>
            <w:tcBorders>
              <w:top w:val="nil"/>
              <w:left w:val="nil"/>
              <w:bottom w:val="single" w:sz="4" w:space="0" w:color="auto"/>
              <w:right w:val="single" w:sz="4" w:space="0" w:color="auto"/>
            </w:tcBorders>
            <w:shd w:val="clear" w:color="auto" w:fill="auto"/>
            <w:noWrap/>
            <w:vAlign w:val="center"/>
            <w:hideMark/>
          </w:tcPr>
          <w:p w14:paraId="60A6550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68196CA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R$ 11.568,00 </w:t>
            </w:r>
          </w:p>
        </w:tc>
      </w:tr>
      <w:tr w:rsidR="00FD6786" w:rsidRPr="005D2FF8" w14:paraId="6F7C3787"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B5EED9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93661</w:t>
            </w:r>
          </w:p>
        </w:tc>
        <w:tc>
          <w:tcPr>
            <w:tcW w:w="3521" w:type="dxa"/>
            <w:tcBorders>
              <w:top w:val="nil"/>
              <w:left w:val="nil"/>
              <w:bottom w:val="single" w:sz="4" w:space="0" w:color="auto"/>
              <w:right w:val="single" w:sz="4" w:space="0" w:color="auto"/>
            </w:tcBorders>
            <w:shd w:val="clear" w:color="auto" w:fill="auto"/>
            <w:vAlign w:val="center"/>
            <w:hideMark/>
          </w:tcPr>
          <w:p w14:paraId="13CECFD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BIPOLAR TIPO DIN, CORRENTE NOMINAL DE 16A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000763B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6890E5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R$ 39,33 </w:t>
            </w:r>
          </w:p>
        </w:tc>
        <w:tc>
          <w:tcPr>
            <w:tcW w:w="1559" w:type="dxa"/>
            <w:tcBorders>
              <w:top w:val="nil"/>
              <w:left w:val="nil"/>
              <w:bottom w:val="single" w:sz="4" w:space="0" w:color="auto"/>
              <w:right w:val="single" w:sz="4" w:space="0" w:color="auto"/>
            </w:tcBorders>
            <w:shd w:val="clear" w:color="auto" w:fill="auto"/>
            <w:noWrap/>
            <w:vAlign w:val="center"/>
            <w:hideMark/>
          </w:tcPr>
          <w:p w14:paraId="42F7F58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3D93F07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R$ 7.866,00 </w:t>
            </w:r>
          </w:p>
        </w:tc>
      </w:tr>
      <w:tr w:rsidR="00FD6786" w:rsidRPr="005D2FF8" w14:paraId="5530776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B6B286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93662</w:t>
            </w:r>
          </w:p>
        </w:tc>
        <w:tc>
          <w:tcPr>
            <w:tcW w:w="3521" w:type="dxa"/>
            <w:tcBorders>
              <w:top w:val="nil"/>
              <w:left w:val="nil"/>
              <w:bottom w:val="single" w:sz="4" w:space="0" w:color="auto"/>
              <w:right w:val="single" w:sz="4" w:space="0" w:color="auto"/>
            </w:tcBorders>
            <w:shd w:val="clear" w:color="auto" w:fill="auto"/>
            <w:vAlign w:val="center"/>
            <w:hideMark/>
          </w:tcPr>
          <w:p w14:paraId="28F918A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BIPOLAR TIPO DIN, CORRENTE NOMINAL DE 20A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7732E14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5FA611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R$ 40,88 </w:t>
            </w:r>
          </w:p>
        </w:tc>
        <w:tc>
          <w:tcPr>
            <w:tcW w:w="1559" w:type="dxa"/>
            <w:tcBorders>
              <w:top w:val="nil"/>
              <w:left w:val="nil"/>
              <w:bottom w:val="single" w:sz="4" w:space="0" w:color="auto"/>
              <w:right w:val="single" w:sz="4" w:space="0" w:color="auto"/>
            </w:tcBorders>
            <w:shd w:val="clear" w:color="auto" w:fill="auto"/>
            <w:noWrap/>
            <w:vAlign w:val="center"/>
            <w:hideMark/>
          </w:tcPr>
          <w:p w14:paraId="216BEE5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44A3A65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R$ 8.176,00 </w:t>
            </w:r>
          </w:p>
        </w:tc>
      </w:tr>
      <w:tr w:rsidR="00FD6786" w:rsidRPr="005D2FF8" w14:paraId="773131B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F61553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93663</w:t>
            </w:r>
          </w:p>
        </w:tc>
        <w:tc>
          <w:tcPr>
            <w:tcW w:w="3521" w:type="dxa"/>
            <w:tcBorders>
              <w:top w:val="nil"/>
              <w:left w:val="nil"/>
              <w:bottom w:val="single" w:sz="4" w:space="0" w:color="auto"/>
              <w:right w:val="single" w:sz="4" w:space="0" w:color="auto"/>
            </w:tcBorders>
            <w:shd w:val="clear" w:color="auto" w:fill="auto"/>
            <w:vAlign w:val="center"/>
            <w:hideMark/>
          </w:tcPr>
          <w:p w14:paraId="140E7AD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BIPOLAR TIPO DIN, CORRENTE NOMINAL DE 25A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0A8C5B5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599A18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R$ 40,88 </w:t>
            </w:r>
          </w:p>
        </w:tc>
        <w:tc>
          <w:tcPr>
            <w:tcW w:w="1559" w:type="dxa"/>
            <w:tcBorders>
              <w:top w:val="nil"/>
              <w:left w:val="nil"/>
              <w:bottom w:val="single" w:sz="4" w:space="0" w:color="auto"/>
              <w:right w:val="single" w:sz="4" w:space="0" w:color="auto"/>
            </w:tcBorders>
            <w:shd w:val="clear" w:color="auto" w:fill="auto"/>
            <w:noWrap/>
            <w:vAlign w:val="center"/>
            <w:hideMark/>
          </w:tcPr>
          <w:p w14:paraId="31D782D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33C3BCD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R$ 8.176,00 </w:t>
            </w:r>
          </w:p>
        </w:tc>
      </w:tr>
      <w:tr w:rsidR="00FD6786" w:rsidRPr="005D2FF8" w14:paraId="63F078F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54C311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93664</w:t>
            </w:r>
          </w:p>
        </w:tc>
        <w:tc>
          <w:tcPr>
            <w:tcW w:w="3521" w:type="dxa"/>
            <w:tcBorders>
              <w:top w:val="nil"/>
              <w:left w:val="nil"/>
              <w:bottom w:val="single" w:sz="4" w:space="0" w:color="auto"/>
              <w:right w:val="single" w:sz="4" w:space="0" w:color="auto"/>
            </w:tcBorders>
            <w:shd w:val="clear" w:color="auto" w:fill="auto"/>
            <w:vAlign w:val="center"/>
            <w:hideMark/>
          </w:tcPr>
          <w:p w14:paraId="4704E8E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BIPOLAR TIPO DIN, CORRENTE NOMINAL DE 32A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22677E5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766D80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R$ 42,69 </w:t>
            </w:r>
          </w:p>
        </w:tc>
        <w:tc>
          <w:tcPr>
            <w:tcW w:w="1559" w:type="dxa"/>
            <w:tcBorders>
              <w:top w:val="nil"/>
              <w:left w:val="nil"/>
              <w:bottom w:val="single" w:sz="4" w:space="0" w:color="auto"/>
              <w:right w:val="single" w:sz="4" w:space="0" w:color="auto"/>
            </w:tcBorders>
            <w:shd w:val="clear" w:color="auto" w:fill="auto"/>
            <w:noWrap/>
            <w:vAlign w:val="center"/>
            <w:hideMark/>
          </w:tcPr>
          <w:p w14:paraId="3F7B3BA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75AC095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R$ 8.538,00 </w:t>
            </w:r>
          </w:p>
        </w:tc>
      </w:tr>
      <w:tr w:rsidR="00FD6786" w:rsidRPr="005D2FF8" w14:paraId="1731C2B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B5CCA7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93665</w:t>
            </w:r>
          </w:p>
        </w:tc>
        <w:tc>
          <w:tcPr>
            <w:tcW w:w="3521" w:type="dxa"/>
            <w:tcBorders>
              <w:top w:val="nil"/>
              <w:left w:val="nil"/>
              <w:bottom w:val="single" w:sz="4" w:space="0" w:color="auto"/>
              <w:right w:val="single" w:sz="4" w:space="0" w:color="auto"/>
            </w:tcBorders>
            <w:shd w:val="clear" w:color="auto" w:fill="auto"/>
            <w:vAlign w:val="center"/>
            <w:hideMark/>
          </w:tcPr>
          <w:p w14:paraId="51CEDB17"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BIPOLAR TIPO DIN, CORRENTE NOMINAL DE 40A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07B7E83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555085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R$ 45,05 </w:t>
            </w:r>
          </w:p>
        </w:tc>
        <w:tc>
          <w:tcPr>
            <w:tcW w:w="1559" w:type="dxa"/>
            <w:tcBorders>
              <w:top w:val="nil"/>
              <w:left w:val="nil"/>
              <w:bottom w:val="single" w:sz="4" w:space="0" w:color="auto"/>
              <w:right w:val="single" w:sz="4" w:space="0" w:color="auto"/>
            </w:tcBorders>
            <w:shd w:val="clear" w:color="auto" w:fill="auto"/>
            <w:noWrap/>
            <w:vAlign w:val="center"/>
            <w:hideMark/>
          </w:tcPr>
          <w:p w14:paraId="1A2D8A1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601816D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R$ 9.010,00 </w:t>
            </w:r>
          </w:p>
        </w:tc>
      </w:tr>
      <w:tr w:rsidR="00FD6786" w:rsidRPr="005D2FF8" w14:paraId="3E9CB427"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B08140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93666</w:t>
            </w:r>
          </w:p>
        </w:tc>
        <w:tc>
          <w:tcPr>
            <w:tcW w:w="3521" w:type="dxa"/>
            <w:tcBorders>
              <w:top w:val="nil"/>
              <w:left w:val="nil"/>
              <w:bottom w:val="single" w:sz="4" w:space="0" w:color="auto"/>
              <w:right w:val="single" w:sz="4" w:space="0" w:color="auto"/>
            </w:tcBorders>
            <w:shd w:val="clear" w:color="auto" w:fill="auto"/>
            <w:vAlign w:val="center"/>
            <w:hideMark/>
          </w:tcPr>
          <w:p w14:paraId="2FF4AB0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BIPOLAR TIPO DIN, CORRENTE NOMINAL DE 50A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58511F3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B26DF9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R$ 48,77 </w:t>
            </w:r>
          </w:p>
        </w:tc>
        <w:tc>
          <w:tcPr>
            <w:tcW w:w="1559" w:type="dxa"/>
            <w:tcBorders>
              <w:top w:val="nil"/>
              <w:left w:val="nil"/>
              <w:bottom w:val="single" w:sz="4" w:space="0" w:color="auto"/>
              <w:right w:val="single" w:sz="4" w:space="0" w:color="auto"/>
            </w:tcBorders>
            <w:shd w:val="clear" w:color="auto" w:fill="auto"/>
            <w:noWrap/>
            <w:vAlign w:val="center"/>
            <w:hideMark/>
          </w:tcPr>
          <w:p w14:paraId="5D5B70B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17FF779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R$ 9.754,00 </w:t>
            </w:r>
          </w:p>
        </w:tc>
      </w:tr>
      <w:tr w:rsidR="00FD6786" w:rsidRPr="005D2FF8" w14:paraId="20B9F1D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CB8082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93667</w:t>
            </w:r>
          </w:p>
        </w:tc>
        <w:tc>
          <w:tcPr>
            <w:tcW w:w="3521" w:type="dxa"/>
            <w:tcBorders>
              <w:top w:val="nil"/>
              <w:left w:val="nil"/>
              <w:bottom w:val="single" w:sz="4" w:space="0" w:color="auto"/>
              <w:right w:val="single" w:sz="4" w:space="0" w:color="auto"/>
            </w:tcBorders>
            <w:shd w:val="clear" w:color="auto" w:fill="auto"/>
            <w:vAlign w:val="center"/>
            <w:hideMark/>
          </w:tcPr>
          <w:p w14:paraId="5B1D545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TRIPOLAR TIPO DIN, CORRENTE NOMINAL DE 10A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0F38C8A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077442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R$ 48,19 </w:t>
            </w:r>
          </w:p>
        </w:tc>
        <w:tc>
          <w:tcPr>
            <w:tcW w:w="1559" w:type="dxa"/>
            <w:tcBorders>
              <w:top w:val="nil"/>
              <w:left w:val="nil"/>
              <w:bottom w:val="single" w:sz="4" w:space="0" w:color="auto"/>
              <w:right w:val="single" w:sz="4" w:space="0" w:color="auto"/>
            </w:tcBorders>
            <w:shd w:val="clear" w:color="auto" w:fill="auto"/>
            <w:noWrap/>
            <w:vAlign w:val="center"/>
            <w:hideMark/>
          </w:tcPr>
          <w:p w14:paraId="4A7D711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4967732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R$ 9.638,00 </w:t>
            </w:r>
          </w:p>
        </w:tc>
      </w:tr>
      <w:tr w:rsidR="00FD6786" w:rsidRPr="005D2FF8" w14:paraId="0A43458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880A2C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93668</w:t>
            </w:r>
          </w:p>
        </w:tc>
        <w:tc>
          <w:tcPr>
            <w:tcW w:w="3521" w:type="dxa"/>
            <w:tcBorders>
              <w:top w:val="nil"/>
              <w:left w:val="nil"/>
              <w:bottom w:val="single" w:sz="4" w:space="0" w:color="auto"/>
              <w:right w:val="single" w:sz="4" w:space="0" w:color="auto"/>
            </w:tcBorders>
            <w:shd w:val="clear" w:color="auto" w:fill="auto"/>
            <w:vAlign w:val="center"/>
            <w:hideMark/>
          </w:tcPr>
          <w:p w14:paraId="19F23B1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TRIPOLAR TIPO DIN, CORRENTE NOMINAL DE 16A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7CD17FB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C1CE58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R$ 49,36 </w:t>
            </w:r>
          </w:p>
        </w:tc>
        <w:tc>
          <w:tcPr>
            <w:tcW w:w="1559" w:type="dxa"/>
            <w:tcBorders>
              <w:top w:val="nil"/>
              <w:left w:val="nil"/>
              <w:bottom w:val="single" w:sz="4" w:space="0" w:color="auto"/>
              <w:right w:val="single" w:sz="4" w:space="0" w:color="auto"/>
            </w:tcBorders>
            <w:shd w:val="clear" w:color="auto" w:fill="auto"/>
            <w:noWrap/>
            <w:vAlign w:val="center"/>
            <w:hideMark/>
          </w:tcPr>
          <w:p w14:paraId="4B9E03F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080A329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R$ 9.872,00 </w:t>
            </w:r>
          </w:p>
        </w:tc>
      </w:tr>
      <w:tr w:rsidR="00FD6786" w:rsidRPr="005D2FF8" w14:paraId="0C8BC1A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1CF769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93669</w:t>
            </w:r>
          </w:p>
        </w:tc>
        <w:tc>
          <w:tcPr>
            <w:tcW w:w="3521" w:type="dxa"/>
            <w:tcBorders>
              <w:top w:val="nil"/>
              <w:left w:val="nil"/>
              <w:bottom w:val="single" w:sz="4" w:space="0" w:color="auto"/>
              <w:right w:val="single" w:sz="4" w:space="0" w:color="auto"/>
            </w:tcBorders>
            <w:shd w:val="clear" w:color="auto" w:fill="auto"/>
            <w:vAlign w:val="center"/>
            <w:hideMark/>
          </w:tcPr>
          <w:p w14:paraId="1F04F57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TRIPOLAR TIPO DIN, CORRENTE NOMINAL DE 20A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1C4AA19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624F36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R$ 51,64 </w:t>
            </w:r>
          </w:p>
        </w:tc>
        <w:tc>
          <w:tcPr>
            <w:tcW w:w="1559" w:type="dxa"/>
            <w:tcBorders>
              <w:top w:val="nil"/>
              <w:left w:val="nil"/>
              <w:bottom w:val="single" w:sz="4" w:space="0" w:color="auto"/>
              <w:right w:val="single" w:sz="4" w:space="0" w:color="auto"/>
            </w:tcBorders>
            <w:shd w:val="clear" w:color="auto" w:fill="auto"/>
            <w:noWrap/>
            <w:vAlign w:val="center"/>
            <w:hideMark/>
          </w:tcPr>
          <w:p w14:paraId="029A3A9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71C7797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R$ 10.328,00 </w:t>
            </w:r>
          </w:p>
        </w:tc>
      </w:tr>
      <w:tr w:rsidR="00FD6786" w:rsidRPr="005D2FF8" w14:paraId="4A3010F4"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8919C3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93670</w:t>
            </w:r>
          </w:p>
        </w:tc>
        <w:tc>
          <w:tcPr>
            <w:tcW w:w="3521" w:type="dxa"/>
            <w:tcBorders>
              <w:top w:val="nil"/>
              <w:left w:val="nil"/>
              <w:bottom w:val="single" w:sz="4" w:space="0" w:color="auto"/>
              <w:right w:val="single" w:sz="4" w:space="0" w:color="auto"/>
            </w:tcBorders>
            <w:shd w:val="clear" w:color="auto" w:fill="auto"/>
            <w:vAlign w:val="center"/>
            <w:hideMark/>
          </w:tcPr>
          <w:p w14:paraId="352263F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TRIPOLAR TIPO DIN, CORRENTE NOMINAL DE 25A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0362A65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A954C9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R$ 51,64 </w:t>
            </w:r>
          </w:p>
        </w:tc>
        <w:tc>
          <w:tcPr>
            <w:tcW w:w="1559" w:type="dxa"/>
            <w:tcBorders>
              <w:top w:val="nil"/>
              <w:left w:val="nil"/>
              <w:bottom w:val="single" w:sz="4" w:space="0" w:color="auto"/>
              <w:right w:val="single" w:sz="4" w:space="0" w:color="auto"/>
            </w:tcBorders>
            <w:shd w:val="clear" w:color="auto" w:fill="auto"/>
            <w:noWrap/>
            <w:vAlign w:val="center"/>
            <w:hideMark/>
          </w:tcPr>
          <w:p w14:paraId="4CA86B5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742BAA4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R$ 10.328,00 </w:t>
            </w:r>
          </w:p>
        </w:tc>
      </w:tr>
      <w:tr w:rsidR="00FD6786" w:rsidRPr="005D2FF8" w14:paraId="5CF82A9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1072C1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93671</w:t>
            </w:r>
          </w:p>
        </w:tc>
        <w:tc>
          <w:tcPr>
            <w:tcW w:w="3521" w:type="dxa"/>
            <w:tcBorders>
              <w:top w:val="nil"/>
              <w:left w:val="nil"/>
              <w:bottom w:val="single" w:sz="4" w:space="0" w:color="auto"/>
              <w:right w:val="single" w:sz="4" w:space="0" w:color="auto"/>
            </w:tcBorders>
            <w:shd w:val="clear" w:color="auto" w:fill="auto"/>
            <w:vAlign w:val="center"/>
            <w:hideMark/>
          </w:tcPr>
          <w:p w14:paraId="7B336B2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TRIPOLAR TIPO DIN, CORRENTE NOMINAL DE 32A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7EA3DB7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F26512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R$ 54,39 </w:t>
            </w:r>
          </w:p>
        </w:tc>
        <w:tc>
          <w:tcPr>
            <w:tcW w:w="1559" w:type="dxa"/>
            <w:tcBorders>
              <w:top w:val="nil"/>
              <w:left w:val="nil"/>
              <w:bottom w:val="single" w:sz="4" w:space="0" w:color="auto"/>
              <w:right w:val="single" w:sz="4" w:space="0" w:color="auto"/>
            </w:tcBorders>
            <w:shd w:val="clear" w:color="auto" w:fill="auto"/>
            <w:noWrap/>
            <w:vAlign w:val="center"/>
            <w:hideMark/>
          </w:tcPr>
          <w:p w14:paraId="2C03E33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2C3088A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R$ 10.878,00 </w:t>
            </w:r>
          </w:p>
        </w:tc>
      </w:tr>
      <w:tr w:rsidR="00FD6786" w:rsidRPr="005D2FF8" w14:paraId="78562B1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785CEB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93672</w:t>
            </w:r>
          </w:p>
        </w:tc>
        <w:tc>
          <w:tcPr>
            <w:tcW w:w="3521" w:type="dxa"/>
            <w:tcBorders>
              <w:top w:val="nil"/>
              <w:left w:val="nil"/>
              <w:bottom w:val="single" w:sz="4" w:space="0" w:color="auto"/>
              <w:right w:val="single" w:sz="4" w:space="0" w:color="auto"/>
            </w:tcBorders>
            <w:shd w:val="clear" w:color="auto" w:fill="auto"/>
            <w:vAlign w:val="center"/>
            <w:hideMark/>
          </w:tcPr>
          <w:p w14:paraId="2358651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TRIPOLAR TIPO DIN, CORRENTE NOMINAL DE 40A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112A69E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32CF71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R$ 58,75 </w:t>
            </w:r>
          </w:p>
        </w:tc>
        <w:tc>
          <w:tcPr>
            <w:tcW w:w="1559" w:type="dxa"/>
            <w:tcBorders>
              <w:top w:val="nil"/>
              <w:left w:val="nil"/>
              <w:bottom w:val="single" w:sz="4" w:space="0" w:color="auto"/>
              <w:right w:val="single" w:sz="4" w:space="0" w:color="auto"/>
            </w:tcBorders>
            <w:shd w:val="clear" w:color="auto" w:fill="auto"/>
            <w:noWrap/>
            <w:vAlign w:val="center"/>
            <w:hideMark/>
          </w:tcPr>
          <w:p w14:paraId="0F100E1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75F94EE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R$ 11.750,00 </w:t>
            </w:r>
          </w:p>
        </w:tc>
      </w:tr>
      <w:tr w:rsidR="00FD6786" w:rsidRPr="005D2FF8" w14:paraId="0A5BC6A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CBF424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93673</w:t>
            </w:r>
          </w:p>
        </w:tc>
        <w:tc>
          <w:tcPr>
            <w:tcW w:w="3521" w:type="dxa"/>
            <w:tcBorders>
              <w:top w:val="nil"/>
              <w:left w:val="nil"/>
              <w:bottom w:val="single" w:sz="4" w:space="0" w:color="auto"/>
              <w:right w:val="single" w:sz="4" w:space="0" w:color="auto"/>
            </w:tcBorders>
            <w:shd w:val="clear" w:color="auto" w:fill="auto"/>
            <w:vAlign w:val="center"/>
            <w:hideMark/>
          </w:tcPr>
          <w:p w14:paraId="705F926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DISJUNTOR TRIPOLAR TIPO DIN, CORRENTE NOMINAL DE 50A - FORNECIMENTO E INSTALAÇÃO. AF_04/2016</w:t>
            </w:r>
          </w:p>
        </w:tc>
        <w:tc>
          <w:tcPr>
            <w:tcW w:w="1070" w:type="dxa"/>
            <w:tcBorders>
              <w:top w:val="nil"/>
              <w:left w:val="nil"/>
              <w:bottom w:val="single" w:sz="4" w:space="0" w:color="auto"/>
              <w:right w:val="single" w:sz="4" w:space="0" w:color="auto"/>
            </w:tcBorders>
            <w:shd w:val="clear" w:color="auto" w:fill="auto"/>
            <w:noWrap/>
            <w:vAlign w:val="center"/>
            <w:hideMark/>
          </w:tcPr>
          <w:p w14:paraId="1D80AB7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C3E246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R$ 64,35 </w:t>
            </w:r>
          </w:p>
        </w:tc>
        <w:tc>
          <w:tcPr>
            <w:tcW w:w="1559" w:type="dxa"/>
            <w:tcBorders>
              <w:top w:val="nil"/>
              <w:left w:val="nil"/>
              <w:bottom w:val="single" w:sz="4" w:space="0" w:color="auto"/>
              <w:right w:val="single" w:sz="4" w:space="0" w:color="auto"/>
            </w:tcBorders>
            <w:shd w:val="clear" w:color="auto" w:fill="auto"/>
            <w:noWrap/>
            <w:vAlign w:val="center"/>
            <w:hideMark/>
          </w:tcPr>
          <w:p w14:paraId="27087F0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0BFD2AB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R$ 12.870,00 </w:t>
            </w:r>
          </w:p>
        </w:tc>
      </w:tr>
      <w:tr w:rsidR="00FD6786" w:rsidRPr="005D2FF8" w14:paraId="1B4F8BEA"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DDFF1C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72339</w:t>
            </w:r>
          </w:p>
        </w:tc>
        <w:tc>
          <w:tcPr>
            <w:tcW w:w="3521" w:type="dxa"/>
            <w:tcBorders>
              <w:top w:val="nil"/>
              <w:left w:val="nil"/>
              <w:bottom w:val="single" w:sz="4" w:space="0" w:color="auto"/>
              <w:right w:val="single" w:sz="4" w:space="0" w:color="auto"/>
            </w:tcBorders>
            <w:shd w:val="clear" w:color="auto" w:fill="auto"/>
            <w:vAlign w:val="center"/>
            <w:hideMark/>
          </w:tcPr>
          <w:p w14:paraId="134ADFE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TOMADA 3P+T 30A/440V SEM PLACA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A7C190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5D9DEC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R$ 45,50 </w:t>
            </w:r>
          </w:p>
        </w:tc>
        <w:tc>
          <w:tcPr>
            <w:tcW w:w="1559" w:type="dxa"/>
            <w:tcBorders>
              <w:top w:val="nil"/>
              <w:left w:val="nil"/>
              <w:bottom w:val="single" w:sz="4" w:space="0" w:color="auto"/>
              <w:right w:val="single" w:sz="4" w:space="0" w:color="auto"/>
            </w:tcBorders>
            <w:shd w:val="clear" w:color="auto" w:fill="auto"/>
            <w:noWrap/>
            <w:vAlign w:val="center"/>
            <w:hideMark/>
          </w:tcPr>
          <w:p w14:paraId="5244C7C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120,00</w:t>
            </w:r>
          </w:p>
        </w:tc>
        <w:tc>
          <w:tcPr>
            <w:tcW w:w="1340" w:type="dxa"/>
            <w:tcBorders>
              <w:top w:val="nil"/>
              <w:left w:val="nil"/>
              <w:bottom w:val="single" w:sz="4" w:space="0" w:color="auto"/>
              <w:right w:val="single" w:sz="8" w:space="0" w:color="auto"/>
            </w:tcBorders>
            <w:shd w:val="clear" w:color="auto" w:fill="auto"/>
            <w:noWrap/>
            <w:vAlign w:val="center"/>
            <w:hideMark/>
          </w:tcPr>
          <w:p w14:paraId="33B0A8F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R$ 5.460,00 </w:t>
            </w:r>
          </w:p>
        </w:tc>
      </w:tr>
      <w:tr w:rsidR="00FD6786" w:rsidRPr="005D2FF8" w14:paraId="0730A1A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5B7449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91945</w:t>
            </w:r>
          </w:p>
        </w:tc>
        <w:tc>
          <w:tcPr>
            <w:tcW w:w="3521" w:type="dxa"/>
            <w:tcBorders>
              <w:top w:val="nil"/>
              <w:left w:val="nil"/>
              <w:bottom w:val="single" w:sz="4" w:space="0" w:color="auto"/>
              <w:right w:val="single" w:sz="4" w:space="0" w:color="auto"/>
            </w:tcBorders>
            <w:shd w:val="clear" w:color="auto" w:fill="auto"/>
            <w:vAlign w:val="center"/>
            <w:hideMark/>
          </w:tcPr>
          <w:p w14:paraId="72CFDBC7"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SUPORTE PARAFUSADO COM PLACA DE ENCAIXE 4" X 2" ALTO (2,00 M DO PISO) PARA PONTO ELÉTRICO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2B2F499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027201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R$ 6,44 </w:t>
            </w:r>
          </w:p>
        </w:tc>
        <w:tc>
          <w:tcPr>
            <w:tcW w:w="1559" w:type="dxa"/>
            <w:tcBorders>
              <w:top w:val="nil"/>
              <w:left w:val="nil"/>
              <w:bottom w:val="single" w:sz="4" w:space="0" w:color="auto"/>
              <w:right w:val="single" w:sz="4" w:space="0" w:color="auto"/>
            </w:tcBorders>
            <w:shd w:val="clear" w:color="auto" w:fill="auto"/>
            <w:noWrap/>
            <w:vAlign w:val="center"/>
            <w:hideMark/>
          </w:tcPr>
          <w:p w14:paraId="0805E97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500,00</w:t>
            </w:r>
          </w:p>
        </w:tc>
        <w:tc>
          <w:tcPr>
            <w:tcW w:w="1340" w:type="dxa"/>
            <w:tcBorders>
              <w:top w:val="nil"/>
              <w:left w:val="nil"/>
              <w:bottom w:val="single" w:sz="4" w:space="0" w:color="auto"/>
              <w:right w:val="single" w:sz="8" w:space="0" w:color="auto"/>
            </w:tcBorders>
            <w:shd w:val="clear" w:color="auto" w:fill="auto"/>
            <w:noWrap/>
            <w:vAlign w:val="center"/>
            <w:hideMark/>
          </w:tcPr>
          <w:p w14:paraId="65DA6A6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R$ 3.220,00 </w:t>
            </w:r>
          </w:p>
        </w:tc>
      </w:tr>
      <w:tr w:rsidR="00FD6786" w:rsidRPr="005D2FF8" w14:paraId="04F2E21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FB71C6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91946</w:t>
            </w:r>
          </w:p>
        </w:tc>
        <w:tc>
          <w:tcPr>
            <w:tcW w:w="3521" w:type="dxa"/>
            <w:tcBorders>
              <w:top w:val="nil"/>
              <w:left w:val="nil"/>
              <w:bottom w:val="single" w:sz="4" w:space="0" w:color="auto"/>
              <w:right w:val="single" w:sz="4" w:space="0" w:color="auto"/>
            </w:tcBorders>
            <w:shd w:val="clear" w:color="auto" w:fill="auto"/>
            <w:vAlign w:val="center"/>
            <w:hideMark/>
          </w:tcPr>
          <w:p w14:paraId="5ECA4C6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SUPORTE PARAFUSADO COM PLACA DE ENCAIXE 4" X 2" MÉDIO (1,30 M DO PISO) PARA PONTO ELÉTRICO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11E0E38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B84A38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R$ 5,43 </w:t>
            </w:r>
          </w:p>
        </w:tc>
        <w:tc>
          <w:tcPr>
            <w:tcW w:w="1559" w:type="dxa"/>
            <w:tcBorders>
              <w:top w:val="nil"/>
              <w:left w:val="nil"/>
              <w:bottom w:val="single" w:sz="4" w:space="0" w:color="auto"/>
              <w:right w:val="single" w:sz="4" w:space="0" w:color="auto"/>
            </w:tcBorders>
            <w:shd w:val="clear" w:color="auto" w:fill="auto"/>
            <w:noWrap/>
            <w:vAlign w:val="center"/>
            <w:hideMark/>
          </w:tcPr>
          <w:p w14:paraId="2A825FD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500,00</w:t>
            </w:r>
          </w:p>
        </w:tc>
        <w:tc>
          <w:tcPr>
            <w:tcW w:w="1340" w:type="dxa"/>
            <w:tcBorders>
              <w:top w:val="nil"/>
              <w:left w:val="nil"/>
              <w:bottom w:val="single" w:sz="4" w:space="0" w:color="auto"/>
              <w:right w:val="single" w:sz="8" w:space="0" w:color="auto"/>
            </w:tcBorders>
            <w:shd w:val="clear" w:color="auto" w:fill="auto"/>
            <w:noWrap/>
            <w:vAlign w:val="center"/>
            <w:hideMark/>
          </w:tcPr>
          <w:p w14:paraId="66A28C7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R$ 2.715,00 </w:t>
            </w:r>
          </w:p>
        </w:tc>
      </w:tr>
      <w:tr w:rsidR="00FD6786" w:rsidRPr="005D2FF8" w14:paraId="33029D0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4D906D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91947</w:t>
            </w:r>
          </w:p>
        </w:tc>
        <w:tc>
          <w:tcPr>
            <w:tcW w:w="3521" w:type="dxa"/>
            <w:tcBorders>
              <w:top w:val="nil"/>
              <w:left w:val="nil"/>
              <w:bottom w:val="single" w:sz="4" w:space="0" w:color="auto"/>
              <w:right w:val="single" w:sz="4" w:space="0" w:color="auto"/>
            </w:tcBorders>
            <w:shd w:val="clear" w:color="auto" w:fill="auto"/>
            <w:vAlign w:val="center"/>
            <w:hideMark/>
          </w:tcPr>
          <w:p w14:paraId="44E8489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SUPORTE PARAFUSADO COM PLACA DE ENCAIXE 4" X 2" BAIXO (0,30 M DO PISO) PARA PONTO ELÉTRICO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1E3489D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099BD0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R$ 4,80 </w:t>
            </w:r>
          </w:p>
        </w:tc>
        <w:tc>
          <w:tcPr>
            <w:tcW w:w="1559" w:type="dxa"/>
            <w:tcBorders>
              <w:top w:val="nil"/>
              <w:left w:val="nil"/>
              <w:bottom w:val="single" w:sz="4" w:space="0" w:color="auto"/>
              <w:right w:val="single" w:sz="4" w:space="0" w:color="auto"/>
            </w:tcBorders>
            <w:shd w:val="clear" w:color="auto" w:fill="auto"/>
            <w:noWrap/>
            <w:vAlign w:val="center"/>
            <w:hideMark/>
          </w:tcPr>
          <w:p w14:paraId="04F6666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500,00</w:t>
            </w:r>
          </w:p>
        </w:tc>
        <w:tc>
          <w:tcPr>
            <w:tcW w:w="1340" w:type="dxa"/>
            <w:tcBorders>
              <w:top w:val="nil"/>
              <w:left w:val="nil"/>
              <w:bottom w:val="single" w:sz="4" w:space="0" w:color="auto"/>
              <w:right w:val="single" w:sz="8" w:space="0" w:color="auto"/>
            </w:tcBorders>
            <w:shd w:val="clear" w:color="auto" w:fill="auto"/>
            <w:noWrap/>
            <w:vAlign w:val="center"/>
            <w:hideMark/>
          </w:tcPr>
          <w:p w14:paraId="7BC4411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R$ 2.400,00 </w:t>
            </w:r>
          </w:p>
        </w:tc>
      </w:tr>
      <w:tr w:rsidR="00FD6786" w:rsidRPr="005D2FF8" w14:paraId="6918A44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64EBE8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91949</w:t>
            </w:r>
          </w:p>
        </w:tc>
        <w:tc>
          <w:tcPr>
            <w:tcW w:w="3521" w:type="dxa"/>
            <w:tcBorders>
              <w:top w:val="nil"/>
              <w:left w:val="nil"/>
              <w:bottom w:val="single" w:sz="4" w:space="0" w:color="auto"/>
              <w:right w:val="single" w:sz="4" w:space="0" w:color="auto"/>
            </w:tcBorders>
            <w:shd w:val="clear" w:color="auto" w:fill="auto"/>
            <w:vAlign w:val="center"/>
            <w:hideMark/>
          </w:tcPr>
          <w:p w14:paraId="15F0289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SUPORTE PARAFUSADO COM PLACA DE ENCAIXE 4" X 4" ALTO (2,00 M DO PISO) PARA PONTO ELÉTRICO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9522A1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026345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R$ 9,96 </w:t>
            </w:r>
          </w:p>
        </w:tc>
        <w:tc>
          <w:tcPr>
            <w:tcW w:w="1559" w:type="dxa"/>
            <w:tcBorders>
              <w:top w:val="nil"/>
              <w:left w:val="nil"/>
              <w:bottom w:val="single" w:sz="4" w:space="0" w:color="auto"/>
              <w:right w:val="single" w:sz="4" w:space="0" w:color="auto"/>
            </w:tcBorders>
            <w:shd w:val="clear" w:color="auto" w:fill="auto"/>
            <w:noWrap/>
            <w:vAlign w:val="center"/>
            <w:hideMark/>
          </w:tcPr>
          <w:p w14:paraId="74B1A71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5E6523B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R$ 2.988,00 </w:t>
            </w:r>
          </w:p>
        </w:tc>
      </w:tr>
      <w:tr w:rsidR="00FD6786" w:rsidRPr="005D2FF8" w14:paraId="7622132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162645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91950</w:t>
            </w:r>
          </w:p>
        </w:tc>
        <w:tc>
          <w:tcPr>
            <w:tcW w:w="3521" w:type="dxa"/>
            <w:tcBorders>
              <w:top w:val="nil"/>
              <w:left w:val="nil"/>
              <w:bottom w:val="single" w:sz="4" w:space="0" w:color="auto"/>
              <w:right w:val="single" w:sz="4" w:space="0" w:color="auto"/>
            </w:tcBorders>
            <w:shd w:val="clear" w:color="auto" w:fill="auto"/>
            <w:vAlign w:val="center"/>
            <w:hideMark/>
          </w:tcPr>
          <w:p w14:paraId="66AF90A7"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SUPORTE PARAFUSADO COM PLACA DE ENCAIXE 4" X 4" MÉDIO (1,30 M DO PISO) PARA PONTO ELÉTRICO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784D420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6EB5EA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R$ 8,74 </w:t>
            </w:r>
          </w:p>
        </w:tc>
        <w:tc>
          <w:tcPr>
            <w:tcW w:w="1559" w:type="dxa"/>
            <w:tcBorders>
              <w:top w:val="nil"/>
              <w:left w:val="nil"/>
              <w:bottom w:val="single" w:sz="4" w:space="0" w:color="auto"/>
              <w:right w:val="single" w:sz="4" w:space="0" w:color="auto"/>
            </w:tcBorders>
            <w:shd w:val="clear" w:color="auto" w:fill="auto"/>
            <w:noWrap/>
            <w:vAlign w:val="center"/>
            <w:hideMark/>
          </w:tcPr>
          <w:p w14:paraId="4E9A675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147C0D9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R$ 2.622,00 </w:t>
            </w:r>
          </w:p>
        </w:tc>
      </w:tr>
      <w:tr w:rsidR="00FD6786" w:rsidRPr="005D2FF8" w14:paraId="39B7D0D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4467D7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91951</w:t>
            </w:r>
          </w:p>
        </w:tc>
        <w:tc>
          <w:tcPr>
            <w:tcW w:w="3521" w:type="dxa"/>
            <w:tcBorders>
              <w:top w:val="nil"/>
              <w:left w:val="nil"/>
              <w:bottom w:val="single" w:sz="4" w:space="0" w:color="auto"/>
              <w:right w:val="single" w:sz="4" w:space="0" w:color="auto"/>
            </w:tcBorders>
            <w:shd w:val="clear" w:color="auto" w:fill="auto"/>
            <w:vAlign w:val="center"/>
            <w:hideMark/>
          </w:tcPr>
          <w:p w14:paraId="6F48091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SUPORTE PARAFUSADO COM PLACA DE ENCAIXE 4" X 4" BAIXO (0,30 M DO PISO) PARA PONTO ELÉTRICO - FORNECIMENTO E INSTALAÇÃO. AF_12/2015</w:t>
            </w:r>
          </w:p>
        </w:tc>
        <w:tc>
          <w:tcPr>
            <w:tcW w:w="1070" w:type="dxa"/>
            <w:tcBorders>
              <w:top w:val="nil"/>
              <w:left w:val="nil"/>
              <w:bottom w:val="single" w:sz="4" w:space="0" w:color="auto"/>
              <w:right w:val="single" w:sz="4" w:space="0" w:color="auto"/>
            </w:tcBorders>
            <w:shd w:val="clear" w:color="auto" w:fill="auto"/>
            <w:noWrap/>
            <w:vAlign w:val="center"/>
            <w:hideMark/>
          </w:tcPr>
          <w:p w14:paraId="3991561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7A0030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R$ 8,01 </w:t>
            </w:r>
          </w:p>
        </w:tc>
        <w:tc>
          <w:tcPr>
            <w:tcW w:w="1559" w:type="dxa"/>
            <w:tcBorders>
              <w:top w:val="nil"/>
              <w:left w:val="nil"/>
              <w:bottom w:val="single" w:sz="4" w:space="0" w:color="auto"/>
              <w:right w:val="single" w:sz="4" w:space="0" w:color="auto"/>
            </w:tcBorders>
            <w:shd w:val="clear" w:color="auto" w:fill="auto"/>
            <w:noWrap/>
            <w:vAlign w:val="center"/>
            <w:hideMark/>
          </w:tcPr>
          <w:p w14:paraId="70A0DB2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300,00</w:t>
            </w:r>
          </w:p>
        </w:tc>
        <w:tc>
          <w:tcPr>
            <w:tcW w:w="1340" w:type="dxa"/>
            <w:tcBorders>
              <w:top w:val="nil"/>
              <w:left w:val="nil"/>
              <w:bottom w:val="single" w:sz="4" w:space="0" w:color="auto"/>
              <w:right w:val="single" w:sz="8" w:space="0" w:color="auto"/>
            </w:tcBorders>
            <w:shd w:val="clear" w:color="auto" w:fill="auto"/>
            <w:noWrap/>
            <w:vAlign w:val="center"/>
            <w:hideMark/>
          </w:tcPr>
          <w:p w14:paraId="6603C56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R$ 2.403,00 </w:t>
            </w:r>
          </w:p>
        </w:tc>
      </w:tr>
      <w:tr w:rsidR="00FD6786" w:rsidRPr="005D2FF8" w14:paraId="7E615044"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BD471B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72278</w:t>
            </w:r>
          </w:p>
        </w:tc>
        <w:tc>
          <w:tcPr>
            <w:tcW w:w="3521" w:type="dxa"/>
            <w:tcBorders>
              <w:top w:val="nil"/>
              <w:left w:val="nil"/>
              <w:bottom w:val="single" w:sz="4" w:space="0" w:color="auto"/>
              <w:right w:val="single" w:sz="4" w:space="0" w:color="auto"/>
            </w:tcBorders>
            <w:shd w:val="clear" w:color="auto" w:fill="auto"/>
            <w:vAlign w:val="center"/>
            <w:hideMark/>
          </w:tcPr>
          <w:p w14:paraId="001B8BF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LAMPADA VAPOR METALICO 400W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BD560B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3EB379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R$ 75,70 </w:t>
            </w:r>
          </w:p>
        </w:tc>
        <w:tc>
          <w:tcPr>
            <w:tcW w:w="1559" w:type="dxa"/>
            <w:tcBorders>
              <w:top w:val="nil"/>
              <w:left w:val="nil"/>
              <w:bottom w:val="single" w:sz="4" w:space="0" w:color="auto"/>
              <w:right w:val="single" w:sz="4" w:space="0" w:color="auto"/>
            </w:tcBorders>
            <w:shd w:val="clear" w:color="auto" w:fill="auto"/>
            <w:noWrap/>
            <w:vAlign w:val="center"/>
            <w:hideMark/>
          </w:tcPr>
          <w:p w14:paraId="71C0D3E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0D8D3CC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R$ 15.140,00 </w:t>
            </w:r>
          </w:p>
        </w:tc>
      </w:tr>
      <w:tr w:rsidR="00FD6786" w:rsidRPr="005D2FF8" w14:paraId="69DB8849"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65146D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72280</w:t>
            </w:r>
          </w:p>
        </w:tc>
        <w:tc>
          <w:tcPr>
            <w:tcW w:w="3521" w:type="dxa"/>
            <w:tcBorders>
              <w:top w:val="nil"/>
              <w:left w:val="nil"/>
              <w:bottom w:val="single" w:sz="4" w:space="0" w:color="auto"/>
              <w:right w:val="single" w:sz="4" w:space="0" w:color="auto"/>
            </w:tcBorders>
            <w:shd w:val="clear" w:color="auto" w:fill="auto"/>
            <w:vAlign w:val="center"/>
            <w:hideMark/>
          </w:tcPr>
          <w:p w14:paraId="2716EBE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IGNITOR PARA PARTIDA LÂMPADA VAPOR SÓDIO ALTA PRESSÃO ATÉ 400W</w:t>
            </w:r>
          </w:p>
        </w:tc>
        <w:tc>
          <w:tcPr>
            <w:tcW w:w="1070" w:type="dxa"/>
            <w:tcBorders>
              <w:top w:val="nil"/>
              <w:left w:val="nil"/>
              <w:bottom w:val="single" w:sz="4" w:space="0" w:color="auto"/>
              <w:right w:val="single" w:sz="4" w:space="0" w:color="auto"/>
            </w:tcBorders>
            <w:shd w:val="clear" w:color="auto" w:fill="auto"/>
            <w:noWrap/>
            <w:vAlign w:val="center"/>
            <w:hideMark/>
          </w:tcPr>
          <w:p w14:paraId="3564383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0CD33C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R$ 40,50 </w:t>
            </w:r>
          </w:p>
        </w:tc>
        <w:tc>
          <w:tcPr>
            <w:tcW w:w="1559" w:type="dxa"/>
            <w:tcBorders>
              <w:top w:val="nil"/>
              <w:left w:val="nil"/>
              <w:bottom w:val="single" w:sz="4" w:space="0" w:color="auto"/>
              <w:right w:val="single" w:sz="4" w:space="0" w:color="auto"/>
            </w:tcBorders>
            <w:shd w:val="clear" w:color="auto" w:fill="auto"/>
            <w:noWrap/>
            <w:vAlign w:val="center"/>
            <w:hideMark/>
          </w:tcPr>
          <w:p w14:paraId="3B49248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000C105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R$ 8.100,00 </w:t>
            </w:r>
          </w:p>
        </w:tc>
      </w:tr>
      <w:tr w:rsidR="00FD6786" w:rsidRPr="005D2FF8" w14:paraId="65C49105"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608389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73624</w:t>
            </w:r>
          </w:p>
        </w:tc>
        <w:tc>
          <w:tcPr>
            <w:tcW w:w="3521" w:type="dxa"/>
            <w:tcBorders>
              <w:top w:val="nil"/>
              <w:left w:val="nil"/>
              <w:bottom w:val="single" w:sz="4" w:space="0" w:color="auto"/>
              <w:right w:val="single" w:sz="4" w:space="0" w:color="auto"/>
            </w:tcBorders>
            <w:shd w:val="clear" w:color="auto" w:fill="auto"/>
            <w:vAlign w:val="center"/>
            <w:hideMark/>
          </w:tcPr>
          <w:p w14:paraId="246F680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SUPORTE PARA TRANSFORMADOR EM POSTE DE CONCRETO CIRCULAR</w:t>
            </w:r>
          </w:p>
        </w:tc>
        <w:tc>
          <w:tcPr>
            <w:tcW w:w="1070" w:type="dxa"/>
            <w:tcBorders>
              <w:top w:val="nil"/>
              <w:left w:val="nil"/>
              <w:bottom w:val="single" w:sz="4" w:space="0" w:color="auto"/>
              <w:right w:val="single" w:sz="4" w:space="0" w:color="auto"/>
            </w:tcBorders>
            <w:shd w:val="clear" w:color="auto" w:fill="auto"/>
            <w:noWrap/>
            <w:vAlign w:val="center"/>
            <w:hideMark/>
          </w:tcPr>
          <w:p w14:paraId="60F5807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54F605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R$ 70,70 </w:t>
            </w:r>
          </w:p>
        </w:tc>
        <w:tc>
          <w:tcPr>
            <w:tcW w:w="1559" w:type="dxa"/>
            <w:tcBorders>
              <w:top w:val="nil"/>
              <w:left w:val="nil"/>
              <w:bottom w:val="single" w:sz="4" w:space="0" w:color="auto"/>
              <w:right w:val="single" w:sz="4" w:space="0" w:color="auto"/>
            </w:tcBorders>
            <w:shd w:val="clear" w:color="auto" w:fill="auto"/>
            <w:noWrap/>
            <w:vAlign w:val="center"/>
            <w:hideMark/>
          </w:tcPr>
          <w:p w14:paraId="112F485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5DF6F29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R$ 10.605,00 </w:t>
            </w:r>
          </w:p>
        </w:tc>
      </w:tr>
      <w:tr w:rsidR="00FD6786" w:rsidRPr="005D2FF8" w14:paraId="04C5F607"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0FC5FA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73767/1</w:t>
            </w:r>
          </w:p>
        </w:tc>
        <w:tc>
          <w:tcPr>
            <w:tcW w:w="3521" w:type="dxa"/>
            <w:tcBorders>
              <w:top w:val="nil"/>
              <w:left w:val="nil"/>
              <w:bottom w:val="single" w:sz="4" w:space="0" w:color="auto"/>
              <w:right w:val="single" w:sz="4" w:space="0" w:color="auto"/>
            </w:tcBorders>
            <w:shd w:val="clear" w:color="auto" w:fill="auto"/>
            <w:vAlign w:val="center"/>
            <w:hideMark/>
          </w:tcPr>
          <w:p w14:paraId="2CEF818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GRAMPO PARALELO EM ALUMINIO FUNDIDO OU ESTRUDADO DE 2 PARAFUSOS, PARA CABO DE 6 A 50 MM2, PASTA ANTIOXIDANTE. FORNEC E INSTALAÇÃO.</w:t>
            </w:r>
          </w:p>
        </w:tc>
        <w:tc>
          <w:tcPr>
            <w:tcW w:w="1070" w:type="dxa"/>
            <w:tcBorders>
              <w:top w:val="nil"/>
              <w:left w:val="nil"/>
              <w:bottom w:val="single" w:sz="4" w:space="0" w:color="auto"/>
              <w:right w:val="single" w:sz="4" w:space="0" w:color="auto"/>
            </w:tcBorders>
            <w:shd w:val="clear" w:color="auto" w:fill="auto"/>
            <w:noWrap/>
            <w:vAlign w:val="center"/>
            <w:hideMark/>
          </w:tcPr>
          <w:p w14:paraId="7B48364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C56809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R$ 8,96 </w:t>
            </w:r>
          </w:p>
        </w:tc>
        <w:tc>
          <w:tcPr>
            <w:tcW w:w="1559" w:type="dxa"/>
            <w:tcBorders>
              <w:top w:val="nil"/>
              <w:left w:val="nil"/>
              <w:bottom w:val="single" w:sz="4" w:space="0" w:color="auto"/>
              <w:right w:val="single" w:sz="4" w:space="0" w:color="auto"/>
            </w:tcBorders>
            <w:shd w:val="clear" w:color="auto" w:fill="auto"/>
            <w:noWrap/>
            <w:vAlign w:val="center"/>
            <w:hideMark/>
          </w:tcPr>
          <w:p w14:paraId="3D90934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800,00</w:t>
            </w:r>
          </w:p>
        </w:tc>
        <w:tc>
          <w:tcPr>
            <w:tcW w:w="1340" w:type="dxa"/>
            <w:tcBorders>
              <w:top w:val="nil"/>
              <w:left w:val="nil"/>
              <w:bottom w:val="single" w:sz="4" w:space="0" w:color="auto"/>
              <w:right w:val="single" w:sz="8" w:space="0" w:color="auto"/>
            </w:tcBorders>
            <w:shd w:val="clear" w:color="auto" w:fill="auto"/>
            <w:noWrap/>
            <w:vAlign w:val="center"/>
            <w:hideMark/>
          </w:tcPr>
          <w:p w14:paraId="6E6DC90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R$ 7.168,00 </w:t>
            </w:r>
          </w:p>
        </w:tc>
      </w:tr>
      <w:tr w:rsidR="00FD6786" w:rsidRPr="005D2FF8" w14:paraId="529665A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97C0DF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73767/2</w:t>
            </w:r>
          </w:p>
        </w:tc>
        <w:tc>
          <w:tcPr>
            <w:tcW w:w="3521" w:type="dxa"/>
            <w:tcBorders>
              <w:top w:val="nil"/>
              <w:left w:val="nil"/>
              <w:bottom w:val="single" w:sz="4" w:space="0" w:color="auto"/>
              <w:right w:val="single" w:sz="4" w:space="0" w:color="auto"/>
            </w:tcBorders>
            <w:shd w:val="clear" w:color="auto" w:fill="auto"/>
            <w:vAlign w:val="center"/>
            <w:hideMark/>
          </w:tcPr>
          <w:p w14:paraId="6731532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ALCA PRE-FORMADA DISTRIBUIÇÃO EM  ACO RECOBERTO COM ALUMINIO PARA CABO 25MM2, ENCAPADO. FORNECIMENTO E INSTALAÇÃO.</w:t>
            </w:r>
          </w:p>
        </w:tc>
        <w:tc>
          <w:tcPr>
            <w:tcW w:w="1070" w:type="dxa"/>
            <w:tcBorders>
              <w:top w:val="nil"/>
              <w:left w:val="nil"/>
              <w:bottom w:val="single" w:sz="4" w:space="0" w:color="auto"/>
              <w:right w:val="single" w:sz="4" w:space="0" w:color="auto"/>
            </w:tcBorders>
            <w:shd w:val="clear" w:color="auto" w:fill="auto"/>
            <w:noWrap/>
            <w:vAlign w:val="center"/>
            <w:hideMark/>
          </w:tcPr>
          <w:p w14:paraId="6A504B3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561AE4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R$ 9,59 </w:t>
            </w:r>
          </w:p>
        </w:tc>
        <w:tc>
          <w:tcPr>
            <w:tcW w:w="1559" w:type="dxa"/>
            <w:tcBorders>
              <w:top w:val="nil"/>
              <w:left w:val="nil"/>
              <w:bottom w:val="single" w:sz="4" w:space="0" w:color="auto"/>
              <w:right w:val="single" w:sz="4" w:space="0" w:color="auto"/>
            </w:tcBorders>
            <w:shd w:val="clear" w:color="auto" w:fill="auto"/>
            <w:noWrap/>
            <w:vAlign w:val="center"/>
            <w:hideMark/>
          </w:tcPr>
          <w:p w14:paraId="2F68CAD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500,00</w:t>
            </w:r>
          </w:p>
        </w:tc>
        <w:tc>
          <w:tcPr>
            <w:tcW w:w="1340" w:type="dxa"/>
            <w:tcBorders>
              <w:top w:val="nil"/>
              <w:left w:val="nil"/>
              <w:bottom w:val="single" w:sz="4" w:space="0" w:color="auto"/>
              <w:right w:val="single" w:sz="8" w:space="0" w:color="auto"/>
            </w:tcBorders>
            <w:shd w:val="clear" w:color="auto" w:fill="auto"/>
            <w:noWrap/>
            <w:vAlign w:val="center"/>
            <w:hideMark/>
          </w:tcPr>
          <w:p w14:paraId="62397DA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R$ 4.795,00 </w:t>
            </w:r>
          </w:p>
        </w:tc>
      </w:tr>
      <w:tr w:rsidR="00FD6786" w:rsidRPr="005D2FF8" w14:paraId="5CE675C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EC7A14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73767/3</w:t>
            </w:r>
          </w:p>
        </w:tc>
        <w:tc>
          <w:tcPr>
            <w:tcW w:w="3521" w:type="dxa"/>
            <w:tcBorders>
              <w:top w:val="nil"/>
              <w:left w:val="nil"/>
              <w:bottom w:val="single" w:sz="4" w:space="0" w:color="auto"/>
              <w:right w:val="single" w:sz="4" w:space="0" w:color="auto"/>
            </w:tcBorders>
            <w:shd w:val="clear" w:color="auto" w:fill="auto"/>
            <w:vAlign w:val="center"/>
            <w:hideMark/>
          </w:tcPr>
          <w:p w14:paraId="7B82C4D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LACO DE ROLDANA PRE-FORMADO ACO RECOBERTO DE ALUMINIO PARA CABO DE ALUMINIO NU BITOLA 25MM2 - FORNECIMENTO E COLOCACAO</w:t>
            </w:r>
          </w:p>
        </w:tc>
        <w:tc>
          <w:tcPr>
            <w:tcW w:w="1070" w:type="dxa"/>
            <w:tcBorders>
              <w:top w:val="nil"/>
              <w:left w:val="nil"/>
              <w:bottom w:val="single" w:sz="4" w:space="0" w:color="auto"/>
              <w:right w:val="single" w:sz="4" w:space="0" w:color="auto"/>
            </w:tcBorders>
            <w:shd w:val="clear" w:color="auto" w:fill="auto"/>
            <w:noWrap/>
            <w:vAlign w:val="center"/>
            <w:hideMark/>
          </w:tcPr>
          <w:p w14:paraId="62C6077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218D28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R$ 6,75 </w:t>
            </w:r>
          </w:p>
        </w:tc>
        <w:tc>
          <w:tcPr>
            <w:tcW w:w="1559" w:type="dxa"/>
            <w:tcBorders>
              <w:top w:val="nil"/>
              <w:left w:val="nil"/>
              <w:bottom w:val="single" w:sz="4" w:space="0" w:color="auto"/>
              <w:right w:val="single" w:sz="4" w:space="0" w:color="auto"/>
            </w:tcBorders>
            <w:shd w:val="clear" w:color="auto" w:fill="auto"/>
            <w:noWrap/>
            <w:vAlign w:val="center"/>
            <w:hideMark/>
          </w:tcPr>
          <w:p w14:paraId="6D5108F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800,00</w:t>
            </w:r>
          </w:p>
        </w:tc>
        <w:tc>
          <w:tcPr>
            <w:tcW w:w="1340" w:type="dxa"/>
            <w:tcBorders>
              <w:top w:val="nil"/>
              <w:left w:val="nil"/>
              <w:bottom w:val="single" w:sz="4" w:space="0" w:color="auto"/>
              <w:right w:val="single" w:sz="8" w:space="0" w:color="auto"/>
            </w:tcBorders>
            <w:shd w:val="clear" w:color="auto" w:fill="auto"/>
            <w:noWrap/>
            <w:vAlign w:val="center"/>
            <w:hideMark/>
          </w:tcPr>
          <w:p w14:paraId="58D0CA1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R$ 5.400,00 </w:t>
            </w:r>
          </w:p>
        </w:tc>
      </w:tr>
      <w:tr w:rsidR="00FD6786" w:rsidRPr="005D2FF8" w14:paraId="0FA860A8"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0422D5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73767/4</w:t>
            </w:r>
          </w:p>
        </w:tc>
        <w:tc>
          <w:tcPr>
            <w:tcW w:w="3521" w:type="dxa"/>
            <w:tcBorders>
              <w:top w:val="nil"/>
              <w:left w:val="nil"/>
              <w:bottom w:val="single" w:sz="4" w:space="0" w:color="auto"/>
              <w:right w:val="single" w:sz="4" w:space="0" w:color="auto"/>
            </w:tcBorders>
            <w:shd w:val="clear" w:color="auto" w:fill="auto"/>
            <w:vAlign w:val="center"/>
            <w:hideMark/>
          </w:tcPr>
          <w:p w14:paraId="55D128D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ALCA PRE-FORMADA DISTRIBUICAO EM ACO RECOBERTO COM ALUMINIO NU PARA CABO 25MM2, ENCAPADO.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4194EB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9EED28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R$ 4,17 </w:t>
            </w:r>
          </w:p>
        </w:tc>
        <w:tc>
          <w:tcPr>
            <w:tcW w:w="1559" w:type="dxa"/>
            <w:tcBorders>
              <w:top w:val="nil"/>
              <w:left w:val="nil"/>
              <w:bottom w:val="single" w:sz="4" w:space="0" w:color="auto"/>
              <w:right w:val="single" w:sz="4" w:space="0" w:color="auto"/>
            </w:tcBorders>
            <w:shd w:val="clear" w:color="auto" w:fill="auto"/>
            <w:noWrap/>
            <w:vAlign w:val="center"/>
            <w:hideMark/>
          </w:tcPr>
          <w:p w14:paraId="0A0F300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03B3469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R$ 3.753,00 </w:t>
            </w:r>
          </w:p>
        </w:tc>
      </w:tr>
      <w:tr w:rsidR="00FD6786" w:rsidRPr="005D2FF8" w14:paraId="3B8DA3E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990D74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73767/5</w:t>
            </w:r>
          </w:p>
        </w:tc>
        <w:tc>
          <w:tcPr>
            <w:tcW w:w="3521" w:type="dxa"/>
            <w:tcBorders>
              <w:top w:val="nil"/>
              <w:left w:val="nil"/>
              <w:bottom w:val="single" w:sz="4" w:space="0" w:color="auto"/>
              <w:right w:val="single" w:sz="4" w:space="0" w:color="auto"/>
            </w:tcBorders>
            <w:shd w:val="clear" w:color="auto" w:fill="auto"/>
            <w:vAlign w:val="center"/>
            <w:hideMark/>
          </w:tcPr>
          <w:p w14:paraId="549FE59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ALCA PRE-FORMADA SERV DE ACO RECOB C/ALUM NU ENCAPADO 25MM2 (BITOLA)  CONF PROJ A4-148-CP RIOLUZ FORNECIMENTO E COLOCACAO</w:t>
            </w:r>
          </w:p>
        </w:tc>
        <w:tc>
          <w:tcPr>
            <w:tcW w:w="1070" w:type="dxa"/>
            <w:tcBorders>
              <w:top w:val="nil"/>
              <w:left w:val="nil"/>
              <w:bottom w:val="single" w:sz="4" w:space="0" w:color="auto"/>
              <w:right w:val="single" w:sz="4" w:space="0" w:color="auto"/>
            </w:tcBorders>
            <w:shd w:val="clear" w:color="auto" w:fill="auto"/>
            <w:noWrap/>
            <w:vAlign w:val="center"/>
            <w:hideMark/>
          </w:tcPr>
          <w:p w14:paraId="15376BB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A2BCBC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R$ 3,76 </w:t>
            </w:r>
          </w:p>
        </w:tc>
        <w:tc>
          <w:tcPr>
            <w:tcW w:w="1559" w:type="dxa"/>
            <w:tcBorders>
              <w:top w:val="nil"/>
              <w:left w:val="nil"/>
              <w:bottom w:val="single" w:sz="4" w:space="0" w:color="auto"/>
              <w:right w:val="single" w:sz="4" w:space="0" w:color="auto"/>
            </w:tcBorders>
            <w:shd w:val="clear" w:color="auto" w:fill="auto"/>
            <w:noWrap/>
            <w:vAlign w:val="center"/>
            <w:hideMark/>
          </w:tcPr>
          <w:p w14:paraId="4D35870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900,00</w:t>
            </w:r>
          </w:p>
        </w:tc>
        <w:tc>
          <w:tcPr>
            <w:tcW w:w="1340" w:type="dxa"/>
            <w:tcBorders>
              <w:top w:val="nil"/>
              <w:left w:val="nil"/>
              <w:bottom w:val="single" w:sz="4" w:space="0" w:color="auto"/>
              <w:right w:val="single" w:sz="8" w:space="0" w:color="auto"/>
            </w:tcBorders>
            <w:shd w:val="clear" w:color="auto" w:fill="auto"/>
            <w:noWrap/>
            <w:vAlign w:val="center"/>
            <w:hideMark/>
          </w:tcPr>
          <w:p w14:paraId="198918E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R$ 3.384,00 </w:t>
            </w:r>
          </w:p>
        </w:tc>
      </w:tr>
      <w:tr w:rsidR="00FD6786" w:rsidRPr="005D2FF8" w14:paraId="40C39589"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3D56EB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73781/1</w:t>
            </w:r>
          </w:p>
        </w:tc>
        <w:tc>
          <w:tcPr>
            <w:tcW w:w="3521" w:type="dxa"/>
            <w:tcBorders>
              <w:top w:val="nil"/>
              <w:left w:val="nil"/>
              <w:bottom w:val="single" w:sz="4" w:space="0" w:color="auto"/>
              <w:right w:val="single" w:sz="4" w:space="0" w:color="auto"/>
            </w:tcBorders>
            <w:shd w:val="clear" w:color="auto" w:fill="auto"/>
            <w:vAlign w:val="center"/>
            <w:hideMark/>
          </w:tcPr>
          <w:p w14:paraId="6E0468B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MUFLA TERMINAL PRIMARIA UNIPOLAR USO INTERNO PARA CABO 35/120MM2, ISOLACAO 15/25KV EM EPR - BORRACHA DE SILICONE.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A3254A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7E7582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R$ 334,08 </w:t>
            </w:r>
          </w:p>
        </w:tc>
        <w:tc>
          <w:tcPr>
            <w:tcW w:w="1559" w:type="dxa"/>
            <w:tcBorders>
              <w:top w:val="nil"/>
              <w:left w:val="nil"/>
              <w:bottom w:val="single" w:sz="4" w:space="0" w:color="auto"/>
              <w:right w:val="single" w:sz="4" w:space="0" w:color="auto"/>
            </w:tcBorders>
            <w:shd w:val="clear" w:color="auto" w:fill="auto"/>
            <w:noWrap/>
            <w:vAlign w:val="center"/>
            <w:hideMark/>
          </w:tcPr>
          <w:p w14:paraId="412E7C5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40,00</w:t>
            </w:r>
          </w:p>
        </w:tc>
        <w:tc>
          <w:tcPr>
            <w:tcW w:w="1340" w:type="dxa"/>
            <w:tcBorders>
              <w:top w:val="nil"/>
              <w:left w:val="nil"/>
              <w:bottom w:val="single" w:sz="4" w:space="0" w:color="auto"/>
              <w:right w:val="single" w:sz="8" w:space="0" w:color="auto"/>
            </w:tcBorders>
            <w:shd w:val="clear" w:color="auto" w:fill="auto"/>
            <w:noWrap/>
            <w:vAlign w:val="center"/>
            <w:hideMark/>
          </w:tcPr>
          <w:p w14:paraId="2F64956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R$ 13.363,20 </w:t>
            </w:r>
          </w:p>
        </w:tc>
      </w:tr>
      <w:tr w:rsidR="00FD6786" w:rsidRPr="005D2FF8" w14:paraId="0F00922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A4C86C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73781/2</w:t>
            </w:r>
          </w:p>
        </w:tc>
        <w:tc>
          <w:tcPr>
            <w:tcW w:w="3521" w:type="dxa"/>
            <w:tcBorders>
              <w:top w:val="nil"/>
              <w:left w:val="nil"/>
              <w:bottom w:val="single" w:sz="4" w:space="0" w:color="auto"/>
              <w:right w:val="single" w:sz="4" w:space="0" w:color="auto"/>
            </w:tcBorders>
            <w:shd w:val="clear" w:color="auto" w:fill="auto"/>
            <w:vAlign w:val="center"/>
            <w:hideMark/>
          </w:tcPr>
          <w:p w14:paraId="54DC651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ISOLADOR DE PINO TP HI-POT CILINDRICO CLASSE 15KV.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261F6F3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EFB340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R$ 25,50 </w:t>
            </w:r>
          </w:p>
        </w:tc>
        <w:tc>
          <w:tcPr>
            <w:tcW w:w="1559" w:type="dxa"/>
            <w:tcBorders>
              <w:top w:val="nil"/>
              <w:left w:val="nil"/>
              <w:bottom w:val="single" w:sz="4" w:space="0" w:color="auto"/>
              <w:right w:val="single" w:sz="4" w:space="0" w:color="auto"/>
            </w:tcBorders>
            <w:shd w:val="clear" w:color="auto" w:fill="auto"/>
            <w:noWrap/>
            <w:vAlign w:val="center"/>
            <w:hideMark/>
          </w:tcPr>
          <w:p w14:paraId="2606D0B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6E82122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R$ 3.825,00 </w:t>
            </w:r>
          </w:p>
        </w:tc>
      </w:tr>
      <w:tr w:rsidR="00FD6786" w:rsidRPr="005D2FF8" w14:paraId="7012967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3F2DBF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73781/3</w:t>
            </w:r>
          </w:p>
        </w:tc>
        <w:tc>
          <w:tcPr>
            <w:tcW w:w="3521" w:type="dxa"/>
            <w:tcBorders>
              <w:top w:val="nil"/>
              <w:left w:val="nil"/>
              <w:bottom w:val="single" w:sz="4" w:space="0" w:color="auto"/>
              <w:right w:val="single" w:sz="4" w:space="0" w:color="auto"/>
            </w:tcBorders>
            <w:shd w:val="clear" w:color="auto" w:fill="auto"/>
            <w:vAlign w:val="center"/>
            <w:hideMark/>
          </w:tcPr>
          <w:p w14:paraId="36EDAD1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ISOLADOR DE SUSPENSAO (DISCO) TP CAVILHA CLASSE 15KV - 6''.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715DF5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D26B95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R$ 78,56 </w:t>
            </w:r>
          </w:p>
        </w:tc>
        <w:tc>
          <w:tcPr>
            <w:tcW w:w="1559" w:type="dxa"/>
            <w:tcBorders>
              <w:top w:val="nil"/>
              <w:left w:val="nil"/>
              <w:bottom w:val="single" w:sz="4" w:space="0" w:color="auto"/>
              <w:right w:val="single" w:sz="4" w:space="0" w:color="auto"/>
            </w:tcBorders>
            <w:shd w:val="clear" w:color="auto" w:fill="auto"/>
            <w:noWrap/>
            <w:vAlign w:val="center"/>
            <w:hideMark/>
          </w:tcPr>
          <w:p w14:paraId="51A2290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550D08A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R$ 7.856,00 </w:t>
            </w:r>
          </w:p>
        </w:tc>
      </w:tr>
      <w:tr w:rsidR="00FD6786" w:rsidRPr="005D2FF8" w14:paraId="6AFFE6A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423F16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88543</w:t>
            </w:r>
          </w:p>
        </w:tc>
        <w:tc>
          <w:tcPr>
            <w:tcW w:w="3521" w:type="dxa"/>
            <w:tcBorders>
              <w:top w:val="nil"/>
              <w:left w:val="nil"/>
              <w:bottom w:val="single" w:sz="4" w:space="0" w:color="auto"/>
              <w:right w:val="single" w:sz="4" w:space="0" w:color="auto"/>
            </w:tcBorders>
            <w:shd w:val="clear" w:color="auto" w:fill="auto"/>
            <w:vAlign w:val="center"/>
            <w:hideMark/>
          </w:tcPr>
          <w:p w14:paraId="41F00A7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ARMACAO SECUNDARIA OU REX COMPLETA PARA TRESLINHAS-FORNECIMENTO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0CDD36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3346A1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R$ 129,08 </w:t>
            </w:r>
          </w:p>
        </w:tc>
        <w:tc>
          <w:tcPr>
            <w:tcW w:w="1559" w:type="dxa"/>
            <w:tcBorders>
              <w:top w:val="nil"/>
              <w:left w:val="nil"/>
              <w:bottom w:val="single" w:sz="4" w:space="0" w:color="auto"/>
              <w:right w:val="single" w:sz="4" w:space="0" w:color="auto"/>
            </w:tcBorders>
            <w:shd w:val="clear" w:color="auto" w:fill="auto"/>
            <w:noWrap/>
            <w:vAlign w:val="center"/>
            <w:hideMark/>
          </w:tcPr>
          <w:p w14:paraId="6CD6D35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08777CE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R$ 10.326,40 </w:t>
            </w:r>
          </w:p>
        </w:tc>
      </w:tr>
      <w:tr w:rsidR="00FD6786" w:rsidRPr="005D2FF8" w14:paraId="0DCFDA0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640D06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88544</w:t>
            </w:r>
          </w:p>
        </w:tc>
        <w:tc>
          <w:tcPr>
            <w:tcW w:w="3521" w:type="dxa"/>
            <w:tcBorders>
              <w:top w:val="nil"/>
              <w:left w:val="nil"/>
              <w:bottom w:val="single" w:sz="4" w:space="0" w:color="auto"/>
              <w:right w:val="single" w:sz="4" w:space="0" w:color="auto"/>
            </w:tcBorders>
            <w:shd w:val="clear" w:color="auto" w:fill="auto"/>
            <w:vAlign w:val="center"/>
            <w:hideMark/>
          </w:tcPr>
          <w:p w14:paraId="2F893A0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ARMACAO SECUNDARIA OU REX COMPLETA PARA DUAS LINHAS-FORNECIMENTO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E83A9D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C1820C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R$ 79,40 </w:t>
            </w:r>
          </w:p>
        </w:tc>
        <w:tc>
          <w:tcPr>
            <w:tcW w:w="1559" w:type="dxa"/>
            <w:tcBorders>
              <w:top w:val="nil"/>
              <w:left w:val="nil"/>
              <w:bottom w:val="single" w:sz="4" w:space="0" w:color="auto"/>
              <w:right w:val="single" w:sz="4" w:space="0" w:color="auto"/>
            </w:tcBorders>
            <w:shd w:val="clear" w:color="auto" w:fill="auto"/>
            <w:noWrap/>
            <w:vAlign w:val="center"/>
            <w:hideMark/>
          </w:tcPr>
          <w:p w14:paraId="24AF6E6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792B510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R$ 6.352,00 </w:t>
            </w:r>
          </w:p>
        </w:tc>
      </w:tr>
      <w:tr w:rsidR="00FD6786" w:rsidRPr="005D2FF8" w14:paraId="31E669E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9EAF9D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88545</w:t>
            </w:r>
          </w:p>
        </w:tc>
        <w:tc>
          <w:tcPr>
            <w:tcW w:w="3521" w:type="dxa"/>
            <w:tcBorders>
              <w:top w:val="nil"/>
              <w:left w:val="nil"/>
              <w:bottom w:val="single" w:sz="4" w:space="0" w:color="auto"/>
              <w:right w:val="single" w:sz="4" w:space="0" w:color="auto"/>
            </w:tcBorders>
            <w:shd w:val="clear" w:color="auto" w:fill="auto"/>
            <w:vAlign w:val="center"/>
            <w:hideMark/>
          </w:tcPr>
          <w:p w14:paraId="468027D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ARMACAO SECUNDARIA OU REX COMPLETA PARA QUATRO LINHAS-FORNECIMENTO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D844E1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7B3FDE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R$ 150,38 </w:t>
            </w:r>
          </w:p>
        </w:tc>
        <w:tc>
          <w:tcPr>
            <w:tcW w:w="1559" w:type="dxa"/>
            <w:tcBorders>
              <w:top w:val="nil"/>
              <w:left w:val="nil"/>
              <w:bottom w:val="single" w:sz="4" w:space="0" w:color="auto"/>
              <w:right w:val="single" w:sz="4" w:space="0" w:color="auto"/>
            </w:tcBorders>
            <w:shd w:val="clear" w:color="auto" w:fill="auto"/>
            <w:noWrap/>
            <w:vAlign w:val="center"/>
            <w:hideMark/>
          </w:tcPr>
          <w:p w14:paraId="6F1F657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2283B5E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R$ 12.030,40 </w:t>
            </w:r>
          </w:p>
        </w:tc>
      </w:tr>
      <w:tr w:rsidR="00FD6786" w:rsidRPr="005D2FF8" w14:paraId="4F22A86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F79E74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83397</w:t>
            </w:r>
          </w:p>
        </w:tc>
        <w:tc>
          <w:tcPr>
            <w:tcW w:w="3521" w:type="dxa"/>
            <w:tcBorders>
              <w:top w:val="nil"/>
              <w:left w:val="nil"/>
              <w:bottom w:val="single" w:sz="4" w:space="0" w:color="auto"/>
              <w:right w:val="single" w:sz="4" w:space="0" w:color="auto"/>
            </w:tcBorders>
            <w:shd w:val="clear" w:color="auto" w:fill="auto"/>
            <w:vAlign w:val="center"/>
            <w:hideMark/>
          </w:tcPr>
          <w:p w14:paraId="32ABAF7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POSTE DE CONCRETO DUPLO T H=9M CARGA NOMINAL 500KG INCLUSIVE ESCAVACAO, EXCLUSIVE TRANSPORTE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F776C7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389750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R$ 1.170,08 </w:t>
            </w:r>
          </w:p>
        </w:tc>
        <w:tc>
          <w:tcPr>
            <w:tcW w:w="1559" w:type="dxa"/>
            <w:tcBorders>
              <w:top w:val="nil"/>
              <w:left w:val="nil"/>
              <w:bottom w:val="single" w:sz="4" w:space="0" w:color="auto"/>
              <w:right w:val="single" w:sz="4" w:space="0" w:color="auto"/>
            </w:tcBorders>
            <w:shd w:val="clear" w:color="auto" w:fill="auto"/>
            <w:noWrap/>
            <w:vAlign w:val="center"/>
            <w:hideMark/>
          </w:tcPr>
          <w:p w14:paraId="6B5AD51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40,00</w:t>
            </w:r>
          </w:p>
        </w:tc>
        <w:tc>
          <w:tcPr>
            <w:tcW w:w="1340" w:type="dxa"/>
            <w:tcBorders>
              <w:top w:val="nil"/>
              <w:left w:val="nil"/>
              <w:bottom w:val="single" w:sz="4" w:space="0" w:color="auto"/>
              <w:right w:val="single" w:sz="8" w:space="0" w:color="auto"/>
            </w:tcBorders>
            <w:shd w:val="clear" w:color="auto" w:fill="auto"/>
            <w:noWrap/>
            <w:vAlign w:val="center"/>
            <w:hideMark/>
          </w:tcPr>
          <w:p w14:paraId="16AEE8B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R$ 46.803,20 </w:t>
            </w:r>
          </w:p>
        </w:tc>
      </w:tr>
      <w:tr w:rsidR="00FD6786" w:rsidRPr="005D2FF8" w14:paraId="6013890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FA3047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73769/1</w:t>
            </w:r>
          </w:p>
        </w:tc>
        <w:tc>
          <w:tcPr>
            <w:tcW w:w="3521" w:type="dxa"/>
            <w:tcBorders>
              <w:top w:val="nil"/>
              <w:left w:val="nil"/>
              <w:bottom w:val="single" w:sz="4" w:space="0" w:color="auto"/>
              <w:right w:val="single" w:sz="4" w:space="0" w:color="auto"/>
            </w:tcBorders>
            <w:shd w:val="clear" w:color="auto" w:fill="auto"/>
            <w:vAlign w:val="center"/>
            <w:hideMark/>
          </w:tcPr>
          <w:p w14:paraId="2BEEC735"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POSTE ACO CONICO CONTINUO CURVO SIMPLES SEM BASE C/JANELA 9M (INSPECAO)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025D19D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8B521E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R$ 1.161,99 </w:t>
            </w:r>
          </w:p>
        </w:tc>
        <w:tc>
          <w:tcPr>
            <w:tcW w:w="1559" w:type="dxa"/>
            <w:tcBorders>
              <w:top w:val="nil"/>
              <w:left w:val="nil"/>
              <w:bottom w:val="single" w:sz="4" w:space="0" w:color="auto"/>
              <w:right w:val="single" w:sz="4" w:space="0" w:color="auto"/>
            </w:tcBorders>
            <w:shd w:val="clear" w:color="auto" w:fill="auto"/>
            <w:noWrap/>
            <w:vAlign w:val="center"/>
            <w:hideMark/>
          </w:tcPr>
          <w:p w14:paraId="67E34C4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w:t>
            </w:r>
          </w:p>
        </w:tc>
        <w:tc>
          <w:tcPr>
            <w:tcW w:w="1340" w:type="dxa"/>
            <w:tcBorders>
              <w:top w:val="nil"/>
              <w:left w:val="nil"/>
              <w:bottom w:val="single" w:sz="4" w:space="0" w:color="auto"/>
              <w:right w:val="single" w:sz="8" w:space="0" w:color="auto"/>
            </w:tcBorders>
            <w:shd w:val="clear" w:color="auto" w:fill="auto"/>
            <w:noWrap/>
            <w:vAlign w:val="center"/>
            <w:hideMark/>
          </w:tcPr>
          <w:p w14:paraId="15F12B3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R$ 29.049,75 </w:t>
            </w:r>
          </w:p>
        </w:tc>
      </w:tr>
      <w:tr w:rsidR="00FD6786" w:rsidRPr="005D2FF8" w14:paraId="358F429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87D16F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73769/2</w:t>
            </w:r>
          </w:p>
        </w:tc>
        <w:tc>
          <w:tcPr>
            <w:tcW w:w="3521" w:type="dxa"/>
            <w:tcBorders>
              <w:top w:val="nil"/>
              <w:left w:val="nil"/>
              <w:bottom w:val="single" w:sz="4" w:space="0" w:color="auto"/>
              <w:right w:val="single" w:sz="4" w:space="0" w:color="auto"/>
            </w:tcBorders>
            <w:shd w:val="clear" w:color="auto" w:fill="auto"/>
            <w:vAlign w:val="center"/>
            <w:hideMark/>
          </w:tcPr>
          <w:p w14:paraId="21E7669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POSTE DE AÇO CONICO CONTÍNUO CURVO SIMPLES, FLANGEADO, COM JANELA DE INSPEÇÃO H=9M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55671D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05907B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R$ 1.163,50 </w:t>
            </w:r>
          </w:p>
        </w:tc>
        <w:tc>
          <w:tcPr>
            <w:tcW w:w="1559" w:type="dxa"/>
            <w:tcBorders>
              <w:top w:val="nil"/>
              <w:left w:val="nil"/>
              <w:bottom w:val="single" w:sz="4" w:space="0" w:color="auto"/>
              <w:right w:val="single" w:sz="4" w:space="0" w:color="auto"/>
            </w:tcBorders>
            <w:shd w:val="clear" w:color="auto" w:fill="auto"/>
            <w:noWrap/>
            <w:vAlign w:val="center"/>
            <w:hideMark/>
          </w:tcPr>
          <w:p w14:paraId="1288BD9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22DDE46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R$ 23.270,00 </w:t>
            </w:r>
          </w:p>
        </w:tc>
      </w:tr>
      <w:tr w:rsidR="00FD6786" w:rsidRPr="005D2FF8" w14:paraId="5CB5849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3FB780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73769/3</w:t>
            </w:r>
          </w:p>
        </w:tc>
        <w:tc>
          <w:tcPr>
            <w:tcW w:w="3521" w:type="dxa"/>
            <w:tcBorders>
              <w:top w:val="nil"/>
              <w:left w:val="nil"/>
              <w:bottom w:val="single" w:sz="4" w:space="0" w:color="auto"/>
              <w:right w:val="single" w:sz="4" w:space="0" w:color="auto"/>
            </w:tcBorders>
            <w:shd w:val="clear" w:color="auto" w:fill="auto"/>
            <w:vAlign w:val="center"/>
            <w:hideMark/>
          </w:tcPr>
          <w:p w14:paraId="713842B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POSTE DE ACO CONICO CONTINUO CURVO DUPLO, FLANGEADO, COM JANELA DE INSPECAO H=9M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16652E3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2AAE10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R$ 1.199,45 </w:t>
            </w:r>
          </w:p>
        </w:tc>
        <w:tc>
          <w:tcPr>
            <w:tcW w:w="1559" w:type="dxa"/>
            <w:tcBorders>
              <w:top w:val="nil"/>
              <w:left w:val="nil"/>
              <w:bottom w:val="single" w:sz="4" w:space="0" w:color="auto"/>
              <w:right w:val="single" w:sz="4" w:space="0" w:color="auto"/>
            </w:tcBorders>
            <w:shd w:val="clear" w:color="auto" w:fill="auto"/>
            <w:noWrap/>
            <w:vAlign w:val="center"/>
            <w:hideMark/>
          </w:tcPr>
          <w:p w14:paraId="3086A1D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37FC14C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R$ 23.989,00 </w:t>
            </w:r>
          </w:p>
        </w:tc>
      </w:tr>
      <w:tr w:rsidR="00FD6786" w:rsidRPr="005D2FF8" w14:paraId="5C190D8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AAD339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73769/4</w:t>
            </w:r>
          </w:p>
        </w:tc>
        <w:tc>
          <w:tcPr>
            <w:tcW w:w="3521" w:type="dxa"/>
            <w:tcBorders>
              <w:top w:val="nil"/>
              <w:left w:val="nil"/>
              <w:bottom w:val="single" w:sz="4" w:space="0" w:color="auto"/>
              <w:right w:val="single" w:sz="4" w:space="0" w:color="auto"/>
            </w:tcBorders>
            <w:shd w:val="clear" w:color="auto" w:fill="auto"/>
            <w:vAlign w:val="center"/>
            <w:hideMark/>
          </w:tcPr>
          <w:p w14:paraId="21A1A07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POSTE DE ACO CONICO CONTINUO RETO, ENGASTADO, H=9M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095E94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223C9F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R$ 1.210,65 </w:t>
            </w:r>
          </w:p>
        </w:tc>
        <w:tc>
          <w:tcPr>
            <w:tcW w:w="1559" w:type="dxa"/>
            <w:tcBorders>
              <w:top w:val="nil"/>
              <w:left w:val="nil"/>
              <w:bottom w:val="single" w:sz="4" w:space="0" w:color="auto"/>
              <w:right w:val="single" w:sz="4" w:space="0" w:color="auto"/>
            </w:tcBorders>
            <w:shd w:val="clear" w:color="auto" w:fill="auto"/>
            <w:noWrap/>
            <w:vAlign w:val="center"/>
            <w:hideMark/>
          </w:tcPr>
          <w:p w14:paraId="520731B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790BFDE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R$ 24.213,00 </w:t>
            </w:r>
          </w:p>
        </w:tc>
      </w:tr>
      <w:tr w:rsidR="00FD6786" w:rsidRPr="005D2FF8" w14:paraId="0260BFD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82959F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73855/1</w:t>
            </w:r>
          </w:p>
        </w:tc>
        <w:tc>
          <w:tcPr>
            <w:tcW w:w="3521" w:type="dxa"/>
            <w:tcBorders>
              <w:top w:val="nil"/>
              <w:left w:val="nil"/>
              <w:bottom w:val="single" w:sz="4" w:space="0" w:color="auto"/>
              <w:right w:val="single" w:sz="4" w:space="0" w:color="auto"/>
            </w:tcBorders>
            <w:shd w:val="clear" w:color="auto" w:fill="auto"/>
            <w:vAlign w:val="center"/>
            <w:hideMark/>
          </w:tcPr>
          <w:p w14:paraId="756E76E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CHUMBADOR DE AÇO PARA FIXAÇÃO DE POSTE DE ACO RETO OU CURVO 7 A 9M COM FLANGE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29D58CD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089AC4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R$ 840,48 </w:t>
            </w:r>
          </w:p>
        </w:tc>
        <w:tc>
          <w:tcPr>
            <w:tcW w:w="1559" w:type="dxa"/>
            <w:tcBorders>
              <w:top w:val="nil"/>
              <w:left w:val="nil"/>
              <w:bottom w:val="single" w:sz="4" w:space="0" w:color="auto"/>
              <w:right w:val="single" w:sz="4" w:space="0" w:color="auto"/>
            </w:tcBorders>
            <w:shd w:val="clear" w:color="auto" w:fill="auto"/>
            <w:noWrap/>
            <w:vAlign w:val="center"/>
            <w:hideMark/>
          </w:tcPr>
          <w:p w14:paraId="3CA2661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w:t>
            </w:r>
          </w:p>
        </w:tc>
        <w:tc>
          <w:tcPr>
            <w:tcW w:w="1340" w:type="dxa"/>
            <w:tcBorders>
              <w:top w:val="nil"/>
              <w:left w:val="nil"/>
              <w:bottom w:val="single" w:sz="4" w:space="0" w:color="auto"/>
              <w:right w:val="single" w:sz="8" w:space="0" w:color="auto"/>
            </w:tcBorders>
            <w:shd w:val="clear" w:color="auto" w:fill="auto"/>
            <w:noWrap/>
            <w:vAlign w:val="center"/>
            <w:hideMark/>
          </w:tcPr>
          <w:p w14:paraId="3D33AC2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R$ 21.012,00 </w:t>
            </w:r>
          </w:p>
        </w:tc>
      </w:tr>
      <w:tr w:rsidR="00FD6786" w:rsidRPr="005D2FF8" w14:paraId="15115437"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4AB98B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72281</w:t>
            </w:r>
          </w:p>
        </w:tc>
        <w:tc>
          <w:tcPr>
            <w:tcW w:w="3521" w:type="dxa"/>
            <w:tcBorders>
              <w:top w:val="nil"/>
              <w:left w:val="nil"/>
              <w:bottom w:val="single" w:sz="4" w:space="0" w:color="auto"/>
              <w:right w:val="single" w:sz="4" w:space="0" w:color="auto"/>
            </w:tcBorders>
            <w:shd w:val="clear" w:color="auto" w:fill="auto"/>
            <w:vAlign w:val="center"/>
            <w:hideMark/>
          </w:tcPr>
          <w:p w14:paraId="560F15A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REATOR PARA LAMPADA VAPOR DE MERCURIO USO EXTERNO 220V/400W</w:t>
            </w:r>
          </w:p>
        </w:tc>
        <w:tc>
          <w:tcPr>
            <w:tcW w:w="1070" w:type="dxa"/>
            <w:tcBorders>
              <w:top w:val="nil"/>
              <w:left w:val="nil"/>
              <w:bottom w:val="single" w:sz="4" w:space="0" w:color="auto"/>
              <w:right w:val="single" w:sz="4" w:space="0" w:color="auto"/>
            </w:tcBorders>
            <w:shd w:val="clear" w:color="auto" w:fill="auto"/>
            <w:noWrap/>
            <w:vAlign w:val="center"/>
            <w:hideMark/>
          </w:tcPr>
          <w:p w14:paraId="1BBF733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AB448B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R$ 99,71 </w:t>
            </w:r>
          </w:p>
        </w:tc>
        <w:tc>
          <w:tcPr>
            <w:tcW w:w="1559" w:type="dxa"/>
            <w:tcBorders>
              <w:top w:val="nil"/>
              <w:left w:val="nil"/>
              <w:bottom w:val="single" w:sz="4" w:space="0" w:color="auto"/>
              <w:right w:val="single" w:sz="4" w:space="0" w:color="auto"/>
            </w:tcBorders>
            <w:shd w:val="clear" w:color="auto" w:fill="auto"/>
            <w:noWrap/>
            <w:vAlign w:val="center"/>
            <w:hideMark/>
          </w:tcPr>
          <w:p w14:paraId="1155993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35,00</w:t>
            </w:r>
          </w:p>
        </w:tc>
        <w:tc>
          <w:tcPr>
            <w:tcW w:w="1340" w:type="dxa"/>
            <w:tcBorders>
              <w:top w:val="nil"/>
              <w:left w:val="nil"/>
              <w:bottom w:val="single" w:sz="4" w:space="0" w:color="auto"/>
              <w:right w:val="single" w:sz="8" w:space="0" w:color="auto"/>
            </w:tcBorders>
            <w:shd w:val="clear" w:color="auto" w:fill="auto"/>
            <w:noWrap/>
            <w:vAlign w:val="center"/>
            <w:hideMark/>
          </w:tcPr>
          <w:p w14:paraId="1BE4014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R$ 3.489,85 </w:t>
            </w:r>
          </w:p>
        </w:tc>
      </w:tr>
      <w:tr w:rsidR="00FD6786" w:rsidRPr="005D2FF8" w14:paraId="56054AA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4D8728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72282</w:t>
            </w:r>
          </w:p>
        </w:tc>
        <w:tc>
          <w:tcPr>
            <w:tcW w:w="3521" w:type="dxa"/>
            <w:tcBorders>
              <w:top w:val="nil"/>
              <w:left w:val="nil"/>
              <w:bottom w:val="single" w:sz="4" w:space="0" w:color="auto"/>
              <w:right w:val="single" w:sz="4" w:space="0" w:color="auto"/>
            </w:tcBorders>
            <w:shd w:val="clear" w:color="auto" w:fill="auto"/>
            <w:vAlign w:val="center"/>
            <w:hideMark/>
          </w:tcPr>
          <w:p w14:paraId="0EAEC03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REATOR PARA LAMPADA VAPOR DE SODIO ALTA PRESSAO - 220V/250W - USO EXTERNO</w:t>
            </w:r>
          </w:p>
        </w:tc>
        <w:tc>
          <w:tcPr>
            <w:tcW w:w="1070" w:type="dxa"/>
            <w:tcBorders>
              <w:top w:val="nil"/>
              <w:left w:val="nil"/>
              <w:bottom w:val="single" w:sz="4" w:space="0" w:color="auto"/>
              <w:right w:val="single" w:sz="4" w:space="0" w:color="auto"/>
            </w:tcBorders>
            <w:shd w:val="clear" w:color="auto" w:fill="auto"/>
            <w:noWrap/>
            <w:vAlign w:val="center"/>
            <w:hideMark/>
          </w:tcPr>
          <w:p w14:paraId="6111050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4F9B6F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R$ 137,57 </w:t>
            </w:r>
          </w:p>
        </w:tc>
        <w:tc>
          <w:tcPr>
            <w:tcW w:w="1559" w:type="dxa"/>
            <w:tcBorders>
              <w:top w:val="nil"/>
              <w:left w:val="nil"/>
              <w:bottom w:val="single" w:sz="4" w:space="0" w:color="auto"/>
              <w:right w:val="single" w:sz="4" w:space="0" w:color="auto"/>
            </w:tcBorders>
            <w:shd w:val="clear" w:color="auto" w:fill="auto"/>
            <w:noWrap/>
            <w:vAlign w:val="center"/>
            <w:hideMark/>
          </w:tcPr>
          <w:p w14:paraId="5AED76D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50,00</w:t>
            </w:r>
          </w:p>
        </w:tc>
        <w:tc>
          <w:tcPr>
            <w:tcW w:w="1340" w:type="dxa"/>
            <w:tcBorders>
              <w:top w:val="nil"/>
              <w:left w:val="nil"/>
              <w:bottom w:val="single" w:sz="4" w:space="0" w:color="auto"/>
              <w:right w:val="single" w:sz="8" w:space="0" w:color="auto"/>
            </w:tcBorders>
            <w:shd w:val="clear" w:color="auto" w:fill="auto"/>
            <w:noWrap/>
            <w:vAlign w:val="center"/>
            <w:hideMark/>
          </w:tcPr>
          <w:p w14:paraId="62F46CF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R$ 6.878,50 </w:t>
            </w:r>
          </w:p>
        </w:tc>
      </w:tr>
      <w:tr w:rsidR="00FD6786" w:rsidRPr="005D2FF8" w14:paraId="335AC504"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40D930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73831/2</w:t>
            </w:r>
          </w:p>
        </w:tc>
        <w:tc>
          <w:tcPr>
            <w:tcW w:w="3521" w:type="dxa"/>
            <w:tcBorders>
              <w:top w:val="nil"/>
              <w:left w:val="nil"/>
              <w:bottom w:val="single" w:sz="4" w:space="0" w:color="auto"/>
              <w:right w:val="single" w:sz="4" w:space="0" w:color="auto"/>
            </w:tcBorders>
            <w:shd w:val="clear" w:color="auto" w:fill="auto"/>
            <w:vAlign w:val="center"/>
            <w:hideMark/>
          </w:tcPr>
          <w:p w14:paraId="37CD58E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LAMPADA DE VAPOR DE MERCURIO DE 250W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BD8004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88EF79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R$ 32,99 </w:t>
            </w:r>
          </w:p>
        </w:tc>
        <w:tc>
          <w:tcPr>
            <w:tcW w:w="1559" w:type="dxa"/>
            <w:tcBorders>
              <w:top w:val="nil"/>
              <w:left w:val="nil"/>
              <w:bottom w:val="single" w:sz="4" w:space="0" w:color="auto"/>
              <w:right w:val="single" w:sz="4" w:space="0" w:color="auto"/>
            </w:tcBorders>
            <w:shd w:val="clear" w:color="auto" w:fill="auto"/>
            <w:noWrap/>
            <w:vAlign w:val="center"/>
            <w:hideMark/>
          </w:tcPr>
          <w:p w14:paraId="6FBD08E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420ACCA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R$ 8.247,50 </w:t>
            </w:r>
          </w:p>
        </w:tc>
      </w:tr>
      <w:tr w:rsidR="00FD6786" w:rsidRPr="005D2FF8" w14:paraId="0819986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C44FED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73831/3</w:t>
            </w:r>
          </w:p>
        </w:tc>
        <w:tc>
          <w:tcPr>
            <w:tcW w:w="3521" w:type="dxa"/>
            <w:tcBorders>
              <w:top w:val="nil"/>
              <w:left w:val="nil"/>
              <w:bottom w:val="single" w:sz="4" w:space="0" w:color="auto"/>
              <w:right w:val="single" w:sz="4" w:space="0" w:color="auto"/>
            </w:tcBorders>
            <w:shd w:val="clear" w:color="auto" w:fill="auto"/>
            <w:vAlign w:val="center"/>
            <w:hideMark/>
          </w:tcPr>
          <w:p w14:paraId="3DF0AC5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LAMPADA DE VAPOR DE MERCURIO DE 400W/250V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51118B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BEF0A4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R$ 43,75 </w:t>
            </w:r>
          </w:p>
        </w:tc>
        <w:tc>
          <w:tcPr>
            <w:tcW w:w="1559" w:type="dxa"/>
            <w:tcBorders>
              <w:top w:val="nil"/>
              <w:left w:val="nil"/>
              <w:bottom w:val="single" w:sz="4" w:space="0" w:color="auto"/>
              <w:right w:val="single" w:sz="4" w:space="0" w:color="auto"/>
            </w:tcBorders>
            <w:shd w:val="clear" w:color="auto" w:fill="auto"/>
            <w:noWrap/>
            <w:vAlign w:val="center"/>
            <w:hideMark/>
          </w:tcPr>
          <w:p w14:paraId="6C6992F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2938EE4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R$ 4.375,00 </w:t>
            </w:r>
          </w:p>
        </w:tc>
      </w:tr>
      <w:tr w:rsidR="00FD6786" w:rsidRPr="005D2FF8" w14:paraId="16F1D540"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8F73D0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73831/4</w:t>
            </w:r>
          </w:p>
        </w:tc>
        <w:tc>
          <w:tcPr>
            <w:tcW w:w="3521" w:type="dxa"/>
            <w:tcBorders>
              <w:top w:val="nil"/>
              <w:left w:val="nil"/>
              <w:bottom w:val="single" w:sz="4" w:space="0" w:color="auto"/>
              <w:right w:val="single" w:sz="4" w:space="0" w:color="auto"/>
            </w:tcBorders>
            <w:shd w:val="clear" w:color="auto" w:fill="auto"/>
            <w:vAlign w:val="center"/>
            <w:hideMark/>
          </w:tcPr>
          <w:p w14:paraId="1FEDA23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LAMPADA MISTA DE 160W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A75F6C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A89B48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R$ 21,17 </w:t>
            </w:r>
          </w:p>
        </w:tc>
        <w:tc>
          <w:tcPr>
            <w:tcW w:w="1559" w:type="dxa"/>
            <w:tcBorders>
              <w:top w:val="nil"/>
              <w:left w:val="nil"/>
              <w:bottom w:val="single" w:sz="4" w:space="0" w:color="auto"/>
              <w:right w:val="single" w:sz="4" w:space="0" w:color="auto"/>
            </w:tcBorders>
            <w:shd w:val="clear" w:color="auto" w:fill="auto"/>
            <w:noWrap/>
            <w:vAlign w:val="center"/>
            <w:hideMark/>
          </w:tcPr>
          <w:p w14:paraId="2FDF260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1EC216C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R$ 5.292,50 </w:t>
            </w:r>
          </w:p>
        </w:tc>
      </w:tr>
      <w:tr w:rsidR="00FD6786" w:rsidRPr="005D2FF8" w14:paraId="7F9F2538"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68EA7C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73831/5</w:t>
            </w:r>
          </w:p>
        </w:tc>
        <w:tc>
          <w:tcPr>
            <w:tcW w:w="3521" w:type="dxa"/>
            <w:tcBorders>
              <w:top w:val="nil"/>
              <w:left w:val="nil"/>
              <w:bottom w:val="single" w:sz="4" w:space="0" w:color="auto"/>
              <w:right w:val="single" w:sz="4" w:space="0" w:color="auto"/>
            </w:tcBorders>
            <w:shd w:val="clear" w:color="auto" w:fill="auto"/>
            <w:vAlign w:val="center"/>
            <w:hideMark/>
          </w:tcPr>
          <w:p w14:paraId="39C6771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LAMPADA MISTA DE 250W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0DD3C7B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0A14B7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R$ 27,56 </w:t>
            </w:r>
          </w:p>
        </w:tc>
        <w:tc>
          <w:tcPr>
            <w:tcW w:w="1559" w:type="dxa"/>
            <w:tcBorders>
              <w:top w:val="nil"/>
              <w:left w:val="nil"/>
              <w:bottom w:val="single" w:sz="4" w:space="0" w:color="auto"/>
              <w:right w:val="single" w:sz="4" w:space="0" w:color="auto"/>
            </w:tcBorders>
            <w:shd w:val="clear" w:color="auto" w:fill="auto"/>
            <w:noWrap/>
            <w:vAlign w:val="center"/>
            <w:hideMark/>
          </w:tcPr>
          <w:p w14:paraId="16D9C0F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250,00</w:t>
            </w:r>
          </w:p>
        </w:tc>
        <w:tc>
          <w:tcPr>
            <w:tcW w:w="1340" w:type="dxa"/>
            <w:tcBorders>
              <w:top w:val="nil"/>
              <w:left w:val="nil"/>
              <w:bottom w:val="single" w:sz="4" w:space="0" w:color="auto"/>
              <w:right w:val="single" w:sz="8" w:space="0" w:color="auto"/>
            </w:tcBorders>
            <w:shd w:val="clear" w:color="auto" w:fill="auto"/>
            <w:noWrap/>
            <w:vAlign w:val="center"/>
            <w:hideMark/>
          </w:tcPr>
          <w:p w14:paraId="3ACDAE2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R$ 6.890,00 </w:t>
            </w:r>
          </w:p>
        </w:tc>
      </w:tr>
      <w:tr w:rsidR="00FD6786" w:rsidRPr="005D2FF8" w14:paraId="0A979523"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763DCB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73831/6</w:t>
            </w:r>
          </w:p>
        </w:tc>
        <w:tc>
          <w:tcPr>
            <w:tcW w:w="3521" w:type="dxa"/>
            <w:tcBorders>
              <w:top w:val="nil"/>
              <w:left w:val="nil"/>
              <w:bottom w:val="single" w:sz="4" w:space="0" w:color="auto"/>
              <w:right w:val="single" w:sz="4" w:space="0" w:color="auto"/>
            </w:tcBorders>
            <w:shd w:val="clear" w:color="auto" w:fill="auto"/>
            <w:vAlign w:val="center"/>
            <w:hideMark/>
          </w:tcPr>
          <w:p w14:paraId="6D18213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LAMPADA MISTA DE 500W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1BE292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73E44D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R$ 49,24 </w:t>
            </w:r>
          </w:p>
        </w:tc>
        <w:tc>
          <w:tcPr>
            <w:tcW w:w="1559" w:type="dxa"/>
            <w:tcBorders>
              <w:top w:val="nil"/>
              <w:left w:val="nil"/>
              <w:bottom w:val="single" w:sz="4" w:space="0" w:color="auto"/>
              <w:right w:val="single" w:sz="4" w:space="0" w:color="auto"/>
            </w:tcBorders>
            <w:shd w:val="clear" w:color="auto" w:fill="auto"/>
            <w:noWrap/>
            <w:vAlign w:val="center"/>
            <w:hideMark/>
          </w:tcPr>
          <w:p w14:paraId="7AE3CD5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104A39C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R$ 7.386,00 </w:t>
            </w:r>
          </w:p>
        </w:tc>
      </w:tr>
      <w:tr w:rsidR="00FD6786" w:rsidRPr="005D2FF8" w14:paraId="78C0936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4410D4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73831/7</w:t>
            </w:r>
          </w:p>
        </w:tc>
        <w:tc>
          <w:tcPr>
            <w:tcW w:w="3521" w:type="dxa"/>
            <w:tcBorders>
              <w:top w:val="nil"/>
              <w:left w:val="nil"/>
              <w:bottom w:val="single" w:sz="4" w:space="0" w:color="auto"/>
              <w:right w:val="single" w:sz="4" w:space="0" w:color="auto"/>
            </w:tcBorders>
            <w:shd w:val="clear" w:color="auto" w:fill="auto"/>
            <w:vAlign w:val="center"/>
            <w:hideMark/>
          </w:tcPr>
          <w:p w14:paraId="7EA6FAB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LAMPADA DE VAPOR DE SODIO DE 150WX220V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6EC1E0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B4A037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R$ 39,34 </w:t>
            </w:r>
          </w:p>
        </w:tc>
        <w:tc>
          <w:tcPr>
            <w:tcW w:w="1559" w:type="dxa"/>
            <w:tcBorders>
              <w:top w:val="nil"/>
              <w:left w:val="nil"/>
              <w:bottom w:val="single" w:sz="4" w:space="0" w:color="auto"/>
              <w:right w:val="single" w:sz="4" w:space="0" w:color="auto"/>
            </w:tcBorders>
            <w:shd w:val="clear" w:color="auto" w:fill="auto"/>
            <w:noWrap/>
            <w:vAlign w:val="center"/>
            <w:hideMark/>
          </w:tcPr>
          <w:p w14:paraId="3174845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5E04C9D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R$ 5.901,00 </w:t>
            </w:r>
          </w:p>
        </w:tc>
      </w:tr>
      <w:tr w:rsidR="00FD6786" w:rsidRPr="005D2FF8" w14:paraId="7F2B433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EE39CC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73831/8</w:t>
            </w:r>
          </w:p>
        </w:tc>
        <w:tc>
          <w:tcPr>
            <w:tcW w:w="3521" w:type="dxa"/>
            <w:tcBorders>
              <w:top w:val="nil"/>
              <w:left w:val="nil"/>
              <w:bottom w:val="single" w:sz="4" w:space="0" w:color="auto"/>
              <w:right w:val="single" w:sz="4" w:space="0" w:color="auto"/>
            </w:tcBorders>
            <w:shd w:val="clear" w:color="auto" w:fill="auto"/>
            <w:vAlign w:val="center"/>
            <w:hideMark/>
          </w:tcPr>
          <w:p w14:paraId="4D02475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LAMPADA DE VAPOR DE SODIO DE 250WX220V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B77FEF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57E320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R$ 44,94 </w:t>
            </w:r>
          </w:p>
        </w:tc>
        <w:tc>
          <w:tcPr>
            <w:tcW w:w="1559" w:type="dxa"/>
            <w:tcBorders>
              <w:top w:val="nil"/>
              <w:left w:val="nil"/>
              <w:bottom w:val="single" w:sz="4" w:space="0" w:color="auto"/>
              <w:right w:val="single" w:sz="4" w:space="0" w:color="auto"/>
            </w:tcBorders>
            <w:shd w:val="clear" w:color="auto" w:fill="auto"/>
            <w:noWrap/>
            <w:vAlign w:val="center"/>
            <w:hideMark/>
          </w:tcPr>
          <w:p w14:paraId="055356E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693A5DB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R$ 6.741,00 </w:t>
            </w:r>
          </w:p>
        </w:tc>
      </w:tr>
      <w:tr w:rsidR="00FD6786" w:rsidRPr="005D2FF8" w14:paraId="211E8D13"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9BDDB1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73831/9</w:t>
            </w:r>
          </w:p>
        </w:tc>
        <w:tc>
          <w:tcPr>
            <w:tcW w:w="3521" w:type="dxa"/>
            <w:tcBorders>
              <w:top w:val="nil"/>
              <w:left w:val="nil"/>
              <w:bottom w:val="single" w:sz="4" w:space="0" w:color="auto"/>
              <w:right w:val="single" w:sz="4" w:space="0" w:color="auto"/>
            </w:tcBorders>
            <w:shd w:val="clear" w:color="auto" w:fill="auto"/>
            <w:vAlign w:val="center"/>
            <w:hideMark/>
          </w:tcPr>
          <w:p w14:paraId="4389BF1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LAMPADA DE VAPOR DE SODIO DE 400WX220V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1673C93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2FC0FB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R$ 51,82 </w:t>
            </w:r>
          </w:p>
        </w:tc>
        <w:tc>
          <w:tcPr>
            <w:tcW w:w="1559" w:type="dxa"/>
            <w:tcBorders>
              <w:top w:val="nil"/>
              <w:left w:val="nil"/>
              <w:bottom w:val="single" w:sz="4" w:space="0" w:color="auto"/>
              <w:right w:val="single" w:sz="4" w:space="0" w:color="auto"/>
            </w:tcBorders>
            <w:shd w:val="clear" w:color="auto" w:fill="auto"/>
            <w:noWrap/>
            <w:vAlign w:val="center"/>
            <w:hideMark/>
          </w:tcPr>
          <w:p w14:paraId="4AF492B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23AC394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R$ 7.773,00 </w:t>
            </w:r>
          </w:p>
        </w:tc>
      </w:tr>
      <w:tr w:rsidR="00FD6786" w:rsidRPr="005D2FF8" w14:paraId="634E540A" w14:textId="77777777" w:rsidTr="009F43E3">
        <w:trPr>
          <w:trHeight w:val="102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C16C66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74231/1</w:t>
            </w:r>
          </w:p>
        </w:tc>
        <w:tc>
          <w:tcPr>
            <w:tcW w:w="3521" w:type="dxa"/>
            <w:tcBorders>
              <w:top w:val="nil"/>
              <w:left w:val="nil"/>
              <w:bottom w:val="single" w:sz="4" w:space="0" w:color="auto"/>
              <w:right w:val="single" w:sz="4" w:space="0" w:color="auto"/>
            </w:tcBorders>
            <w:shd w:val="clear" w:color="auto" w:fill="auto"/>
            <w:vAlign w:val="center"/>
            <w:hideMark/>
          </w:tcPr>
          <w:p w14:paraId="00C72A1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LUMINARIA ABERTA PARA ILUMINACAO PUBLICA, PARA LAMPADA A VAPOR DE MERCURIO ATE 400W E MISTA ATE 500W, COM BRACO EM TUBO DE ACO GALV D=50MM PROJ HOR=2.500MM E PROJ VERT= 2.200MM,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3A6ED8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5F2415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R$ 121,63 </w:t>
            </w:r>
          </w:p>
        </w:tc>
        <w:tc>
          <w:tcPr>
            <w:tcW w:w="1559" w:type="dxa"/>
            <w:tcBorders>
              <w:top w:val="nil"/>
              <w:left w:val="nil"/>
              <w:bottom w:val="single" w:sz="4" w:space="0" w:color="auto"/>
              <w:right w:val="single" w:sz="4" w:space="0" w:color="auto"/>
            </w:tcBorders>
            <w:shd w:val="clear" w:color="auto" w:fill="auto"/>
            <w:noWrap/>
            <w:vAlign w:val="center"/>
            <w:hideMark/>
          </w:tcPr>
          <w:p w14:paraId="19C14C9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4" w:space="0" w:color="auto"/>
              <w:right w:val="single" w:sz="8" w:space="0" w:color="auto"/>
            </w:tcBorders>
            <w:shd w:val="clear" w:color="auto" w:fill="auto"/>
            <w:noWrap/>
            <w:vAlign w:val="center"/>
            <w:hideMark/>
          </w:tcPr>
          <w:p w14:paraId="27A4409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R$ 7.297,80 </w:t>
            </w:r>
          </w:p>
        </w:tc>
      </w:tr>
      <w:tr w:rsidR="00FD6786" w:rsidRPr="005D2FF8" w14:paraId="741F035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EFB018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74246/1</w:t>
            </w:r>
          </w:p>
        </w:tc>
        <w:tc>
          <w:tcPr>
            <w:tcW w:w="3521" w:type="dxa"/>
            <w:tcBorders>
              <w:top w:val="nil"/>
              <w:left w:val="nil"/>
              <w:bottom w:val="single" w:sz="4" w:space="0" w:color="auto"/>
              <w:right w:val="single" w:sz="4" w:space="0" w:color="auto"/>
            </w:tcBorders>
            <w:shd w:val="clear" w:color="auto" w:fill="auto"/>
            <w:vAlign w:val="center"/>
            <w:hideMark/>
          </w:tcPr>
          <w:p w14:paraId="0E75DE6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REFLETOR RETANGULAR FECHADO COM LAMPADA VAPOR METALICO 400 W</w:t>
            </w:r>
          </w:p>
        </w:tc>
        <w:tc>
          <w:tcPr>
            <w:tcW w:w="1070" w:type="dxa"/>
            <w:tcBorders>
              <w:top w:val="nil"/>
              <w:left w:val="nil"/>
              <w:bottom w:val="single" w:sz="4" w:space="0" w:color="auto"/>
              <w:right w:val="single" w:sz="4" w:space="0" w:color="auto"/>
            </w:tcBorders>
            <w:shd w:val="clear" w:color="auto" w:fill="auto"/>
            <w:noWrap/>
            <w:vAlign w:val="center"/>
            <w:hideMark/>
          </w:tcPr>
          <w:p w14:paraId="5AE2BB4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737C87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R$ 255,82 </w:t>
            </w:r>
          </w:p>
        </w:tc>
        <w:tc>
          <w:tcPr>
            <w:tcW w:w="1559" w:type="dxa"/>
            <w:tcBorders>
              <w:top w:val="nil"/>
              <w:left w:val="nil"/>
              <w:bottom w:val="single" w:sz="4" w:space="0" w:color="auto"/>
              <w:right w:val="single" w:sz="4" w:space="0" w:color="auto"/>
            </w:tcBorders>
            <w:shd w:val="clear" w:color="auto" w:fill="auto"/>
            <w:noWrap/>
            <w:vAlign w:val="center"/>
            <w:hideMark/>
          </w:tcPr>
          <w:p w14:paraId="421375F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35,00</w:t>
            </w:r>
          </w:p>
        </w:tc>
        <w:tc>
          <w:tcPr>
            <w:tcW w:w="1340" w:type="dxa"/>
            <w:tcBorders>
              <w:top w:val="nil"/>
              <w:left w:val="nil"/>
              <w:bottom w:val="single" w:sz="4" w:space="0" w:color="auto"/>
              <w:right w:val="single" w:sz="8" w:space="0" w:color="auto"/>
            </w:tcBorders>
            <w:shd w:val="clear" w:color="auto" w:fill="auto"/>
            <w:noWrap/>
            <w:vAlign w:val="center"/>
            <w:hideMark/>
          </w:tcPr>
          <w:p w14:paraId="7FA1900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R$ 8.953,70 </w:t>
            </w:r>
          </w:p>
        </w:tc>
      </w:tr>
      <w:tr w:rsidR="00FD6786" w:rsidRPr="005D2FF8" w14:paraId="656DEDC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4D0977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83399</w:t>
            </w:r>
          </w:p>
        </w:tc>
        <w:tc>
          <w:tcPr>
            <w:tcW w:w="3521" w:type="dxa"/>
            <w:tcBorders>
              <w:top w:val="nil"/>
              <w:left w:val="nil"/>
              <w:bottom w:val="single" w:sz="4" w:space="0" w:color="auto"/>
              <w:right w:val="single" w:sz="4" w:space="0" w:color="auto"/>
            </w:tcBorders>
            <w:shd w:val="clear" w:color="auto" w:fill="auto"/>
            <w:vAlign w:val="center"/>
            <w:hideMark/>
          </w:tcPr>
          <w:p w14:paraId="3150AA1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RELE FOTOELETRICO P/ COMANDO DE ILUMINACAO EXTERNA 220V/1000W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E9A351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CF342B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R$ 28,08 </w:t>
            </w:r>
          </w:p>
        </w:tc>
        <w:tc>
          <w:tcPr>
            <w:tcW w:w="1559" w:type="dxa"/>
            <w:tcBorders>
              <w:top w:val="nil"/>
              <w:left w:val="nil"/>
              <w:bottom w:val="single" w:sz="4" w:space="0" w:color="auto"/>
              <w:right w:val="single" w:sz="4" w:space="0" w:color="auto"/>
            </w:tcBorders>
            <w:shd w:val="clear" w:color="auto" w:fill="auto"/>
            <w:noWrap/>
            <w:vAlign w:val="center"/>
            <w:hideMark/>
          </w:tcPr>
          <w:p w14:paraId="1B53497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65360BC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R$ 4.212,00 </w:t>
            </w:r>
          </w:p>
        </w:tc>
      </w:tr>
      <w:tr w:rsidR="00FD6786" w:rsidRPr="005D2FF8" w14:paraId="696414B7"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5482FD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83400</w:t>
            </w:r>
          </w:p>
        </w:tc>
        <w:tc>
          <w:tcPr>
            <w:tcW w:w="3521" w:type="dxa"/>
            <w:tcBorders>
              <w:top w:val="nil"/>
              <w:left w:val="nil"/>
              <w:bottom w:val="single" w:sz="4" w:space="0" w:color="auto"/>
              <w:right w:val="single" w:sz="4" w:space="0" w:color="auto"/>
            </w:tcBorders>
            <w:shd w:val="clear" w:color="auto" w:fill="auto"/>
            <w:vAlign w:val="center"/>
            <w:hideMark/>
          </w:tcPr>
          <w:p w14:paraId="7D5FC2D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BRACO P/ ILUMINACAO DE RUAS EM TUBO ACO GALV 1" COMP = 1,20M E INCLINACAO 25GRAUS EM RELACAO AO PLANO VERTICAL P/ FIXACAO EM POSTE OU PAREDE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DC372D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E1AC61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R$ 87,08 </w:t>
            </w:r>
          </w:p>
        </w:tc>
        <w:tc>
          <w:tcPr>
            <w:tcW w:w="1559" w:type="dxa"/>
            <w:tcBorders>
              <w:top w:val="nil"/>
              <w:left w:val="nil"/>
              <w:bottom w:val="single" w:sz="4" w:space="0" w:color="auto"/>
              <w:right w:val="single" w:sz="4" w:space="0" w:color="auto"/>
            </w:tcBorders>
            <w:shd w:val="clear" w:color="auto" w:fill="auto"/>
            <w:noWrap/>
            <w:vAlign w:val="center"/>
            <w:hideMark/>
          </w:tcPr>
          <w:p w14:paraId="542DCAC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40,00</w:t>
            </w:r>
          </w:p>
        </w:tc>
        <w:tc>
          <w:tcPr>
            <w:tcW w:w="1340" w:type="dxa"/>
            <w:tcBorders>
              <w:top w:val="nil"/>
              <w:left w:val="nil"/>
              <w:bottom w:val="single" w:sz="4" w:space="0" w:color="auto"/>
              <w:right w:val="single" w:sz="8" w:space="0" w:color="auto"/>
            </w:tcBorders>
            <w:shd w:val="clear" w:color="auto" w:fill="auto"/>
            <w:noWrap/>
            <w:vAlign w:val="center"/>
            <w:hideMark/>
          </w:tcPr>
          <w:p w14:paraId="7BC9022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R$ 3.483,20 </w:t>
            </w:r>
          </w:p>
        </w:tc>
      </w:tr>
      <w:tr w:rsidR="00FD6786" w:rsidRPr="005D2FF8" w14:paraId="6DC634E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F7B913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83401</w:t>
            </w:r>
          </w:p>
        </w:tc>
        <w:tc>
          <w:tcPr>
            <w:tcW w:w="3521" w:type="dxa"/>
            <w:tcBorders>
              <w:top w:val="nil"/>
              <w:left w:val="nil"/>
              <w:bottom w:val="single" w:sz="4" w:space="0" w:color="auto"/>
              <w:right w:val="single" w:sz="4" w:space="0" w:color="auto"/>
            </w:tcBorders>
            <w:shd w:val="clear" w:color="auto" w:fill="auto"/>
            <w:vAlign w:val="center"/>
            <w:hideMark/>
          </w:tcPr>
          <w:p w14:paraId="027EB19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BRACO P/ LUMINARIA PUBLICA 1 X 1,50 M, EM TUBO ACO GALV 3/4”, P/ FIXACAO EM POSTE OU PAREDE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16EBF3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0A9D1D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R$ 87,08 </w:t>
            </w:r>
          </w:p>
        </w:tc>
        <w:tc>
          <w:tcPr>
            <w:tcW w:w="1559" w:type="dxa"/>
            <w:tcBorders>
              <w:top w:val="nil"/>
              <w:left w:val="nil"/>
              <w:bottom w:val="single" w:sz="4" w:space="0" w:color="auto"/>
              <w:right w:val="single" w:sz="4" w:space="0" w:color="auto"/>
            </w:tcBorders>
            <w:shd w:val="clear" w:color="auto" w:fill="auto"/>
            <w:noWrap/>
            <w:vAlign w:val="center"/>
            <w:hideMark/>
          </w:tcPr>
          <w:p w14:paraId="2DE4B69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40,00</w:t>
            </w:r>
          </w:p>
        </w:tc>
        <w:tc>
          <w:tcPr>
            <w:tcW w:w="1340" w:type="dxa"/>
            <w:tcBorders>
              <w:top w:val="nil"/>
              <w:left w:val="nil"/>
              <w:bottom w:val="single" w:sz="4" w:space="0" w:color="auto"/>
              <w:right w:val="single" w:sz="8" w:space="0" w:color="auto"/>
            </w:tcBorders>
            <w:shd w:val="clear" w:color="auto" w:fill="auto"/>
            <w:noWrap/>
            <w:vAlign w:val="center"/>
            <w:hideMark/>
          </w:tcPr>
          <w:p w14:paraId="3A3DBE9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R$ 3.483,20 </w:t>
            </w:r>
          </w:p>
        </w:tc>
      </w:tr>
      <w:tr w:rsidR="00FD6786" w:rsidRPr="005D2FF8" w14:paraId="1B8474F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7E8274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83402</w:t>
            </w:r>
          </w:p>
        </w:tc>
        <w:tc>
          <w:tcPr>
            <w:tcW w:w="3521" w:type="dxa"/>
            <w:tcBorders>
              <w:top w:val="nil"/>
              <w:left w:val="nil"/>
              <w:bottom w:val="single" w:sz="4" w:space="0" w:color="auto"/>
              <w:right w:val="single" w:sz="4" w:space="0" w:color="auto"/>
            </w:tcBorders>
            <w:shd w:val="clear" w:color="auto" w:fill="auto"/>
            <w:vAlign w:val="center"/>
            <w:hideMark/>
          </w:tcPr>
          <w:p w14:paraId="5038CDC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ABRACADEIRA DE FIXACAO DE BRACOS DE LUMINARIAS DE 4"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2E3A269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7E7B25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R$ 48,97 </w:t>
            </w:r>
          </w:p>
        </w:tc>
        <w:tc>
          <w:tcPr>
            <w:tcW w:w="1559" w:type="dxa"/>
            <w:tcBorders>
              <w:top w:val="nil"/>
              <w:left w:val="nil"/>
              <w:bottom w:val="single" w:sz="4" w:space="0" w:color="auto"/>
              <w:right w:val="single" w:sz="4" w:space="0" w:color="auto"/>
            </w:tcBorders>
            <w:shd w:val="clear" w:color="auto" w:fill="auto"/>
            <w:noWrap/>
            <w:vAlign w:val="center"/>
            <w:hideMark/>
          </w:tcPr>
          <w:p w14:paraId="5EB1AFF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61B9447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R$ 3.917,60 </w:t>
            </w:r>
          </w:p>
        </w:tc>
      </w:tr>
      <w:tr w:rsidR="00FD6786" w:rsidRPr="005D2FF8" w14:paraId="75014C80" w14:textId="77777777" w:rsidTr="009F43E3">
        <w:trPr>
          <w:trHeight w:val="76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3887C4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83475</w:t>
            </w:r>
          </w:p>
        </w:tc>
        <w:tc>
          <w:tcPr>
            <w:tcW w:w="3521" w:type="dxa"/>
            <w:tcBorders>
              <w:top w:val="nil"/>
              <w:left w:val="nil"/>
              <w:bottom w:val="single" w:sz="4" w:space="0" w:color="auto"/>
              <w:right w:val="single" w:sz="4" w:space="0" w:color="auto"/>
            </w:tcBorders>
            <w:shd w:val="clear" w:color="auto" w:fill="auto"/>
            <w:vAlign w:val="center"/>
            <w:hideMark/>
          </w:tcPr>
          <w:p w14:paraId="66157BE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LUMINARIA FECHADA PARA ILUMINACAO PUBLICA COM REATOR DE PARTIDA RAPIDA COM LAMPADA A VAPOR DE MERCURIO 250W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13E1B6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6AE7F9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R$ 365,25 </w:t>
            </w:r>
          </w:p>
        </w:tc>
        <w:tc>
          <w:tcPr>
            <w:tcW w:w="1559" w:type="dxa"/>
            <w:tcBorders>
              <w:top w:val="nil"/>
              <w:left w:val="nil"/>
              <w:bottom w:val="single" w:sz="4" w:space="0" w:color="auto"/>
              <w:right w:val="single" w:sz="4" w:space="0" w:color="auto"/>
            </w:tcBorders>
            <w:shd w:val="clear" w:color="auto" w:fill="auto"/>
            <w:noWrap/>
            <w:vAlign w:val="center"/>
            <w:hideMark/>
          </w:tcPr>
          <w:p w14:paraId="0F615B5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w:t>
            </w:r>
          </w:p>
        </w:tc>
        <w:tc>
          <w:tcPr>
            <w:tcW w:w="1340" w:type="dxa"/>
            <w:tcBorders>
              <w:top w:val="nil"/>
              <w:left w:val="nil"/>
              <w:bottom w:val="single" w:sz="4" w:space="0" w:color="auto"/>
              <w:right w:val="single" w:sz="8" w:space="0" w:color="auto"/>
            </w:tcBorders>
            <w:shd w:val="clear" w:color="auto" w:fill="auto"/>
            <w:noWrap/>
            <w:vAlign w:val="center"/>
            <w:hideMark/>
          </w:tcPr>
          <w:p w14:paraId="24F8B9E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R$ 9.131,25 </w:t>
            </w:r>
          </w:p>
        </w:tc>
      </w:tr>
      <w:tr w:rsidR="00FD6786" w:rsidRPr="005D2FF8" w14:paraId="4AA6DD3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DE0CC6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83478</w:t>
            </w:r>
          </w:p>
        </w:tc>
        <w:tc>
          <w:tcPr>
            <w:tcW w:w="3521" w:type="dxa"/>
            <w:tcBorders>
              <w:top w:val="nil"/>
              <w:left w:val="nil"/>
              <w:bottom w:val="single" w:sz="4" w:space="0" w:color="auto"/>
              <w:right w:val="single" w:sz="4" w:space="0" w:color="auto"/>
            </w:tcBorders>
            <w:shd w:val="clear" w:color="auto" w:fill="auto"/>
            <w:vAlign w:val="center"/>
            <w:hideMark/>
          </w:tcPr>
          <w:p w14:paraId="440F4A3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LUMINARIA FECHADA PARA ILUMINACAO PUBLICA - LAMPADAS DE 250/500W - FORNECIMENTO E INSTALACAO (EXCLUINDO LAMPADAS)</w:t>
            </w:r>
          </w:p>
        </w:tc>
        <w:tc>
          <w:tcPr>
            <w:tcW w:w="1070" w:type="dxa"/>
            <w:tcBorders>
              <w:top w:val="nil"/>
              <w:left w:val="nil"/>
              <w:bottom w:val="single" w:sz="4" w:space="0" w:color="auto"/>
              <w:right w:val="single" w:sz="4" w:space="0" w:color="auto"/>
            </w:tcBorders>
            <w:shd w:val="clear" w:color="auto" w:fill="auto"/>
            <w:noWrap/>
            <w:vAlign w:val="center"/>
            <w:hideMark/>
          </w:tcPr>
          <w:p w14:paraId="199FDB6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4B1D99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R$ 259,12 </w:t>
            </w:r>
          </w:p>
        </w:tc>
        <w:tc>
          <w:tcPr>
            <w:tcW w:w="1559" w:type="dxa"/>
            <w:tcBorders>
              <w:top w:val="nil"/>
              <w:left w:val="nil"/>
              <w:bottom w:val="single" w:sz="4" w:space="0" w:color="auto"/>
              <w:right w:val="single" w:sz="4" w:space="0" w:color="auto"/>
            </w:tcBorders>
            <w:shd w:val="clear" w:color="auto" w:fill="auto"/>
            <w:noWrap/>
            <w:vAlign w:val="center"/>
            <w:hideMark/>
          </w:tcPr>
          <w:p w14:paraId="55F4318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w:t>
            </w:r>
          </w:p>
        </w:tc>
        <w:tc>
          <w:tcPr>
            <w:tcW w:w="1340" w:type="dxa"/>
            <w:tcBorders>
              <w:top w:val="nil"/>
              <w:left w:val="nil"/>
              <w:bottom w:val="single" w:sz="4" w:space="0" w:color="auto"/>
              <w:right w:val="single" w:sz="8" w:space="0" w:color="auto"/>
            </w:tcBorders>
            <w:shd w:val="clear" w:color="auto" w:fill="auto"/>
            <w:noWrap/>
            <w:vAlign w:val="center"/>
            <w:hideMark/>
          </w:tcPr>
          <w:p w14:paraId="141D7F3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R$ 6.478,00 </w:t>
            </w:r>
          </w:p>
        </w:tc>
      </w:tr>
      <w:tr w:rsidR="00FD6786" w:rsidRPr="005D2FF8" w14:paraId="326AAA0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E8063B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83479</w:t>
            </w:r>
          </w:p>
        </w:tc>
        <w:tc>
          <w:tcPr>
            <w:tcW w:w="3521" w:type="dxa"/>
            <w:tcBorders>
              <w:top w:val="nil"/>
              <w:left w:val="nil"/>
              <w:bottom w:val="single" w:sz="4" w:space="0" w:color="auto"/>
              <w:right w:val="single" w:sz="4" w:space="0" w:color="auto"/>
            </w:tcBorders>
            <w:shd w:val="clear" w:color="auto" w:fill="auto"/>
            <w:vAlign w:val="center"/>
            <w:hideMark/>
          </w:tcPr>
          <w:p w14:paraId="1E7E1ED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LUMINARIA ESTANQUE - PROTECAO CONTRA AGUA, POEIRA OU IMPACTOS - TIPO AQUATIC PIAL OU EQUIVALENTE</w:t>
            </w:r>
          </w:p>
        </w:tc>
        <w:tc>
          <w:tcPr>
            <w:tcW w:w="1070" w:type="dxa"/>
            <w:tcBorders>
              <w:top w:val="nil"/>
              <w:left w:val="nil"/>
              <w:bottom w:val="single" w:sz="4" w:space="0" w:color="auto"/>
              <w:right w:val="single" w:sz="4" w:space="0" w:color="auto"/>
            </w:tcBorders>
            <w:shd w:val="clear" w:color="auto" w:fill="auto"/>
            <w:noWrap/>
            <w:vAlign w:val="center"/>
            <w:hideMark/>
          </w:tcPr>
          <w:p w14:paraId="6771591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273E2C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R$ 101,95 </w:t>
            </w:r>
          </w:p>
        </w:tc>
        <w:tc>
          <w:tcPr>
            <w:tcW w:w="1559" w:type="dxa"/>
            <w:tcBorders>
              <w:top w:val="nil"/>
              <w:left w:val="nil"/>
              <w:bottom w:val="single" w:sz="4" w:space="0" w:color="auto"/>
              <w:right w:val="single" w:sz="4" w:space="0" w:color="auto"/>
            </w:tcBorders>
            <w:shd w:val="clear" w:color="auto" w:fill="auto"/>
            <w:noWrap/>
            <w:vAlign w:val="center"/>
            <w:hideMark/>
          </w:tcPr>
          <w:p w14:paraId="32CEFBA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30,00</w:t>
            </w:r>
          </w:p>
        </w:tc>
        <w:tc>
          <w:tcPr>
            <w:tcW w:w="1340" w:type="dxa"/>
            <w:tcBorders>
              <w:top w:val="nil"/>
              <w:left w:val="nil"/>
              <w:bottom w:val="single" w:sz="4" w:space="0" w:color="auto"/>
              <w:right w:val="single" w:sz="8" w:space="0" w:color="auto"/>
            </w:tcBorders>
            <w:shd w:val="clear" w:color="auto" w:fill="auto"/>
            <w:noWrap/>
            <w:vAlign w:val="center"/>
            <w:hideMark/>
          </w:tcPr>
          <w:p w14:paraId="4999F57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R$ 3.058,50 </w:t>
            </w:r>
          </w:p>
        </w:tc>
      </w:tr>
      <w:tr w:rsidR="00FD6786" w:rsidRPr="005D2FF8" w14:paraId="5281728B"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1089EB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83480</w:t>
            </w:r>
          </w:p>
        </w:tc>
        <w:tc>
          <w:tcPr>
            <w:tcW w:w="3521" w:type="dxa"/>
            <w:tcBorders>
              <w:top w:val="nil"/>
              <w:left w:val="nil"/>
              <w:bottom w:val="single" w:sz="4" w:space="0" w:color="auto"/>
              <w:right w:val="single" w:sz="4" w:space="0" w:color="auto"/>
            </w:tcBorders>
            <w:shd w:val="clear" w:color="auto" w:fill="auto"/>
            <w:vAlign w:val="center"/>
            <w:hideMark/>
          </w:tcPr>
          <w:p w14:paraId="02BC93D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REATOR PARA LAMPADA VAPOR DE MERCURIO 125W  USO EXTERNO</w:t>
            </w:r>
          </w:p>
        </w:tc>
        <w:tc>
          <w:tcPr>
            <w:tcW w:w="1070" w:type="dxa"/>
            <w:tcBorders>
              <w:top w:val="nil"/>
              <w:left w:val="nil"/>
              <w:bottom w:val="single" w:sz="4" w:space="0" w:color="auto"/>
              <w:right w:val="single" w:sz="4" w:space="0" w:color="auto"/>
            </w:tcBorders>
            <w:shd w:val="clear" w:color="auto" w:fill="auto"/>
            <w:noWrap/>
            <w:vAlign w:val="center"/>
            <w:hideMark/>
          </w:tcPr>
          <w:p w14:paraId="17815B8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8A1268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R$ 79,32 </w:t>
            </w:r>
          </w:p>
        </w:tc>
        <w:tc>
          <w:tcPr>
            <w:tcW w:w="1559" w:type="dxa"/>
            <w:tcBorders>
              <w:top w:val="nil"/>
              <w:left w:val="nil"/>
              <w:bottom w:val="single" w:sz="4" w:space="0" w:color="auto"/>
              <w:right w:val="single" w:sz="4" w:space="0" w:color="auto"/>
            </w:tcBorders>
            <w:shd w:val="clear" w:color="auto" w:fill="auto"/>
            <w:noWrap/>
            <w:vAlign w:val="center"/>
            <w:hideMark/>
          </w:tcPr>
          <w:p w14:paraId="394F194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2A8885C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R$ 7.932,00 </w:t>
            </w:r>
          </w:p>
        </w:tc>
      </w:tr>
      <w:tr w:rsidR="00FD6786" w:rsidRPr="005D2FF8" w14:paraId="6495E9B2"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B14285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83481</w:t>
            </w:r>
          </w:p>
        </w:tc>
        <w:tc>
          <w:tcPr>
            <w:tcW w:w="3521" w:type="dxa"/>
            <w:tcBorders>
              <w:top w:val="nil"/>
              <w:left w:val="nil"/>
              <w:bottom w:val="single" w:sz="4" w:space="0" w:color="auto"/>
              <w:right w:val="single" w:sz="4" w:space="0" w:color="auto"/>
            </w:tcBorders>
            <w:shd w:val="clear" w:color="auto" w:fill="auto"/>
            <w:vAlign w:val="center"/>
            <w:hideMark/>
          </w:tcPr>
          <w:p w14:paraId="5F5D913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REATOR PARA LAMPADA VAPOR DE MERCURIO 250W USO EXTERNO</w:t>
            </w:r>
          </w:p>
        </w:tc>
        <w:tc>
          <w:tcPr>
            <w:tcW w:w="1070" w:type="dxa"/>
            <w:tcBorders>
              <w:top w:val="nil"/>
              <w:left w:val="nil"/>
              <w:bottom w:val="single" w:sz="4" w:space="0" w:color="auto"/>
              <w:right w:val="single" w:sz="4" w:space="0" w:color="auto"/>
            </w:tcBorders>
            <w:shd w:val="clear" w:color="auto" w:fill="auto"/>
            <w:noWrap/>
            <w:vAlign w:val="center"/>
            <w:hideMark/>
          </w:tcPr>
          <w:p w14:paraId="2399AB0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941F0A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R$ 89,82 </w:t>
            </w:r>
          </w:p>
        </w:tc>
        <w:tc>
          <w:tcPr>
            <w:tcW w:w="1559" w:type="dxa"/>
            <w:tcBorders>
              <w:top w:val="nil"/>
              <w:left w:val="nil"/>
              <w:bottom w:val="single" w:sz="4" w:space="0" w:color="auto"/>
              <w:right w:val="single" w:sz="4" w:space="0" w:color="auto"/>
            </w:tcBorders>
            <w:shd w:val="clear" w:color="auto" w:fill="auto"/>
            <w:noWrap/>
            <w:vAlign w:val="center"/>
            <w:hideMark/>
          </w:tcPr>
          <w:p w14:paraId="51BACFE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06C5929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R$ 13.473,00 </w:t>
            </w:r>
          </w:p>
        </w:tc>
      </w:tr>
      <w:tr w:rsidR="00FD6786" w:rsidRPr="005D2FF8" w14:paraId="57B74A17"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633440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97600</w:t>
            </w:r>
          </w:p>
        </w:tc>
        <w:tc>
          <w:tcPr>
            <w:tcW w:w="3521" w:type="dxa"/>
            <w:tcBorders>
              <w:top w:val="nil"/>
              <w:left w:val="nil"/>
              <w:bottom w:val="single" w:sz="4" w:space="0" w:color="auto"/>
              <w:right w:val="single" w:sz="4" w:space="0" w:color="auto"/>
            </w:tcBorders>
            <w:shd w:val="clear" w:color="auto" w:fill="auto"/>
            <w:vAlign w:val="center"/>
            <w:hideMark/>
          </w:tcPr>
          <w:p w14:paraId="57C4BB3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REFLETOR EM ALUMÍNIO COM SUPORTE E ALÇA, LÂMPADA 125 W - FORNECIMENTO E INSTALAÇÃO. AF_11/2017</w:t>
            </w:r>
          </w:p>
        </w:tc>
        <w:tc>
          <w:tcPr>
            <w:tcW w:w="1070" w:type="dxa"/>
            <w:tcBorders>
              <w:top w:val="nil"/>
              <w:left w:val="nil"/>
              <w:bottom w:val="single" w:sz="4" w:space="0" w:color="auto"/>
              <w:right w:val="single" w:sz="4" w:space="0" w:color="auto"/>
            </w:tcBorders>
            <w:shd w:val="clear" w:color="auto" w:fill="auto"/>
            <w:noWrap/>
            <w:vAlign w:val="center"/>
            <w:hideMark/>
          </w:tcPr>
          <w:p w14:paraId="3150346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CF74F6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R$ 209,64 </w:t>
            </w:r>
          </w:p>
        </w:tc>
        <w:tc>
          <w:tcPr>
            <w:tcW w:w="1559" w:type="dxa"/>
            <w:tcBorders>
              <w:top w:val="nil"/>
              <w:left w:val="nil"/>
              <w:bottom w:val="single" w:sz="4" w:space="0" w:color="auto"/>
              <w:right w:val="single" w:sz="4" w:space="0" w:color="auto"/>
            </w:tcBorders>
            <w:shd w:val="clear" w:color="auto" w:fill="auto"/>
            <w:noWrap/>
            <w:vAlign w:val="center"/>
            <w:hideMark/>
          </w:tcPr>
          <w:p w14:paraId="66AED3A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40,00</w:t>
            </w:r>
          </w:p>
        </w:tc>
        <w:tc>
          <w:tcPr>
            <w:tcW w:w="1340" w:type="dxa"/>
            <w:tcBorders>
              <w:top w:val="nil"/>
              <w:left w:val="nil"/>
              <w:bottom w:val="single" w:sz="4" w:space="0" w:color="auto"/>
              <w:right w:val="single" w:sz="8" w:space="0" w:color="auto"/>
            </w:tcBorders>
            <w:shd w:val="clear" w:color="auto" w:fill="auto"/>
            <w:noWrap/>
            <w:vAlign w:val="center"/>
            <w:hideMark/>
          </w:tcPr>
          <w:p w14:paraId="5BFB6DF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R$ 8.385,60 </w:t>
            </w:r>
          </w:p>
        </w:tc>
      </w:tr>
      <w:tr w:rsidR="00FD6786" w:rsidRPr="005D2FF8" w14:paraId="3F5AD74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DA243A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97601</w:t>
            </w:r>
          </w:p>
        </w:tc>
        <w:tc>
          <w:tcPr>
            <w:tcW w:w="3521" w:type="dxa"/>
            <w:tcBorders>
              <w:top w:val="nil"/>
              <w:left w:val="nil"/>
              <w:bottom w:val="single" w:sz="4" w:space="0" w:color="auto"/>
              <w:right w:val="single" w:sz="4" w:space="0" w:color="auto"/>
            </w:tcBorders>
            <w:shd w:val="clear" w:color="auto" w:fill="auto"/>
            <w:vAlign w:val="center"/>
            <w:hideMark/>
          </w:tcPr>
          <w:p w14:paraId="450920D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REFLETOR EM ALUMÍNIO COM SUPORTE E ALÇA, LÂMPADA 250 W - FORNECIMENTO E INSTALAÇÃO. AF_11/2017</w:t>
            </w:r>
          </w:p>
        </w:tc>
        <w:tc>
          <w:tcPr>
            <w:tcW w:w="1070" w:type="dxa"/>
            <w:tcBorders>
              <w:top w:val="nil"/>
              <w:left w:val="nil"/>
              <w:bottom w:val="single" w:sz="4" w:space="0" w:color="auto"/>
              <w:right w:val="single" w:sz="4" w:space="0" w:color="auto"/>
            </w:tcBorders>
            <w:shd w:val="clear" w:color="auto" w:fill="auto"/>
            <w:noWrap/>
            <w:vAlign w:val="center"/>
            <w:hideMark/>
          </w:tcPr>
          <w:p w14:paraId="0A3E08D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8E6CC9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R$ 222,59 </w:t>
            </w:r>
          </w:p>
        </w:tc>
        <w:tc>
          <w:tcPr>
            <w:tcW w:w="1559" w:type="dxa"/>
            <w:tcBorders>
              <w:top w:val="nil"/>
              <w:left w:val="nil"/>
              <w:bottom w:val="single" w:sz="4" w:space="0" w:color="auto"/>
              <w:right w:val="single" w:sz="4" w:space="0" w:color="auto"/>
            </w:tcBorders>
            <w:shd w:val="clear" w:color="auto" w:fill="auto"/>
            <w:noWrap/>
            <w:vAlign w:val="center"/>
            <w:hideMark/>
          </w:tcPr>
          <w:p w14:paraId="1942BF0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40,00</w:t>
            </w:r>
          </w:p>
        </w:tc>
        <w:tc>
          <w:tcPr>
            <w:tcW w:w="1340" w:type="dxa"/>
            <w:tcBorders>
              <w:top w:val="nil"/>
              <w:left w:val="nil"/>
              <w:bottom w:val="single" w:sz="4" w:space="0" w:color="auto"/>
              <w:right w:val="single" w:sz="8" w:space="0" w:color="auto"/>
            </w:tcBorders>
            <w:shd w:val="clear" w:color="auto" w:fill="auto"/>
            <w:noWrap/>
            <w:vAlign w:val="center"/>
            <w:hideMark/>
          </w:tcPr>
          <w:p w14:paraId="30A8308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R$ 8.903,60 </w:t>
            </w:r>
          </w:p>
        </w:tc>
      </w:tr>
      <w:tr w:rsidR="00FD6786" w:rsidRPr="005D2FF8" w14:paraId="25BF991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B02958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97605</w:t>
            </w:r>
          </w:p>
        </w:tc>
        <w:tc>
          <w:tcPr>
            <w:tcW w:w="3521" w:type="dxa"/>
            <w:tcBorders>
              <w:top w:val="nil"/>
              <w:left w:val="nil"/>
              <w:bottom w:val="single" w:sz="4" w:space="0" w:color="auto"/>
              <w:right w:val="single" w:sz="4" w:space="0" w:color="auto"/>
            </w:tcBorders>
            <w:shd w:val="clear" w:color="auto" w:fill="auto"/>
            <w:vAlign w:val="center"/>
            <w:hideMark/>
          </w:tcPr>
          <w:p w14:paraId="4D2EBC0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LUMINÁRIA ARANDELA TIPO MEIA-LUA, PARA 1 LÂMPADA LED - FORNECIMENTO E INSTALAÇÃO. AF_11/2017</w:t>
            </w:r>
          </w:p>
        </w:tc>
        <w:tc>
          <w:tcPr>
            <w:tcW w:w="1070" w:type="dxa"/>
            <w:tcBorders>
              <w:top w:val="nil"/>
              <w:left w:val="nil"/>
              <w:bottom w:val="single" w:sz="4" w:space="0" w:color="auto"/>
              <w:right w:val="single" w:sz="4" w:space="0" w:color="auto"/>
            </w:tcBorders>
            <w:shd w:val="clear" w:color="auto" w:fill="auto"/>
            <w:noWrap/>
            <w:vAlign w:val="center"/>
            <w:hideMark/>
          </w:tcPr>
          <w:p w14:paraId="14F1030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D0F231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R$ 64,92 </w:t>
            </w:r>
          </w:p>
        </w:tc>
        <w:tc>
          <w:tcPr>
            <w:tcW w:w="1559" w:type="dxa"/>
            <w:tcBorders>
              <w:top w:val="nil"/>
              <w:left w:val="nil"/>
              <w:bottom w:val="single" w:sz="4" w:space="0" w:color="auto"/>
              <w:right w:val="single" w:sz="4" w:space="0" w:color="auto"/>
            </w:tcBorders>
            <w:shd w:val="clear" w:color="auto" w:fill="auto"/>
            <w:noWrap/>
            <w:vAlign w:val="center"/>
            <w:hideMark/>
          </w:tcPr>
          <w:p w14:paraId="48C26F5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66354C5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R$ 5.193,60 </w:t>
            </w:r>
          </w:p>
        </w:tc>
      </w:tr>
      <w:tr w:rsidR="00FD6786" w:rsidRPr="005D2FF8" w14:paraId="6210F1B3"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26143F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97606</w:t>
            </w:r>
          </w:p>
        </w:tc>
        <w:tc>
          <w:tcPr>
            <w:tcW w:w="3521" w:type="dxa"/>
            <w:tcBorders>
              <w:top w:val="nil"/>
              <w:left w:val="nil"/>
              <w:bottom w:val="single" w:sz="4" w:space="0" w:color="auto"/>
              <w:right w:val="single" w:sz="4" w:space="0" w:color="auto"/>
            </w:tcBorders>
            <w:shd w:val="clear" w:color="auto" w:fill="auto"/>
            <w:vAlign w:val="center"/>
            <w:hideMark/>
          </w:tcPr>
          <w:p w14:paraId="2878A26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LUMINÁRIA ARANDELA TIPO MEIA-LUA, PARA 1 LÂMPADA DE 15 W - FORNECIMENTO E INSTALAÇÃO. AF_11/2017</w:t>
            </w:r>
          </w:p>
        </w:tc>
        <w:tc>
          <w:tcPr>
            <w:tcW w:w="1070" w:type="dxa"/>
            <w:tcBorders>
              <w:top w:val="nil"/>
              <w:left w:val="nil"/>
              <w:bottom w:val="single" w:sz="4" w:space="0" w:color="auto"/>
              <w:right w:val="single" w:sz="4" w:space="0" w:color="auto"/>
            </w:tcBorders>
            <w:shd w:val="clear" w:color="auto" w:fill="auto"/>
            <w:noWrap/>
            <w:vAlign w:val="center"/>
            <w:hideMark/>
          </w:tcPr>
          <w:p w14:paraId="36FA730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11B9CD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R$ 52,92 </w:t>
            </w:r>
          </w:p>
        </w:tc>
        <w:tc>
          <w:tcPr>
            <w:tcW w:w="1559" w:type="dxa"/>
            <w:tcBorders>
              <w:top w:val="nil"/>
              <w:left w:val="nil"/>
              <w:bottom w:val="single" w:sz="4" w:space="0" w:color="auto"/>
              <w:right w:val="single" w:sz="4" w:space="0" w:color="auto"/>
            </w:tcBorders>
            <w:shd w:val="clear" w:color="auto" w:fill="auto"/>
            <w:noWrap/>
            <w:vAlign w:val="center"/>
            <w:hideMark/>
          </w:tcPr>
          <w:p w14:paraId="5B5C16D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76E59EF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R$ 5.292,00 </w:t>
            </w:r>
          </w:p>
        </w:tc>
      </w:tr>
      <w:tr w:rsidR="00FD6786" w:rsidRPr="005D2FF8" w14:paraId="7A8257D3"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F155D3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97607</w:t>
            </w:r>
          </w:p>
        </w:tc>
        <w:tc>
          <w:tcPr>
            <w:tcW w:w="3521" w:type="dxa"/>
            <w:tcBorders>
              <w:top w:val="nil"/>
              <w:left w:val="nil"/>
              <w:bottom w:val="single" w:sz="4" w:space="0" w:color="auto"/>
              <w:right w:val="single" w:sz="4" w:space="0" w:color="auto"/>
            </w:tcBorders>
            <w:shd w:val="clear" w:color="auto" w:fill="auto"/>
            <w:vAlign w:val="center"/>
            <w:hideMark/>
          </w:tcPr>
          <w:p w14:paraId="31A68E4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LUMINÁRIA ARANDELA TIPO TARTARUGA PARA 1 LÂMPADA LED - FORNECIMENTO E INSTALAÇÃO. AF_11/2017</w:t>
            </w:r>
          </w:p>
        </w:tc>
        <w:tc>
          <w:tcPr>
            <w:tcW w:w="1070" w:type="dxa"/>
            <w:tcBorders>
              <w:top w:val="nil"/>
              <w:left w:val="nil"/>
              <w:bottom w:val="single" w:sz="4" w:space="0" w:color="auto"/>
              <w:right w:val="single" w:sz="4" w:space="0" w:color="auto"/>
            </w:tcBorders>
            <w:shd w:val="clear" w:color="auto" w:fill="auto"/>
            <w:noWrap/>
            <w:vAlign w:val="center"/>
            <w:hideMark/>
          </w:tcPr>
          <w:p w14:paraId="5DAD1E9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57AACA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R$ 74,27 </w:t>
            </w:r>
          </w:p>
        </w:tc>
        <w:tc>
          <w:tcPr>
            <w:tcW w:w="1559" w:type="dxa"/>
            <w:tcBorders>
              <w:top w:val="nil"/>
              <w:left w:val="nil"/>
              <w:bottom w:val="single" w:sz="4" w:space="0" w:color="auto"/>
              <w:right w:val="single" w:sz="4" w:space="0" w:color="auto"/>
            </w:tcBorders>
            <w:shd w:val="clear" w:color="auto" w:fill="auto"/>
            <w:noWrap/>
            <w:vAlign w:val="center"/>
            <w:hideMark/>
          </w:tcPr>
          <w:p w14:paraId="5E3DF51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09F0EB5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R$ 7.427,00 </w:t>
            </w:r>
          </w:p>
        </w:tc>
      </w:tr>
      <w:tr w:rsidR="00FD6786" w:rsidRPr="005D2FF8" w14:paraId="43A797A8"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570425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97608</w:t>
            </w:r>
          </w:p>
        </w:tc>
        <w:tc>
          <w:tcPr>
            <w:tcW w:w="3521" w:type="dxa"/>
            <w:tcBorders>
              <w:top w:val="nil"/>
              <w:left w:val="nil"/>
              <w:bottom w:val="single" w:sz="4" w:space="0" w:color="auto"/>
              <w:right w:val="single" w:sz="4" w:space="0" w:color="auto"/>
            </w:tcBorders>
            <w:shd w:val="clear" w:color="auto" w:fill="auto"/>
            <w:vAlign w:val="center"/>
            <w:hideMark/>
          </w:tcPr>
          <w:p w14:paraId="6EAD299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LUMINÁRIA ARANDELA TIPO TARTARUGA, COM GRADE, PARA 1 LÂMPADA DE 15 W - FORNECIMENTO E INSTALAÇÃO. AF_11/2017</w:t>
            </w:r>
          </w:p>
        </w:tc>
        <w:tc>
          <w:tcPr>
            <w:tcW w:w="1070" w:type="dxa"/>
            <w:tcBorders>
              <w:top w:val="nil"/>
              <w:left w:val="nil"/>
              <w:bottom w:val="single" w:sz="4" w:space="0" w:color="auto"/>
              <w:right w:val="single" w:sz="4" w:space="0" w:color="auto"/>
            </w:tcBorders>
            <w:shd w:val="clear" w:color="auto" w:fill="auto"/>
            <w:noWrap/>
            <w:vAlign w:val="center"/>
            <w:hideMark/>
          </w:tcPr>
          <w:p w14:paraId="0422668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6C4BBB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R$ 62,27 </w:t>
            </w:r>
          </w:p>
        </w:tc>
        <w:tc>
          <w:tcPr>
            <w:tcW w:w="1559" w:type="dxa"/>
            <w:tcBorders>
              <w:top w:val="nil"/>
              <w:left w:val="nil"/>
              <w:bottom w:val="single" w:sz="4" w:space="0" w:color="auto"/>
              <w:right w:val="single" w:sz="4" w:space="0" w:color="auto"/>
            </w:tcBorders>
            <w:shd w:val="clear" w:color="auto" w:fill="auto"/>
            <w:noWrap/>
            <w:vAlign w:val="center"/>
            <w:hideMark/>
          </w:tcPr>
          <w:p w14:paraId="346301F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554E9B4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R$ 6.227,00 </w:t>
            </w:r>
          </w:p>
        </w:tc>
      </w:tr>
      <w:tr w:rsidR="00FD6786" w:rsidRPr="005D2FF8" w14:paraId="258F643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F71EFF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73857/1</w:t>
            </w:r>
          </w:p>
        </w:tc>
        <w:tc>
          <w:tcPr>
            <w:tcW w:w="3521" w:type="dxa"/>
            <w:tcBorders>
              <w:top w:val="nil"/>
              <w:left w:val="nil"/>
              <w:bottom w:val="single" w:sz="4" w:space="0" w:color="auto"/>
              <w:right w:val="single" w:sz="4" w:space="0" w:color="auto"/>
            </w:tcBorders>
            <w:shd w:val="clear" w:color="auto" w:fill="auto"/>
            <w:vAlign w:val="center"/>
            <w:hideMark/>
          </w:tcPr>
          <w:p w14:paraId="210F615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75KVA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66174B6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6B4C31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R$ 6.568,06 </w:t>
            </w:r>
          </w:p>
        </w:tc>
        <w:tc>
          <w:tcPr>
            <w:tcW w:w="1559" w:type="dxa"/>
            <w:tcBorders>
              <w:top w:val="nil"/>
              <w:left w:val="nil"/>
              <w:bottom w:val="single" w:sz="4" w:space="0" w:color="auto"/>
              <w:right w:val="single" w:sz="4" w:space="0" w:color="auto"/>
            </w:tcBorders>
            <w:shd w:val="clear" w:color="auto" w:fill="auto"/>
            <w:noWrap/>
            <w:vAlign w:val="center"/>
            <w:hideMark/>
          </w:tcPr>
          <w:p w14:paraId="7FAC982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w:t>
            </w:r>
          </w:p>
        </w:tc>
        <w:tc>
          <w:tcPr>
            <w:tcW w:w="1340" w:type="dxa"/>
            <w:tcBorders>
              <w:top w:val="nil"/>
              <w:left w:val="nil"/>
              <w:bottom w:val="single" w:sz="4" w:space="0" w:color="auto"/>
              <w:right w:val="single" w:sz="8" w:space="0" w:color="auto"/>
            </w:tcBorders>
            <w:shd w:val="clear" w:color="auto" w:fill="auto"/>
            <w:noWrap/>
            <w:vAlign w:val="center"/>
            <w:hideMark/>
          </w:tcPr>
          <w:p w14:paraId="1B54F6D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R$ 19.704,18 </w:t>
            </w:r>
          </w:p>
        </w:tc>
      </w:tr>
      <w:tr w:rsidR="00FD6786" w:rsidRPr="005D2FF8" w14:paraId="680F857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90442F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73857/2</w:t>
            </w:r>
          </w:p>
        </w:tc>
        <w:tc>
          <w:tcPr>
            <w:tcW w:w="3521" w:type="dxa"/>
            <w:tcBorders>
              <w:top w:val="nil"/>
              <w:left w:val="nil"/>
              <w:bottom w:val="single" w:sz="4" w:space="0" w:color="auto"/>
              <w:right w:val="single" w:sz="4" w:space="0" w:color="auto"/>
            </w:tcBorders>
            <w:shd w:val="clear" w:color="auto" w:fill="auto"/>
            <w:vAlign w:val="center"/>
            <w:hideMark/>
          </w:tcPr>
          <w:p w14:paraId="038A8F7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112,5KVA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5ADD05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81EA83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R$ 8.116,56 </w:t>
            </w:r>
          </w:p>
        </w:tc>
        <w:tc>
          <w:tcPr>
            <w:tcW w:w="1559" w:type="dxa"/>
            <w:tcBorders>
              <w:top w:val="nil"/>
              <w:left w:val="nil"/>
              <w:bottom w:val="single" w:sz="4" w:space="0" w:color="auto"/>
              <w:right w:val="single" w:sz="4" w:space="0" w:color="auto"/>
            </w:tcBorders>
            <w:shd w:val="clear" w:color="auto" w:fill="auto"/>
            <w:noWrap/>
            <w:vAlign w:val="center"/>
            <w:hideMark/>
          </w:tcPr>
          <w:p w14:paraId="3B27531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5,00</w:t>
            </w:r>
          </w:p>
        </w:tc>
        <w:tc>
          <w:tcPr>
            <w:tcW w:w="1340" w:type="dxa"/>
            <w:tcBorders>
              <w:top w:val="nil"/>
              <w:left w:val="nil"/>
              <w:bottom w:val="single" w:sz="4" w:space="0" w:color="auto"/>
              <w:right w:val="single" w:sz="8" w:space="0" w:color="auto"/>
            </w:tcBorders>
            <w:shd w:val="clear" w:color="auto" w:fill="auto"/>
            <w:noWrap/>
            <w:vAlign w:val="center"/>
            <w:hideMark/>
          </w:tcPr>
          <w:p w14:paraId="6EAC6E4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R$ 40.582,80 </w:t>
            </w:r>
          </w:p>
        </w:tc>
      </w:tr>
      <w:tr w:rsidR="00FD6786" w:rsidRPr="005D2FF8" w14:paraId="2E8E0B6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68000D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73857/3</w:t>
            </w:r>
          </w:p>
        </w:tc>
        <w:tc>
          <w:tcPr>
            <w:tcW w:w="3521" w:type="dxa"/>
            <w:tcBorders>
              <w:top w:val="nil"/>
              <w:left w:val="nil"/>
              <w:bottom w:val="single" w:sz="4" w:space="0" w:color="auto"/>
              <w:right w:val="single" w:sz="4" w:space="0" w:color="auto"/>
            </w:tcBorders>
            <w:shd w:val="clear" w:color="auto" w:fill="auto"/>
            <w:vAlign w:val="center"/>
            <w:hideMark/>
          </w:tcPr>
          <w:p w14:paraId="67AC42E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150KVA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69007E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E8C6DF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R$ 10.232,17 </w:t>
            </w:r>
          </w:p>
        </w:tc>
        <w:tc>
          <w:tcPr>
            <w:tcW w:w="1559" w:type="dxa"/>
            <w:tcBorders>
              <w:top w:val="nil"/>
              <w:left w:val="nil"/>
              <w:bottom w:val="single" w:sz="4" w:space="0" w:color="auto"/>
              <w:right w:val="single" w:sz="4" w:space="0" w:color="auto"/>
            </w:tcBorders>
            <w:shd w:val="clear" w:color="auto" w:fill="auto"/>
            <w:noWrap/>
            <w:vAlign w:val="center"/>
            <w:hideMark/>
          </w:tcPr>
          <w:p w14:paraId="1C64051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5,00</w:t>
            </w:r>
          </w:p>
        </w:tc>
        <w:tc>
          <w:tcPr>
            <w:tcW w:w="1340" w:type="dxa"/>
            <w:tcBorders>
              <w:top w:val="nil"/>
              <w:left w:val="nil"/>
              <w:bottom w:val="single" w:sz="4" w:space="0" w:color="auto"/>
              <w:right w:val="single" w:sz="8" w:space="0" w:color="auto"/>
            </w:tcBorders>
            <w:shd w:val="clear" w:color="auto" w:fill="auto"/>
            <w:noWrap/>
            <w:vAlign w:val="center"/>
            <w:hideMark/>
          </w:tcPr>
          <w:p w14:paraId="4423DAC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R$ 51.160,85 </w:t>
            </w:r>
          </w:p>
        </w:tc>
      </w:tr>
      <w:tr w:rsidR="00FD6786" w:rsidRPr="005D2FF8" w14:paraId="2444DFD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A58E80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73857/4</w:t>
            </w:r>
          </w:p>
        </w:tc>
        <w:tc>
          <w:tcPr>
            <w:tcW w:w="3521" w:type="dxa"/>
            <w:tcBorders>
              <w:top w:val="nil"/>
              <w:left w:val="nil"/>
              <w:bottom w:val="single" w:sz="4" w:space="0" w:color="auto"/>
              <w:right w:val="single" w:sz="4" w:space="0" w:color="auto"/>
            </w:tcBorders>
            <w:shd w:val="clear" w:color="auto" w:fill="auto"/>
            <w:vAlign w:val="center"/>
            <w:hideMark/>
          </w:tcPr>
          <w:p w14:paraId="5FC949E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225KVA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825E19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04C252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R$ 14.332,24 </w:t>
            </w:r>
          </w:p>
        </w:tc>
        <w:tc>
          <w:tcPr>
            <w:tcW w:w="1559" w:type="dxa"/>
            <w:tcBorders>
              <w:top w:val="nil"/>
              <w:left w:val="nil"/>
              <w:bottom w:val="single" w:sz="4" w:space="0" w:color="auto"/>
              <w:right w:val="single" w:sz="4" w:space="0" w:color="auto"/>
            </w:tcBorders>
            <w:shd w:val="clear" w:color="auto" w:fill="auto"/>
            <w:noWrap/>
            <w:vAlign w:val="center"/>
            <w:hideMark/>
          </w:tcPr>
          <w:p w14:paraId="343B794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5,00</w:t>
            </w:r>
          </w:p>
        </w:tc>
        <w:tc>
          <w:tcPr>
            <w:tcW w:w="1340" w:type="dxa"/>
            <w:tcBorders>
              <w:top w:val="nil"/>
              <w:left w:val="nil"/>
              <w:bottom w:val="single" w:sz="4" w:space="0" w:color="auto"/>
              <w:right w:val="single" w:sz="8" w:space="0" w:color="auto"/>
            </w:tcBorders>
            <w:shd w:val="clear" w:color="auto" w:fill="auto"/>
            <w:noWrap/>
            <w:vAlign w:val="center"/>
            <w:hideMark/>
          </w:tcPr>
          <w:p w14:paraId="68A886B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R$ 71.661,20 </w:t>
            </w:r>
          </w:p>
        </w:tc>
      </w:tr>
      <w:tr w:rsidR="00FD6786" w:rsidRPr="005D2FF8" w14:paraId="5615C8E1"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14D02C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73857/5</w:t>
            </w:r>
          </w:p>
        </w:tc>
        <w:tc>
          <w:tcPr>
            <w:tcW w:w="3521" w:type="dxa"/>
            <w:tcBorders>
              <w:top w:val="nil"/>
              <w:left w:val="nil"/>
              <w:bottom w:val="single" w:sz="4" w:space="0" w:color="auto"/>
              <w:right w:val="single" w:sz="4" w:space="0" w:color="auto"/>
            </w:tcBorders>
            <w:shd w:val="clear" w:color="auto" w:fill="auto"/>
            <w:vAlign w:val="center"/>
            <w:hideMark/>
          </w:tcPr>
          <w:p w14:paraId="026FFF1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300KVA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1D9A89D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CA7236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R$ 16.718,37 </w:t>
            </w:r>
          </w:p>
        </w:tc>
        <w:tc>
          <w:tcPr>
            <w:tcW w:w="1559" w:type="dxa"/>
            <w:tcBorders>
              <w:top w:val="nil"/>
              <w:left w:val="nil"/>
              <w:bottom w:val="single" w:sz="4" w:space="0" w:color="auto"/>
              <w:right w:val="single" w:sz="4" w:space="0" w:color="auto"/>
            </w:tcBorders>
            <w:shd w:val="clear" w:color="auto" w:fill="auto"/>
            <w:noWrap/>
            <w:vAlign w:val="center"/>
            <w:hideMark/>
          </w:tcPr>
          <w:p w14:paraId="4306289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w:t>
            </w:r>
          </w:p>
        </w:tc>
        <w:tc>
          <w:tcPr>
            <w:tcW w:w="1340" w:type="dxa"/>
            <w:tcBorders>
              <w:top w:val="nil"/>
              <w:left w:val="nil"/>
              <w:bottom w:val="single" w:sz="4" w:space="0" w:color="auto"/>
              <w:right w:val="single" w:sz="8" w:space="0" w:color="auto"/>
            </w:tcBorders>
            <w:shd w:val="clear" w:color="auto" w:fill="auto"/>
            <w:noWrap/>
            <w:vAlign w:val="center"/>
            <w:hideMark/>
          </w:tcPr>
          <w:p w14:paraId="5E509FF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R$ 66.873,48 </w:t>
            </w:r>
          </w:p>
        </w:tc>
      </w:tr>
      <w:tr w:rsidR="00FD6786" w:rsidRPr="005D2FF8" w14:paraId="0034D004"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CC84D2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73857/6</w:t>
            </w:r>
          </w:p>
        </w:tc>
        <w:tc>
          <w:tcPr>
            <w:tcW w:w="3521" w:type="dxa"/>
            <w:tcBorders>
              <w:top w:val="nil"/>
              <w:left w:val="nil"/>
              <w:bottom w:val="single" w:sz="4" w:space="0" w:color="auto"/>
              <w:right w:val="single" w:sz="4" w:space="0" w:color="auto"/>
            </w:tcBorders>
            <w:shd w:val="clear" w:color="auto" w:fill="auto"/>
            <w:vAlign w:val="center"/>
            <w:hideMark/>
          </w:tcPr>
          <w:p w14:paraId="4B43F2A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500KVA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08C1FB8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4DBC06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R$ 27.218,81 </w:t>
            </w:r>
          </w:p>
        </w:tc>
        <w:tc>
          <w:tcPr>
            <w:tcW w:w="1559" w:type="dxa"/>
            <w:tcBorders>
              <w:top w:val="nil"/>
              <w:left w:val="nil"/>
              <w:bottom w:val="single" w:sz="4" w:space="0" w:color="auto"/>
              <w:right w:val="single" w:sz="4" w:space="0" w:color="auto"/>
            </w:tcBorders>
            <w:shd w:val="clear" w:color="auto" w:fill="auto"/>
            <w:noWrap/>
            <w:vAlign w:val="center"/>
            <w:hideMark/>
          </w:tcPr>
          <w:p w14:paraId="4D716FD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4,00</w:t>
            </w:r>
          </w:p>
        </w:tc>
        <w:tc>
          <w:tcPr>
            <w:tcW w:w="1340" w:type="dxa"/>
            <w:tcBorders>
              <w:top w:val="nil"/>
              <w:left w:val="nil"/>
              <w:bottom w:val="single" w:sz="4" w:space="0" w:color="auto"/>
              <w:right w:val="single" w:sz="8" w:space="0" w:color="auto"/>
            </w:tcBorders>
            <w:shd w:val="clear" w:color="auto" w:fill="auto"/>
            <w:noWrap/>
            <w:vAlign w:val="center"/>
            <w:hideMark/>
          </w:tcPr>
          <w:p w14:paraId="13DC299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R$ 108.875,24 </w:t>
            </w:r>
          </w:p>
        </w:tc>
      </w:tr>
      <w:tr w:rsidR="00FD6786" w:rsidRPr="005D2FF8" w14:paraId="2862424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51CDF7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73857/7</w:t>
            </w:r>
          </w:p>
        </w:tc>
        <w:tc>
          <w:tcPr>
            <w:tcW w:w="3521" w:type="dxa"/>
            <w:tcBorders>
              <w:top w:val="nil"/>
              <w:left w:val="nil"/>
              <w:bottom w:val="single" w:sz="4" w:space="0" w:color="auto"/>
              <w:right w:val="single" w:sz="4" w:space="0" w:color="auto"/>
            </w:tcBorders>
            <w:shd w:val="clear" w:color="auto" w:fill="auto"/>
            <w:vAlign w:val="center"/>
            <w:hideMark/>
          </w:tcPr>
          <w:p w14:paraId="3FB623B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30KVA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985D86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ECB805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R$ 4.535,18 </w:t>
            </w:r>
          </w:p>
        </w:tc>
        <w:tc>
          <w:tcPr>
            <w:tcW w:w="1559" w:type="dxa"/>
            <w:tcBorders>
              <w:top w:val="nil"/>
              <w:left w:val="nil"/>
              <w:bottom w:val="single" w:sz="4" w:space="0" w:color="auto"/>
              <w:right w:val="single" w:sz="4" w:space="0" w:color="auto"/>
            </w:tcBorders>
            <w:shd w:val="clear" w:color="auto" w:fill="auto"/>
            <w:noWrap/>
            <w:vAlign w:val="center"/>
            <w:hideMark/>
          </w:tcPr>
          <w:p w14:paraId="500882A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w:t>
            </w:r>
          </w:p>
        </w:tc>
        <w:tc>
          <w:tcPr>
            <w:tcW w:w="1340" w:type="dxa"/>
            <w:tcBorders>
              <w:top w:val="nil"/>
              <w:left w:val="nil"/>
              <w:bottom w:val="single" w:sz="4" w:space="0" w:color="auto"/>
              <w:right w:val="single" w:sz="8" w:space="0" w:color="auto"/>
            </w:tcBorders>
            <w:shd w:val="clear" w:color="auto" w:fill="auto"/>
            <w:noWrap/>
            <w:vAlign w:val="center"/>
            <w:hideMark/>
          </w:tcPr>
          <w:p w14:paraId="7188CE6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R$ 13.605,54 </w:t>
            </w:r>
          </w:p>
        </w:tc>
      </w:tr>
      <w:tr w:rsidR="00FD6786" w:rsidRPr="005D2FF8" w14:paraId="3E4D9DE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C96162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73857/8</w:t>
            </w:r>
          </w:p>
        </w:tc>
        <w:tc>
          <w:tcPr>
            <w:tcW w:w="3521" w:type="dxa"/>
            <w:tcBorders>
              <w:top w:val="nil"/>
              <w:left w:val="nil"/>
              <w:bottom w:val="single" w:sz="4" w:space="0" w:color="auto"/>
              <w:right w:val="single" w:sz="4" w:space="0" w:color="auto"/>
            </w:tcBorders>
            <w:shd w:val="clear" w:color="auto" w:fill="auto"/>
            <w:vAlign w:val="center"/>
            <w:hideMark/>
          </w:tcPr>
          <w:p w14:paraId="04DDC1E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45KVA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A6355B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FDC0ED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R$ 5.077,49 </w:t>
            </w:r>
          </w:p>
        </w:tc>
        <w:tc>
          <w:tcPr>
            <w:tcW w:w="1559" w:type="dxa"/>
            <w:tcBorders>
              <w:top w:val="nil"/>
              <w:left w:val="nil"/>
              <w:bottom w:val="single" w:sz="4" w:space="0" w:color="auto"/>
              <w:right w:val="single" w:sz="4" w:space="0" w:color="auto"/>
            </w:tcBorders>
            <w:shd w:val="clear" w:color="auto" w:fill="auto"/>
            <w:noWrap/>
            <w:vAlign w:val="center"/>
            <w:hideMark/>
          </w:tcPr>
          <w:p w14:paraId="183150C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3,00</w:t>
            </w:r>
          </w:p>
        </w:tc>
        <w:tc>
          <w:tcPr>
            <w:tcW w:w="1340" w:type="dxa"/>
            <w:tcBorders>
              <w:top w:val="nil"/>
              <w:left w:val="nil"/>
              <w:bottom w:val="single" w:sz="4" w:space="0" w:color="auto"/>
              <w:right w:val="single" w:sz="8" w:space="0" w:color="auto"/>
            </w:tcBorders>
            <w:shd w:val="clear" w:color="auto" w:fill="auto"/>
            <w:noWrap/>
            <w:vAlign w:val="center"/>
            <w:hideMark/>
          </w:tcPr>
          <w:p w14:paraId="36F3B40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R$ 15.232,47 </w:t>
            </w:r>
          </w:p>
        </w:tc>
      </w:tr>
      <w:tr w:rsidR="00FD6786" w:rsidRPr="005D2FF8" w14:paraId="79A1FA5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2AF4CF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73857/9</w:t>
            </w:r>
          </w:p>
        </w:tc>
        <w:tc>
          <w:tcPr>
            <w:tcW w:w="3521" w:type="dxa"/>
            <w:tcBorders>
              <w:top w:val="nil"/>
              <w:left w:val="nil"/>
              <w:bottom w:val="single" w:sz="4" w:space="0" w:color="auto"/>
              <w:right w:val="single" w:sz="4" w:space="0" w:color="auto"/>
            </w:tcBorders>
            <w:shd w:val="clear" w:color="auto" w:fill="auto"/>
            <w:vAlign w:val="center"/>
            <w:hideMark/>
          </w:tcPr>
          <w:p w14:paraId="5A291D8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750KVA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65E0CB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11BD34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R$ 37.298,87 </w:t>
            </w:r>
          </w:p>
        </w:tc>
        <w:tc>
          <w:tcPr>
            <w:tcW w:w="1559" w:type="dxa"/>
            <w:tcBorders>
              <w:top w:val="nil"/>
              <w:left w:val="nil"/>
              <w:bottom w:val="single" w:sz="4" w:space="0" w:color="auto"/>
              <w:right w:val="single" w:sz="4" w:space="0" w:color="auto"/>
            </w:tcBorders>
            <w:shd w:val="clear" w:color="auto" w:fill="auto"/>
            <w:noWrap/>
            <w:vAlign w:val="center"/>
            <w:hideMark/>
          </w:tcPr>
          <w:p w14:paraId="7385272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w:t>
            </w:r>
          </w:p>
        </w:tc>
        <w:tc>
          <w:tcPr>
            <w:tcW w:w="1340" w:type="dxa"/>
            <w:tcBorders>
              <w:top w:val="nil"/>
              <w:left w:val="nil"/>
              <w:bottom w:val="single" w:sz="4" w:space="0" w:color="auto"/>
              <w:right w:val="single" w:sz="8" w:space="0" w:color="auto"/>
            </w:tcBorders>
            <w:shd w:val="clear" w:color="auto" w:fill="auto"/>
            <w:noWrap/>
            <w:vAlign w:val="center"/>
            <w:hideMark/>
          </w:tcPr>
          <w:p w14:paraId="563CE82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R$ 74.597,74 </w:t>
            </w:r>
          </w:p>
        </w:tc>
      </w:tr>
      <w:tr w:rsidR="00FD6786" w:rsidRPr="005D2FF8" w14:paraId="1CF375E7"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60E29A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73857/10</w:t>
            </w:r>
          </w:p>
        </w:tc>
        <w:tc>
          <w:tcPr>
            <w:tcW w:w="3521" w:type="dxa"/>
            <w:tcBorders>
              <w:top w:val="nil"/>
              <w:left w:val="nil"/>
              <w:bottom w:val="single" w:sz="4" w:space="0" w:color="auto"/>
              <w:right w:val="single" w:sz="4" w:space="0" w:color="auto"/>
            </w:tcBorders>
            <w:shd w:val="clear" w:color="auto" w:fill="auto"/>
            <w:vAlign w:val="center"/>
            <w:hideMark/>
          </w:tcPr>
          <w:p w14:paraId="7860FFA6"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TRANSFORMADOR DISTRIBUICAO  1000KVA TRIFASICO 60HZ CLASSE 15KV IMERSO EM ÓLEO MINERAL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3C3C798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70F953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R$ 52.176,51 </w:t>
            </w:r>
          </w:p>
        </w:tc>
        <w:tc>
          <w:tcPr>
            <w:tcW w:w="1559" w:type="dxa"/>
            <w:tcBorders>
              <w:top w:val="nil"/>
              <w:left w:val="nil"/>
              <w:bottom w:val="single" w:sz="4" w:space="0" w:color="auto"/>
              <w:right w:val="single" w:sz="4" w:space="0" w:color="auto"/>
            </w:tcBorders>
            <w:shd w:val="clear" w:color="auto" w:fill="auto"/>
            <w:noWrap/>
            <w:vAlign w:val="center"/>
            <w:hideMark/>
          </w:tcPr>
          <w:p w14:paraId="2BDD843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w:t>
            </w:r>
          </w:p>
        </w:tc>
        <w:tc>
          <w:tcPr>
            <w:tcW w:w="1340" w:type="dxa"/>
            <w:tcBorders>
              <w:top w:val="nil"/>
              <w:left w:val="nil"/>
              <w:bottom w:val="single" w:sz="4" w:space="0" w:color="auto"/>
              <w:right w:val="single" w:sz="8" w:space="0" w:color="auto"/>
            </w:tcBorders>
            <w:shd w:val="clear" w:color="auto" w:fill="auto"/>
            <w:noWrap/>
            <w:vAlign w:val="center"/>
            <w:hideMark/>
          </w:tcPr>
          <w:p w14:paraId="6C26861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R$ 104.353,02 </w:t>
            </w:r>
          </w:p>
        </w:tc>
      </w:tr>
      <w:tr w:rsidR="00FD6786" w:rsidRPr="005D2FF8" w14:paraId="5C55D9DC"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2FEEC7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8260</w:t>
            </w:r>
          </w:p>
        </w:tc>
        <w:tc>
          <w:tcPr>
            <w:tcW w:w="3521" w:type="dxa"/>
            <w:tcBorders>
              <w:top w:val="nil"/>
              <w:left w:val="nil"/>
              <w:bottom w:val="single" w:sz="4" w:space="0" w:color="auto"/>
              <w:right w:val="single" w:sz="4" w:space="0" w:color="auto"/>
            </w:tcBorders>
            <w:shd w:val="clear" w:color="auto" w:fill="auto"/>
            <w:vAlign w:val="center"/>
            <w:hideMark/>
          </w:tcPr>
          <w:p w14:paraId="48C2915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INSTALACAO PARA-RAIOS P/RESERVATORIO</w:t>
            </w:r>
          </w:p>
        </w:tc>
        <w:tc>
          <w:tcPr>
            <w:tcW w:w="1070" w:type="dxa"/>
            <w:tcBorders>
              <w:top w:val="nil"/>
              <w:left w:val="nil"/>
              <w:bottom w:val="single" w:sz="4" w:space="0" w:color="auto"/>
              <w:right w:val="single" w:sz="4" w:space="0" w:color="auto"/>
            </w:tcBorders>
            <w:shd w:val="clear" w:color="auto" w:fill="auto"/>
            <w:noWrap/>
            <w:vAlign w:val="center"/>
            <w:hideMark/>
          </w:tcPr>
          <w:p w14:paraId="6B4F412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A82462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R$ 2.803,86 </w:t>
            </w:r>
          </w:p>
        </w:tc>
        <w:tc>
          <w:tcPr>
            <w:tcW w:w="1559" w:type="dxa"/>
            <w:tcBorders>
              <w:top w:val="nil"/>
              <w:left w:val="nil"/>
              <w:bottom w:val="single" w:sz="4" w:space="0" w:color="auto"/>
              <w:right w:val="single" w:sz="4" w:space="0" w:color="auto"/>
            </w:tcBorders>
            <w:shd w:val="clear" w:color="auto" w:fill="auto"/>
            <w:noWrap/>
            <w:vAlign w:val="center"/>
            <w:hideMark/>
          </w:tcPr>
          <w:p w14:paraId="52C97A9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18,00</w:t>
            </w:r>
          </w:p>
        </w:tc>
        <w:tc>
          <w:tcPr>
            <w:tcW w:w="1340" w:type="dxa"/>
            <w:tcBorders>
              <w:top w:val="nil"/>
              <w:left w:val="nil"/>
              <w:bottom w:val="single" w:sz="4" w:space="0" w:color="auto"/>
              <w:right w:val="single" w:sz="8" w:space="0" w:color="auto"/>
            </w:tcBorders>
            <w:shd w:val="clear" w:color="auto" w:fill="auto"/>
            <w:noWrap/>
            <w:vAlign w:val="center"/>
            <w:hideMark/>
          </w:tcPr>
          <w:p w14:paraId="166FDBF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R$ 50.469,48 </w:t>
            </w:r>
          </w:p>
        </w:tc>
      </w:tr>
      <w:tr w:rsidR="00FD6786" w:rsidRPr="005D2FF8" w14:paraId="29A38C06"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493ABE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72315</w:t>
            </w:r>
          </w:p>
        </w:tc>
        <w:tc>
          <w:tcPr>
            <w:tcW w:w="3521" w:type="dxa"/>
            <w:tcBorders>
              <w:top w:val="nil"/>
              <w:left w:val="nil"/>
              <w:bottom w:val="single" w:sz="4" w:space="0" w:color="auto"/>
              <w:right w:val="single" w:sz="4" w:space="0" w:color="auto"/>
            </w:tcBorders>
            <w:shd w:val="clear" w:color="auto" w:fill="auto"/>
            <w:vAlign w:val="center"/>
            <w:hideMark/>
          </w:tcPr>
          <w:p w14:paraId="1037AF97"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TERMINAL AEREO EM ACO GALVANIZADO COM BASE DE FIXACAO H = 30CM</w:t>
            </w:r>
          </w:p>
        </w:tc>
        <w:tc>
          <w:tcPr>
            <w:tcW w:w="1070" w:type="dxa"/>
            <w:tcBorders>
              <w:top w:val="nil"/>
              <w:left w:val="nil"/>
              <w:bottom w:val="single" w:sz="4" w:space="0" w:color="auto"/>
              <w:right w:val="single" w:sz="4" w:space="0" w:color="auto"/>
            </w:tcBorders>
            <w:shd w:val="clear" w:color="auto" w:fill="auto"/>
            <w:noWrap/>
            <w:vAlign w:val="center"/>
            <w:hideMark/>
          </w:tcPr>
          <w:p w14:paraId="4357FD6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1A2736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R$ 23,91 </w:t>
            </w:r>
          </w:p>
        </w:tc>
        <w:tc>
          <w:tcPr>
            <w:tcW w:w="1559" w:type="dxa"/>
            <w:tcBorders>
              <w:top w:val="nil"/>
              <w:left w:val="nil"/>
              <w:bottom w:val="single" w:sz="4" w:space="0" w:color="auto"/>
              <w:right w:val="single" w:sz="4" w:space="0" w:color="auto"/>
            </w:tcBorders>
            <w:shd w:val="clear" w:color="auto" w:fill="auto"/>
            <w:noWrap/>
            <w:vAlign w:val="center"/>
            <w:hideMark/>
          </w:tcPr>
          <w:p w14:paraId="7031F55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479E941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R$ 4.782,00 </w:t>
            </w:r>
          </w:p>
        </w:tc>
      </w:tr>
      <w:tr w:rsidR="00FD6786" w:rsidRPr="005D2FF8" w14:paraId="3CE59167"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23F83F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96971</w:t>
            </w:r>
          </w:p>
        </w:tc>
        <w:tc>
          <w:tcPr>
            <w:tcW w:w="3521" w:type="dxa"/>
            <w:tcBorders>
              <w:top w:val="nil"/>
              <w:left w:val="nil"/>
              <w:bottom w:val="single" w:sz="4" w:space="0" w:color="auto"/>
              <w:right w:val="single" w:sz="4" w:space="0" w:color="auto"/>
            </w:tcBorders>
            <w:shd w:val="clear" w:color="auto" w:fill="auto"/>
            <w:vAlign w:val="center"/>
            <w:hideMark/>
          </w:tcPr>
          <w:p w14:paraId="59B6870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CORDOALHA DE COBRE NU 16 MM², NÃO ENTERRADA, COM ISOLADOR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4A65F6E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4BDB59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R$ 20,44 </w:t>
            </w:r>
          </w:p>
        </w:tc>
        <w:tc>
          <w:tcPr>
            <w:tcW w:w="1559" w:type="dxa"/>
            <w:tcBorders>
              <w:top w:val="nil"/>
              <w:left w:val="nil"/>
              <w:bottom w:val="single" w:sz="4" w:space="0" w:color="auto"/>
              <w:right w:val="single" w:sz="4" w:space="0" w:color="auto"/>
            </w:tcBorders>
            <w:shd w:val="clear" w:color="auto" w:fill="auto"/>
            <w:noWrap/>
            <w:vAlign w:val="center"/>
            <w:hideMark/>
          </w:tcPr>
          <w:p w14:paraId="3CED1CA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6F70291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R$ 2.044,00 </w:t>
            </w:r>
          </w:p>
        </w:tc>
      </w:tr>
      <w:tr w:rsidR="00FD6786" w:rsidRPr="005D2FF8" w14:paraId="239FB5EE"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E07F6D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96972</w:t>
            </w:r>
          </w:p>
        </w:tc>
        <w:tc>
          <w:tcPr>
            <w:tcW w:w="3521" w:type="dxa"/>
            <w:tcBorders>
              <w:top w:val="nil"/>
              <w:left w:val="nil"/>
              <w:bottom w:val="single" w:sz="4" w:space="0" w:color="auto"/>
              <w:right w:val="single" w:sz="4" w:space="0" w:color="auto"/>
            </w:tcBorders>
            <w:shd w:val="clear" w:color="auto" w:fill="auto"/>
            <w:vAlign w:val="center"/>
            <w:hideMark/>
          </w:tcPr>
          <w:p w14:paraId="2296129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CORDOALHA DE COBRE NU 25 MM², NÃO ENTERRADA, COM ISOLADOR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7254EFD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3F811C8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R$ 28,12 </w:t>
            </w:r>
          </w:p>
        </w:tc>
        <w:tc>
          <w:tcPr>
            <w:tcW w:w="1559" w:type="dxa"/>
            <w:tcBorders>
              <w:top w:val="nil"/>
              <w:left w:val="nil"/>
              <w:bottom w:val="single" w:sz="4" w:space="0" w:color="auto"/>
              <w:right w:val="single" w:sz="4" w:space="0" w:color="auto"/>
            </w:tcBorders>
            <w:shd w:val="clear" w:color="auto" w:fill="auto"/>
            <w:noWrap/>
            <w:vAlign w:val="center"/>
            <w:hideMark/>
          </w:tcPr>
          <w:p w14:paraId="572FA38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59A17F5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R$ 2.812,00 </w:t>
            </w:r>
          </w:p>
        </w:tc>
      </w:tr>
      <w:tr w:rsidR="00FD6786" w:rsidRPr="005D2FF8" w14:paraId="0560DCAB"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113263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96973</w:t>
            </w:r>
          </w:p>
        </w:tc>
        <w:tc>
          <w:tcPr>
            <w:tcW w:w="3521" w:type="dxa"/>
            <w:tcBorders>
              <w:top w:val="nil"/>
              <w:left w:val="nil"/>
              <w:bottom w:val="single" w:sz="4" w:space="0" w:color="auto"/>
              <w:right w:val="single" w:sz="4" w:space="0" w:color="auto"/>
            </w:tcBorders>
            <w:shd w:val="clear" w:color="auto" w:fill="auto"/>
            <w:vAlign w:val="center"/>
            <w:hideMark/>
          </w:tcPr>
          <w:p w14:paraId="16AD825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CORDOALHA DE COBRE NU 35 MM², NÃO ENTERRADA, COM ISOLADOR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196D26B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0B72B9F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R$ 35,52 </w:t>
            </w:r>
          </w:p>
        </w:tc>
        <w:tc>
          <w:tcPr>
            <w:tcW w:w="1559" w:type="dxa"/>
            <w:tcBorders>
              <w:top w:val="nil"/>
              <w:left w:val="nil"/>
              <w:bottom w:val="single" w:sz="4" w:space="0" w:color="auto"/>
              <w:right w:val="single" w:sz="4" w:space="0" w:color="auto"/>
            </w:tcBorders>
            <w:shd w:val="clear" w:color="auto" w:fill="auto"/>
            <w:noWrap/>
            <w:vAlign w:val="center"/>
            <w:hideMark/>
          </w:tcPr>
          <w:p w14:paraId="4B54BB6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0CA7331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R$ 3.552,00 </w:t>
            </w:r>
          </w:p>
        </w:tc>
      </w:tr>
      <w:tr w:rsidR="00FD6786" w:rsidRPr="005D2FF8" w14:paraId="4DEE090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FFE4CA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96974</w:t>
            </w:r>
          </w:p>
        </w:tc>
        <w:tc>
          <w:tcPr>
            <w:tcW w:w="3521" w:type="dxa"/>
            <w:tcBorders>
              <w:top w:val="nil"/>
              <w:left w:val="nil"/>
              <w:bottom w:val="single" w:sz="4" w:space="0" w:color="auto"/>
              <w:right w:val="single" w:sz="4" w:space="0" w:color="auto"/>
            </w:tcBorders>
            <w:shd w:val="clear" w:color="auto" w:fill="auto"/>
            <w:vAlign w:val="center"/>
            <w:hideMark/>
          </w:tcPr>
          <w:p w14:paraId="09CECBC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CORDOALHA DE COBRE NU 50 MM², NÃO ENTERRADA, COM ISOLADOR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5D6B69F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7CCD84D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R$ 45,27 </w:t>
            </w:r>
          </w:p>
        </w:tc>
        <w:tc>
          <w:tcPr>
            <w:tcW w:w="1559" w:type="dxa"/>
            <w:tcBorders>
              <w:top w:val="nil"/>
              <w:left w:val="nil"/>
              <w:bottom w:val="single" w:sz="4" w:space="0" w:color="auto"/>
              <w:right w:val="single" w:sz="4" w:space="0" w:color="auto"/>
            </w:tcBorders>
            <w:shd w:val="clear" w:color="auto" w:fill="auto"/>
            <w:noWrap/>
            <w:vAlign w:val="center"/>
            <w:hideMark/>
          </w:tcPr>
          <w:p w14:paraId="736F2BC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0AF0AB7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R$ 4.527,00 </w:t>
            </w:r>
          </w:p>
        </w:tc>
      </w:tr>
      <w:tr w:rsidR="00FD6786" w:rsidRPr="005D2FF8" w14:paraId="38141F1F"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FDC6E5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96975</w:t>
            </w:r>
          </w:p>
        </w:tc>
        <w:tc>
          <w:tcPr>
            <w:tcW w:w="3521" w:type="dxa"/>
            <w:tcBorders>
              <w:top w:val="nil"/>
              <w:left w:val="nil"/>
              <w:bottom w:val="single" w:sz="4" w:space="0" w:color="auto"/>
              <w:right w:val="single" w:sz="4" w:space="0" w:color="auto"/>
            </w:tcBorders>
            <w:shd w:val="clear" w:color="auto" w:fill="auto"/>
            <w:vAlign w:val="center"/>
            <w:hideMark/>
          </w:tcPr>
          <w:p w14:paraId="0681C69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CORDOALHA DE COBRE NU 70 MM², NÃO ENTERRADA, COM ISOLADOR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3BAB5CA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380F34EF"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R$ 58,26 </w:t>
            </w:r>
          </w:p>
        </w:tc>
        <w:tc>
          <w:tcPr>
            <w:tcW w:w="1559" w:type="dxa"/>
            <w:tcBorders>
              <w:top w:val="nil"/>
              <w:left w:val="nil"/>
              <w:bottom w:val="single" w:sz="4" w:space="0" w:color="auto"/>
              <w:right w:val="single" w:sz="4" w:space="0" w:color="auto"/>
            </w:tcBorders>
            <w:shd w:val="clear" w:color="auto" w:fill="auto"/>
            <w:noWrap/>
            <w:vAlign w:val="center"/>
            <w:hideMark/>
          </w:tcPr>
          <w:p w14:paraId="3A6E97B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3FBFB1C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R$ 5.826,00 </w:t>
            </w:r>
          </w:p>
        </w:tc>
      </w:tr>
      <w:tr w:rsidR="00FD6786" w:rsidRPr="005D2FF8" w14:paraId="4AAB5A40"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6FABD7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96976</w:t>
            </w:r>
          </w:p>
        </w:tc>
        <w:tc>
          <w:tcPr>
            <w:tcW w:w="3521" w:type="dxa"/>
            <w:tcBorders>
              <w:top w:val="nil"/>
              <w:left w:val="nil"/>
              <w:bottom w:val="single" w:sz="4" w:space="0" w:color="auto"/>
              <w:right w:val="single" w:sz="4" w:space="0" w:color="auto"/>
            </w:tcBorders>
            <w:shd w:val="clear" w:color="auto" w:fill="auto"/>
            <w:vAlign w:val="center"/>
            <w:hideMark/>
          </w:tcPr>
          <w:p w14:paraId="0C42F92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CORDOALHA DE COBRE NU 95 MM², NÃO ENTERRADA, COM ISOLADOR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005C801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77A9E98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R$ 75,53 </w:t>
            </w:r>
          </w:p>
        </w:tc>
        <w:tc>
          <w:tcPr>
            <w:tcW w:w="1559" w:type="dxa"/>
            <w:tcBorders>
              <w:top w:val="nil"/>
              <w:left w:val="nil"/>
              <w:bottom w:val="single" w:sz="4" w:space="0" w:color="auto"/>
              <w:right w:val="single" w:sz="4" w:space="0" w:color="auto"/>
            </w:tcBorders>
            <w:shd w:val="clear" w:color="auto" w:fill="auto"/>
            <w:noWrap/>
            <w:vAlign w:val="center"/>
            <w:hideMark/>
          </w:tcPr>
          <w:p w14:paraId="4C71130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28F4995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R$ 7.553,00 </w:t>
            </w:r>
          </w:p>
        </w:tc>
      </w:tr>
      <w:tr w:rsidR="00FD6786" w:rsidRPr="005D2FF8" w14:paraId="357F04BF"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AB2133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96977</w:t>
            </w:r>
          </w:p>
        </w:tc>
        <w:tc>
          <w:tcPr>
            <w:tcW w:w="3521" w:type="dxa"/>
            <w:tcBorders>
              <w:top w:val="nil"/>
              <w:left w:val="nil"/>
              <w:bottom w:val="single" w:sz="4" w:space="0" w:color="auto"/>
              <w:right w:val="single" w:sz="4" w:space="0" w:color="auto"/>
            </w:tcBorders>
            <w:shd w:val="clear" w:color="auto" w:fill="auto"/>
            <w:vAlign w:val="center"/>
            <w:hideMark/>
          </w:tcPr>
          <w:p w14:paraId="0C97967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CORDOALHA DE COBRE NU 50 MM², ENTERRADA, SEM ISOLADOR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2E73641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1BD4781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R$ 28,98 </w:t>
            </w:r>
          </w:p>
        </w:tc>
        <w:tc>
          <w:tcPr>
            <w:tcW w:w="1559" w:type="dxa"/>
            <w:tcBorders>
              <w:top w:val="nil"/>
              <w:left w:val="nil"/>
              <w:bottom w:val="single" w:sz="4" w:space="0" w:color="auto"/>
              <w:right w:val="single" w:sz="4" w:space="0" w:color="auto"/>
            </w:tcBorders>
            <w:shd w:val="clear" w:color="auto" w:fill="auto"/>
            <w:noWrap/>
            <w:vAlign w:val="center"/>
            <w:hideMark/>
          </w:tcPr>
          <w:p w14:paraId="410EDB4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71FDED2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R$ 2.898,00 </w:t>
            </w:r>
          </w:p>
        </w:tc>
      </w:tr>
      <w:tr w:rsidR="00FD6786" w:rsidRPr="005D2FF8" w14:paraId="03ADB421"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4E5F3A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96978</w:t>
            </w:r>
          </w:p>
        </w:tc>
        <w:tc>
          <w:tcPr>
            <w:tcW w:w="3521" w:type="dxa"/>
            <w:tcBorders>
              <w:top w:val="nil"/>
              <w:left w:val="nil"/>
              <w:bottom w:val="single" w:sz="4" w:space="0" w:color="auto"/>
              <w:right w:val="single" w:sz="4" w:space="0" w:color="auto"/>
            </w:tcBorders>
            <w:shd w:val="clear" w:color="auto" w:fill="auto"/>
            <w:vAlign w:val="center"/>
            <w:hideMark/>
          </w:tcPr>
          <w:p w14:paraId="64C1D09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CORDOALHA DE COBRE NU 70 MM², ENTERRADA, SEM ISOLADOR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7A6D340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4A711F2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R$ 40,62 </w:t>
            </w:r>
          </w:p>
        </w:tc>
        <w:tc>
          <w:tcPr>
            <w:tcW w:w="1559" w:type="dxa"/>
            <w:tcBorders>
              <w:top w:val="nil"/>
              <w:left w:val="nil"/>
              <w:bottom w:val="single" w:sz="4" w:space="0" w:color="auto"/>
              <w:right w:val="single" w:sz="4" w:space="0" w:color="auto"/>
            </w:tcBorders>
            <w:shd w:val="clear" w:color="auto" w:fill="auto"/>
            <w:noWrap/>
            <w:vAlign w:val="center"/>
            <w:hideMark/>
          </w:tcPr>
          <w:p w14:paraId="70C5AAE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6A3B656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R$ 4.062,00 </w:t>
            </w:r>
          </w:p>
        </w:tc>
      </w:tr>
      <w:tr w:rsidR="00FD6786" w:rsidRPr="005D2FF8" w14:paraId="1925928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9E400B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96979</w:t>
            </w:r>
          </w:p>
        </w:tc>
        <w:tc>
          <w:tcPr>
            <w:tcW w:w="3521" w:type="dxa"/>
            <w:tcBorders>
              <w:top w:val="nil"/>
              <w:left w:val="nil"/>
              <w:bottom w:val="single" w:sz="4" w:space="0" w:color="auto"/>
              <w:right w:val="single" w:sz="4" w:space="0" w:color="auto"/>
            </w:tcBorders>
            <w:shd w:val="clear" w:color="auto" w:fill="auto"/>
            <w:vAlign w:val="center"/>
            <w:hideMark/>
          </w:tcPr>
          <w:p w14:paraId="7AFB9B0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CORDOALHA DE COBRE NU 95 MM², ENTERRADA, SEM ISOLADOR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2177711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M</w:t>
            </w:r>
          </w:p>
        </w:tc>
        <w:tc>
          <w:tcPr>
            <w:tcW w:w="1560" w:type="dxa"/>
            <w:tcBorders>
              <w:top w:val="nil"/>
              <w:left w:val="nil"/>
              <w:bottom w:val="single" w:sz="4" w:space="0" w:color="auto"/>
              <w:right w:val="single" w:sz="4" w:space="0" w:color="auto"/>
            </w:tcBorders>
            <w:shd w:val="clear" w:color="auto" w:fill="auto"/>
            <w:noWrap/>
            <w:vAlign w:val="center"/>
            <w:hideMark/>
          </w:tcPr>
          <w:p w14:paraId="7E3ABB3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R$ 56,90 </w:t>
            </w:r>
          </w:p>
        </w:tc>
        <w:tc>
          <w:tcPr>
            <w:tcW w:w="1559" w:type="dxa"/>
            <w:tcBorders>
              <w:top w:val="nil"/>
              <w:left w:val="nil"/>
              <w:bottom w:val="single" w:sz="4" w:space="0" w:color="auto"/>
              <w:right w:val="single" w:sz="4" w:space="0" w:color="auto"/>
            </w:tcBorders>
            <w:shd w:val="clear" w:color="auto" w:fill="auto"/>
            <w:noWrap/>
            <w:vAlign w:val="center"/>
            <w:hideMark/>
          </w:tcPr>
          <w:p w14:paraId="2E2C7BA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7B91884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R$ 5.690,00 </w:t>
            </w:r>
          </w:p>
        </w:tc>
      </w:tr>
      <w:tr w:rsidR="00FD6786" w:rsidRPr="005D2FF8" w14:paraId="2A2D4628"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173791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96984</w:t>
            </w:r>
          </w:p>
        </w:tc>
        <w:tc>
          <w:tcPr>
            <w:tcW w:w="3521" w:type="dxa"/>
            <w:tcBorders>
              <w:top w:val="nil"/>
              <w:left w:val="nil"/>
              <w:bottom w:val="single" w:sz="4" w:space="0" w:color="auto"/>
              <w:right w:val="single" w:sz="4" w:space="0" w:color="auto"/>
            </w:tcBorders>
            <w:shd w:val="clear" w:color="auto" w:fill="auto"/>
            <w:vAlign w:val="center"/>
            <w:hideMark/>
          </w:tcPr>
          <w:p w14:paraId="55F97A1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ELETRODUTO PVC 40MM (1 ¼ ) PARA SPDA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5ECCAAA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CBC9A2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R$ 35,38 </w:t>
            </w:r>
          </w:p>
        </w:tc>
        <w:tc>
          <w:tcPr>
            <w:tcW w:w="1559" w:type="dxa"/>
            <w:tcBorders>
              <w:top w:val="nil"/>
              <w:left w:val="nil"/>
              <w:bottom w:val="single" w:sz="4" w:space="0" w:color="auto"/>
              <w:right w:val="single" w:sz="4" w:space="0" w:color="auto"/>
            </w:tcBorders>
            <w:shd w:val="clear" w:color="auto" w:fill="auto"/>
            <w:noWrap/>
            <w:vAlign w:val="center"/>
            <w:hideMark/>
          </w:tcPr>
          <w:p w14:paraId="1A725B7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200,00</w:t>
            </w:r>
          </w:p>
        </w:tc>
        <w:tc>
          <w:tcPr>
            <w:tcW w:w="1340" w:type="dxa"/>
            <w:tcBorders>
              <w:top w:val="nil"/>
              <w:left w:val="nil"/>
              <w:bottom w:val="single" w:sz="4" w:space="0" w:color="auto"/>
              <w:right w:val="single" w:sz="8" w:space="0" w:color="auto"/>
            </w:tcBorders>
            <w:shd w:val="clear" w:color="auto" w:fill="auto"/>
            <w:noWrap/>
            <w:vAlign w:val="center"/>
            <w:hideMark/>
          </w:tcPr>
          <w:p w14:paraId="302C2FA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R$ 7.076,00 </w:t>
            </w:r>
          </w:p>
        </w:tc>
      </w:tr>
      <w:tr w:rsidR="00FD6786" w:rsidRPr="005D2FF8" w14:paraId="2D9BA375"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25E9254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96985</w:t>
            </w:r>
          </w:p>
        </w:tc>
        <w:tc>
          <w:tcPr>
            <w:tcW w:w="3521" w:type="dxa"/>
            <w:tcBorders>
              <w:top w:val="nil"/>
              <w:left w:val="nil"/>
              <w:bottom w:val="single" w:sz="4" w:space="0" w:color="auto"/>
              <w:right w:val="single" w:sz="4" w:space="0" w:color="auto"/>
            </w:tcBorders>
            <w:shd w:val="clear" w:color="auto" w:fill="auto"/>
            <w:vAlign w:val="center"/>
            <w:hideMark/>
          </w:tcPr>
          <w:p w14:paraId="7C46F558"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HASTE DE ATERRAMENTO 5/8  PARA SPDA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493F1CC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54059E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R$ 41,32 </w:t>
            </w:r>
          </w:p>
        </w:tc>
        <w:tc>
          <w:tcPr>
            <w:tcW w:w="1559" w:type="dxa"/>
            <w:tcBorders>
              <w:top w:val="nil"/>
              <w:left w:val="nil"/>
              <w:bottom w:val="single" w:sz="4" w:space="0" w:color="auto"/>
              <w:right w:val="single" w:sz="4" w:space="0" w:color="auto"/>
            </w:tcBorders>
            <w:shd w:val="clear" w:color="auto" w:fill="auto"/>
            <w:noWrap/>
            <w:vAlign w:val="center"/>
            <w:hideMark/>
          </w:tcPr>
          <w:p w14:paraId="60C6020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2748C43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R$ 4.132,00 </w:t>
            </w:r>
          </w:p>
        </w:tc>
      </w:tr>
      <w:tr w:rsidR="00FD6786" w:rsidRPr="005D2FF8" w14:paraId="0791656C"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6DA8B8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96986</w:t>
            </w:r>
          </w:p>
        </w:tc>
        <w:tc>
          <w:tcPr>
            <w:tcW w:w="3521" w:type="dxa"/>
            <w:tcBorders>
              <w:top w:val="nil"/>
              <w:left w:val="nil"/>
              <w:bottom w:val="single" w:sz="4" w:space="0" w:color="auto"/>
              <w:right w:val="single" w:sz="4" w:space="0" w:color="auto"/>
            </w:tcBorders>
            <w:shd w:val="clear" w:color="auto" w:fill="auto"/>
            <w:vAlign w:val="center"/>
            <w:hideMark/>
          </w:tcPr>
          <w:p w14:paraId="4928AE70"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HASTE DE ATERRAMENTO 3/4  PARA SPDA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38B8CF1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4ED550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R$ 61,80 </w:t>
            </w:r>
          </w:p>
        </w:tc>
        <w:tc>
          <w:tcPr>
            <w:tcW w:w="1559" w:type="dxa"/>
            <w:tcBorders>
              <w:top w:val="nil"/>
              <w:left w:val="nil"/>
              <w:bottom w:val="single" w:sz="4" w:space="0" w:color="auto"/>
              <w:right w:val="single" w:sz="4" w:space="0" w:color="auto"/>
            </w:tcBorders>
            <w:shd w:val="clear" w:color="auto" w:fill="auto"/>
            <w:noWrap/>
            <w:vAlign w:val="center"/>
            <w:hideMark/>
          </w:tcPr>
          <w:p w14:paraId="3FE31BA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06A874B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R$ 6.180,00 </w:t>
            </w:r>
          </w:p>
        </w:tc>
      </w:tr>
      <w:tr w:rsidR="00FD6786" w:rsidRPr="005D2FF8" w14:paraId="62B9D909"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FEC9FC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96987</w:t>
            </w:r>
          </w:p>
        </w:tc>
        <w:tc>
          <w:tcPr>
            <w:tcW w:w="3521" w:type="dxa"/>
            <w:tcBorders>
              <w:top w:val="nil"/>
              <w:left w:val="nil"/>
              <w:bottom w:val="single" w:sz="4" w:space="0" w:color="auto"/>
              <w:right w:val="single" w:sz="4" w:space="0" w:color="auto"/>
            </w:tcBorders>
            <w:shd w:val="clear" w:color="auto" w:fill="auto"/>
            <w:vAlign w:val="center"/>
            <w:hideMark/>
          </w:tcPr>
          <w:p w14:paraId="63BA49F7"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BASE METÁLICA PARA MASTRO 1 ½  PARA SPDA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7CB47D3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3359EA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R$ 88,50 </w:t>
            </w:r>
          </w:p>
        </w:tc>
        <w:tc>
          <w:tcPr>
            <w:tcW w:w="1559" w:type="dxa"/>
            <w:tcBorders>
              <w:top w:val="nil"/>
              <w:left w:val="nil"/>
              <w:bottom w:val="single" w:sz="4" w:space="0" w:color="auto"/>
              <w:right w:val="single" w:sz="4" w:space="0" w:color="auto"/>
            </w:tcBorders>
            <w:shd w:val="clear" w:color="auto" w:fill="auto"/>
            <w:noWrap/>
            <w:vAlign w:val="center"/>
            <w:hideMark/>
          </w:tcPr>
          <w:p w14:paraId="2B14FCB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5F30806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R$ 7.080,00 </w:t>
            </w:r>
          </w:p>
        </w:tc>
      </w:tr>
      <w:tr w:rsidR="00FD6786" w:rsidRPr="005D2FF8" w14:paraId="440E765A"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EC8194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96988</w:t>
            </w:r>
          </w:p>
        </w:tc>
        <w:tc>
          <w:tcPr>
            <w:tcW w:w="3521" w:type="dxa"/>
            <w:tcBorders>
              <w:top w:val="nil"/>
              <w:left w:val="nil"/>
              <w:bottom w:val="single" w:sz="4" w:space="0" w:color="auto"/>
              <w:right w:val="single" w:sz="4" w:space="0" w:color="auto"/>
            </w:tcBorders>
            <w:shd w:val="clear" w:color="auto" w:fill="auto"/>
            <w:vAlign w:val="center"/>
            <w:hideMark/>
          </w:tcPr>
          <w:p w14:paraId="2D7E2E3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MASTRO 1 ½  PARA SPDA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5CC04FD2"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58C3029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R$ 127,24 </w:t>
            </w:r>
          </w:p>
        </w:tc>
        <w:tc>
          <w:tcPr>
            <w:tcW w:w="1559" w:type="dxa"/>
            <w:tcBorders>
              <w:top w:val="nil"/>
              <w:left w:val="nil"/>
              <w:bottom w:val="single" w:sz="4" w:space="0" w:color="auto"/>
              <w:right w:val="single" w:sz="4" w:space="0" w:color="auto"/>
            </w:tcBorders>
            <w:shd w:val="clear" w:color="auto" w:fill="auto"/>
            <w:noWrap/>
            <w:vAlign w:val="center"/>
            <w:hideMark/>
          </w:tcPr>
          <w:p w14:paraId="4C46D90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4" w:space="0" w:color="auto"/>
              <w:right w:val="single" w:sz="8" w:space="0" w:color="auto"/>
            </w:tcBorders>
            <w:shd w:val="clear" w:color="auto" w:fill="auto"/>
            <w:noWrap/>
            <w:vAlign w:val="center"/>
            <w:hideMark/>
          </w:tcPr>
          <w:p w14:paraId="5501E08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R$ 7.634,40 </w:t>
            </w:r>
          </w:p>
        </w:tc>
      </w:tr>
      <w:tr w:rsidR="00FD6786" w:rsidRPr="005D2FF8" w14:paraId="385A2F6F"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9DF2B1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96989</w:t>
            </w:r>
          </w:p>
        </w:tc>
        <w:tc>
          <w:tcPr>
            <w:tcW w:w="3521" w:type="dxa"/>
            <w:tcBorders>
              <w:top w:val="nil"/>
              <w:left w:val="nil"/>
              <w:bottom w:val="single" w:sz="4" w:space="0" w:color="auto"/>
              <w:right w:val="single" w:sz="4" w:space="0" w:color="auto"/>
            </w:tcBorders>
            <w:shd w:val="clear" w:color="auto" w:fill="auto"/>
            <w:vAlign w:val="center"/>
            <w:hideMark/>
          </w:tcPr>
          <w:p w14:paraId="01850DB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CAPTOR TIPO FRANKLIN PARA SPDA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686CD33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1EFD0B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R$ 83,77 </w:t>
            </w:r>
          </w:p>
        </w:tc>
        <w:tc>
          <w:tcPr>
            <w:tcW w:w="1559" w:type="dxa"/>
            <w:tcBorders>
              <w:top w:val="nil"/>
              <w:left w:val="nil"/>
              <w:bottom w:val="single" w:sz="4" w:space="0" w:color="auto"/>
              <w:right w:val="single" w:sz="4" w:space="0" w:color="auto"/>
            </w:tcBorders>
            <w:shd w:val="clear" w:color="auto" w:fill="auto"/>
            <w:noWrap/>
            <w:vAlign w:val="center"/>
            <w:hideMark/>
          </w:tcPr>
          <w:p w14:paraId="58275C8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791511D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R$ 6.701,60 </w:t>
            </w:r>
          </w:p>
        </w:tc>
      </w:tr>
      <w:tr w:rsidR="00FD6786" w:rsidRPr="005D2FF8" w14:paraId="45E5B4B2"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6DA965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98463</w:t>
            </w:r>
          </w:p>
        </w:tc>
        <w:tc>
          <w:tcPr>
            <w:tcW w:w="3521" w:type="dxa"/>
            <w:tcBorders>
              <w:top w:val="nil"/>
              <w:left w:val="nil"/>
              <w:bottom w:val="single" w:sz="4" w:space="0" w:color="auto"/>
              <w:right w:val="single" w:sz="4" w:space="0" w:color="auto"/>
            </w:tcBorders>
            <w:shd w:val="clear" w:color="auto" w:fill="auto"/>
            <w:vAlign w:val="center"/>
            <w:hideMark/>
          </w:tcPr>
          <w:p w14:paraId="3AC7038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SUPORTE ISOLADOR PARA CORDOALHA DE COBRE - FORNECIMENTO E INSTALAÇÃO. AF_12/2017</w:t>
            </w:r>
          </w:p>
        </w:tc>
        <w:tc>
          <w:tcPr>
            <w:tcW w:w="1070" w:type="dxa"/>
            <w:tcBorders>
              <w:top w:val="nil"/>
              <w:left w:val="nil"/>
              <w:bottom w:val="single" w:sz="4" w:space="0" w:color="auto"/>
              <w:right w:val="single" w:sz="4" w:space="0" w:color="auto"/>
            </w:tcBorders>
            <w:shd w:val="clear" w:color="auto" w:fill="auto"/>
            <w:noWrap/>
            <w:vAlign w:val="center"/>
            <w:hideMark/>
          </w:tcPr>
          <w:p w14:paraId="7FDEAC8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C8CAAA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R$ 17,05 </w:t>
            </w:r>
          </w:p>
        </w:tc>
        <w:tc>
          <w:tcPr>
            <w:tcW w:w="1559" w:type="dxa"/>
            <w:tcBorders>
              <w:top w:val="nil"/>
              <w:left w:val="nil"/>
              <w:bottom w:val="single" w:sz="4" w:space="0" w:color="auto"/>
              <w:right w:val="single" w:sz="4" w:space="0" w:color="auto"/>
            </w:tcBorders>
            <w:shd w:val="clear" w:color="auto" w:fill="auto"/>
            <w:noWrap/>
            <w:vAlign w:val="center"/>
            <w:hideMark/>
          </w:tcPr>
          <w:p w14:paraId="5B7AAD5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100,00</w:t>
            </w:r>
          </w:p>
        </w:tc>
        <w:tc>
          <w:tcPr>
            <w:tcW w:w="1340" w:type="dxa"/>
            <w:tcBorders>
              <w:top w:val="nil"/>
              <w:left w:val="nil"/>
              <w:bottom w:val="single" w:sz="4" w:space="0" w:color="auto"/>
              <w:right w:val="single" w:sz="8" w:space="0" w:color="auto"/>
            </w:tcBorders>
            <w:shd w:val="clear" w:color="auto" w:fill="auto"/>
            <w:noWrap/>
            <w:vAlign w:val="center"/>
            <w:hideMark/>
          </w:tcPr>
          <w:p w14:paraId="0C58CE0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R$ 1.705,00 </w:t>
            </w:r>
          </w:p>
        </w:tc>
      </w:tr>
      <w:tr w:rsidR="00FD6786" w:rsidRPr="005D2FF8" w14:paraId="2E0BB45F"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851E0B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72327</w:t>
            </w:r>
          </w:p>
        </w:tc>
        <w:tc>
          <w:tcPr>
            <w:tcW w:w="3521" w:type="dxa"/>
            <w:tcBorders>
              <w:top w:val="nil"/>
              <w:left w:val="nil"/>
              <w:bottom w:val="single" w:sz="4" w:space="0" w:color="auto"/>
              <w:right w:val="single" w:sz="4" w:space="0" w:color="auto"/>
            </w:tcBorders>
            <w:shd w:val="clear" w:color="auto" w:fill="auto"/>
            <w:vAlign w:val="center"/>
            <w:hideMark/>
          </w:tcPr>
          <w:p w14:paraId="1825997B"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FUSÍVEL TIPO "DIAZED", TIPO RÁPIDO OU RETARDADO - 2/25A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57DB97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3418D8E"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R$ 5,92 </w:t>
            </w:r>
          </w:p>
        </w:tc>
        <w:tc>
          <w:tcPr>
            <w:tcW w:w="1559" w:type="dxa"/>
            <w:tcBorders>
              <w:top w:val="nil"/>
              <w:left w:val="nil"/>
              <w:bottom w:val="single" w:sz="4" w:space="0" w:color="auto"/>
              <w:right w:val="single" w:sz="4" w:space="0" w:color="auto"/>
            </w:tcBorders>
            <w:shd w:val="clear" w:color="auto" w:fill="auto"/>
            <w:noWrap/>
            <w:vAlign w:val="center"/>
            <w:hideMark/>
          </w:tcPr>
          <w:p w14:paraId="34E073C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21C56DA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R$ 888,00 </w:t>
            </w:r>
          </w:p>
        </w:tc>
      </w:tr>
      <w:tr w:rsidR="00FD6786" w:rsidRPr="005D2FF8" w14:paraId="1F5B1263"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1213762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72328</w:t>
            </w:r>
          </w:p>
        </w:tc>
        <w:tc>
          <w:tcPr>
            <w:tcW w:w="3521" w:type="dxa"/>
            <w:tcBorders>
              <w:top w:val="nil"/>
              <w:left w:val="nil"/>
              <w:bottom w:val="single" w:sz="4" w:space="0" w:color="auto"/>
              <w:right w:val="single" w:sz="4" w:space="0" w:color="auto"/>
            </w:tcBorders>
            <w:shd w:val="clear" w:color="auto" w:fill="auto"/>
            <w:vAlign w:val="center"/>
            <w:hideMark/>
          </w:tcPr>
          <w:p w14:paraId="0FA8A79D"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FUSÍVEL TIPO "DIAZED", TIPO RÁPIDO OU RETARDADO - 35/63A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432E5A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FA1640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R$ 7,25 </w:t>
            </w:r>
          </w:p>
        </w:tc>
        <w:tc>
          <w:tcPr>
            <w:tcW w:w="1559" w:type="dxa"/>
            <w:tcBorders>
              <w:top w:val="nil"/>
              <w:left w:val="nil"/>
              <w:bottom w:val="single" w:sz="4" w:space="0" w:color="auto"/>
              <w:right w:val="single" w:sz="4" w:space="0" w:color="auto"/>
            </w:tcBorders>
            <w:shd w:val="clear" w:color="auto" w:fill="auto"/>
            <w:noWrap/>
            <w:vAlign w:val="center"/>
            <w:hideMark/>
          </w:tcPr>
          <w:p w14:paraId="2D864B83"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140BAF9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R$ 1.087,50 </w:t>
            </w:r>
          </w:p>
        </w:tc>
      </w:tr>
      <w:tr w:rsidR="00FD6786" w:rsidRPr="005D2FF8" w14:paraId="4457AAFE"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03DD291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72330</w:t>
            </w:r>
          </w:p>
        </w:tc>
        <w:tc>
          <w:tcPr>
            <w:tcW w:w="3521" w:type="dxa"/>
            <w:tcBorders>
              <w:top w:val="nil"/>
              <w:left w:val="nil"/>
              <w:bottom w:val="single" w:sz="4" w:space="0" w:color="auto"/>
              <w:right w:val="single" w:sz="4" w:space="0" w:color="auto"/>
            </w:tcBorders>
            <w:shd w:val="clear" w:color="auto" w:fill="auto"/>
            <w:vAlign w:val="center"/>
            <w:hideMark/>
          </w:tcPr>
          <w:p w14:paraId="567E6259"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FUSÍVEL TIPO NH 200A - TAMANHO 01 -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98FC7F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BF86F6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R$ 36,30 </w:t>
            </w:r>
          </w:p>
        </w:tc>
        <w:tc>
          <w:tcPr>
            <w:tcW w:w="1559" w:type="dxa"/>
            <w:tcBorders>
              <w:top w:val="nil"/>
              <w:left w:val="nil"/>
              <w:bottom w:val="single" w:sz="4" w:space="0" w:color="auto"/>
              <w:right w:val="single" w:sz="4" w:space="0" w:color="auto"/>
            </w:tcBorders>
            <w:shd w:val="clear" w:color="auto" w:fill="auto"/>
            <w:noWrap/>
            <w:vAlign w:val="center"/>
            <w:hideMark/>
          </w:tcPr>
          <w:p w14:paraId="74D6C697"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6E8D789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R$ 5.445,00 </w:t>
            </w:r>
          </w:p>
        </w:tc>
      </w:tr>
      <w:tr w:rsidR="00FD6786" w:rsidRPr="005D2FF8" w14:paraId="39863553"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247BB6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73780/2</w:t>
            </w:r>
          </w:p>
        </w:tc>
        <w:tc>
          <w:tcPr>
            <w:tcW w:w="3521" w:type="dxa"/>
            <w:tcBorders>
              <w:top w:val="nil"/>
              <w:left w:val="nil"/>
              <w:bottom w:val="single" w:sz="4" w:space="0" w:color="auto"/>
              <w:right w:val="single" w:sz="4" w:space="0" w:color="auto"/>
            </w:tcBorders>
            <w:shd w:val="clear" w:color="auto" w:fill="auto"/>
            <w:vAlign w:val="center"/>
            <w:hideMark/>
          </w:tcPr>
          <w:p w14:paraId="44ED0BD3"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CHAVE BLINDADA TRIPOLAR 250V, 30A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4EB7A7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8C6E94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R$ 227,32 </w:t>
            </w:r>
          </w:p>
        </w:tc>
        <w:tc>
          <w:tcPr>
            <w:tcW w:w="1559" w:type="dxa"/>
            <w:tcBorders>
              <w:top w:val="nil"/>
              <w:left w:val="nil"/>
              <w:bottom w:val="single" w:sz="4" w:space="0" w:color="auto"/>
              <w:right w:val="single" w:sz="4" w:space="0" w:color="auto"/>
            </w:tcBorders>
            <w:shd w:val="clear" w:color="auto" w:fill="auto"/>
            <w:noWrap/>
            <w:vAlign w:val="center"/>
            <w:hideMark/>
          </w:tcPr>
          <w:p w14:paraId="31EFF06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w:t>
            </w:r>
          </w:p>
        </w:tc>
        <w:tc>
          <w:tcPr>
            <w:tcW w:w="1340" w:type="dxa"/>
            <w:tcBorders>
              <w:top w:val="nil"/>
              <w:left w:val="nil"/>
              <w:bottom w:val="single" w:sz="4" w:space="0" w:color="auto"/>
              <w:right w:val="single" w:sz="8" w:space="0" w:color="auto"/>
            </w:tcBorders>
            <w:shd w:val="clear" w:color="auto" w:fill="auto"/>
            <w:noWrap/>
            <w:vAlign w:val="center"/>
            <w:hideMark/>
          </w:tcPr>
          <w:p w14:paraId="5CE7892C"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R$ 5.683,00 </w:t>
            </w:r>
          </w:p>
        </w:tc>
      </w:tr>
      <w:tr w:rsidR="00FD6786" w:rsidRPr="005D2FF8" w14:paraId="5E116ED3"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CB890E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73780/3</w:t>
            </w:r>
          </w:p>
        </w:tc>
        <w:tc>
          <w:tcPr>
            <w:tcW w:w="3521" w:type="dxa"/>
            <w:tcBorders>
              <w:top w:val="nil"/>
              <w:left w:val="nil"/>
              <w:bottom w:val="single" w:sz="4" w:space="0" w:color="auto"/>
              <w:right w:val="single" w:sz="4" w:space="0" w:color="auto"/>
            </w:tcBorders>
            <w:shd w:val="clear" w:color="auto" w:fill="auto"/>
            <w:vAlign w:val="center"/>
            <w:hideMark/>
          </w:tcPr>
          <w:p w14:paraId="7F9C19B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CHAVE BLINDADA TRIPOLAR 250V, 60A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2293E1B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E48028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R$ 350,17 </w:t>
            </w:r>
          </w:p>
        </w:tc>
        <w:tc>
          <w:tcPr>
            <w:tcW w:w="1559" w:type="dxa"/>
            <w:tcBorders>
              <w:top w:val="nil"/>
              <w:left w:val="nil"/>
              <w:bottom w:val="single" w:sz="4" w:space="0" w:color="auto"/>
              <w:right w:val="single" w:sz="4" w:space="0" w:color="auto"/>
            </w:tcBorders>
            <w:shd w:val="clear" w:color="auto" w:fill="auto"/>
            <w:noWrap/>
            <w:vAlign w:val="center"/>
            <w:hideMark/>
          </w:tcPr>
          <w:p w14:paraId="4B95B9F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w:t>
            </w:r>
          </w:p>
        </w:tc>
        <w:tc>
          <w:tcPr>
            <w:tcW w:w="1340" w:type="dxa"/>
            <w:tcBorders>
              <w:top w:val="nil"/>
              <w:left w:val="nil"/>
              <w:bottom w:val="single" w:sz="4" w:space="0" w:color="auto"/>
              <w:right w:val="single" w:sz="8" w:space="0" w:color="auto"/>
            </w:tcBorders>
            <w:shd w:val="clear" w:color="auto" w:fill="auto"/>
            <w:noWrap/>
            <w:vAlign w:val="center"/>
            <w:hideMark/>
          </w:tcPr>
          <w:p w14:paraId="4A0C89DB"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R$ 8.754,25 </w:t>
            </w:r>
          </w:p>
        </w:tc>
      </w:tr>
      <w:tr w:rsidR="00FD6786" w:rsidRPr="005D2FF8" w14:paraId="3051842C"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5DD56D7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73780/4</w:t>
            </w:r>
          </w:p>
        </w:tc>
        <w:tc>
          <w:tcPr>
            <w:tcW w:w="3521" w:type="dxa"/>
            <w:tcBorders>
              <w:top w:val="nil"/>
              <w:left w:val="nil"/>
              <w:bottom w:val="single" w:sz="4" w:space="0" w:color="auto"/>
              <w:right w:val="single" w:sz="4" w:space="0" w:color="auto"/>
            </w:tcBorders>
            <w:shd w:val="clear" w:color="auto" w:fill="auto"/>
            <w:vAlign w:val="center"/>
            <w:hideMark/>
          </w:tcPr>
          <w:p w14:paraId="5FD46B41"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CHAVE BLINDADA TRIPOLAR 250V, 100A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323895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3558713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R$ 647,92 </w:t>
            </w:r>
          </w:p>
        </w:tc>
        <w:tc>
          <w:tcPr>
            <w:tcW w:w="1559" w:type="dxa"/>
            <w:tcBorders>
              <w:top w:val="nil"/>
              <w:left w:val="nil"/>
              <w:bottom w:val="single" w:sz="4" w:space="0" w:color="auto"/>
              <w:right w:val="single" w:sz="4" w:space="0" w:color="auto"/>
            </w:tcBorders>
            <w:shd w:val="clear" w:color="auto" w:fill="auto"/>
            <w:noWrap/>
            <w:vAlign w:val="center"/>
            <w:hideMark/>
          </w:tcPr>
          <w:p w14:paraId="1CFC6E8D"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25,00</w:t>
            </w:r>
          </w:p>
        </w:tc>
        <w:tc>
          <w:tcPr>
            <w:tcW w:w="1340" w:type="dxa"/>
            <w:tcBorders>
              <w:top w:val="nil"/>
              <w:left w:val="nil"/>
              <w:bottom w:val="single" w:sz="4" w:space="0" w:color="auto"/>
              <w:right w:val="single" w:sz="8" w:space="0" w:color="auto"/>
            </w:tcBorders>
            <w:shd w:val="clear" w:color="auto" w:fill="auto"/>
            <w:noWrap/>
            <w:vAlign w:val="center"/>
            <w:hideMark/>
          </w:tcPr>
          <w:p w14:paraId="1B29DEB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R$ 16.198,00 </w:t>
            </w:r>
          </w:p>
        </w:tc>
      </w:tr>
      <w:tr w:rsidR="00FD6786" w:rsidRPr="005D2FF8" w14:paraId="42C23CC8"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2484B3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83482</w:t>
            </w:r>
          </w:p>
        </w:tc>
        <w:tc>
          <w:tcPr>
            <w:tcW w:w="3521" w:type="dxa"/>
            <w:tcBorders>
              <w:top w:val="nil"/>
              <w:left w:val="nil"/>
              <w:bottom w:val="single" w:sz="4" w:space="0" w:color="auto"/>
              <w:right w:val="single" w:sz="4" w:space="0" w:color="auto"/>
            </w:tcBorders>
            <w:shd w:val="clear" w:color="auto" w:fill="auto"/>
            <w:vAlign w:val="center"/>
            <w:hideMark/>
          </w:tcPr>
          <w:p w14:paraId="6A7AAF3C"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FUSIVEL TIPO NH 250 A, TAMANHO 1 -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7FA16F5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6F39D8BD"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R$ 36,30 </w:t>
            </w:r>
          </w:p>
        </w:tc>
        <w:tc>
          <w:tcPr>
            <w:tcW w:w="1559" w:type="dxa"/>
            <w:tcBorders>
              <w:top w:val="nil"/>
              <w:left w:val="nil"/>
              <w:bottom w:val="single" w:sz="4" w:space="0" w:color="auto"/>
              <w:right w:val="single" w:sz="4" w:space="0" w:color="auto"/>
            </w:tcBorders>
            <w:shd w:val="clear" w:color="auto" w:fill="auto"/>
            <w:noWrap/>
            <w:vAlign w:val="center"/>
            <w:hideMark/>
          </w:tcPr>
          <w:p w14:paraId="193CAD0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150,00</w:t>
            </w:r>
          </w:p>
        </w:tc>
        <w:tc>
          <w:tcPr>
            <w:tcW w:w="1340" w:type="dxa"/>
            <w:tcBorders>
              <w:top w:val="nil"/>
              <w:left w:val="nil"/>
              <w:bottom w:val="single" w:sz="4" w:space="0" w:color="auto"/>
              <w:right w:val="single" w:sz="8" w:space="0" w:color="auto"/>
            </w:tcBorders>
            <w:shd w:val="clear" w:color="auto" w:fill="auto"/>
            <w:noWrap/>
            <w:vAlign w:val="center"/>
            <w:hideMark/>
          </w:tcPr>
          <w:p w14:paraId="47C74581"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R$ 5.445,00 </w:t>
            </w:r>
          </w:p>
        </w:tc>
      </w:tr>
      <w:tr w:rsidR="00FD6786" w:rsidRPr="005D2FF8" w14:paraId="04277B0C"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30A2931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83487</w:t>
            </w:r>
          </w:p>
        </w:tc>
        <w:tc>
          <w:tcPr>
            <w:tcW w:w="3521" w:type="dxa"/>
            <w:tcBorders>
              <w:top w:val="nil"/>
              <w:left w:val="nil"/>
              <w:bottom w:val="single" w:sz="4" w:space="0" w:color="auto"/>
              <w:right w:val="single" w:sz="4" w:space="0" w:color="auto"/>
            </w:tcBorders>
            <w:shd w:val="clear" w:color="auto" w:fill="auto"/>
            <w:vAlign w:val="center"/>
            <w:hideMark/>
          </w:tcPr>
          <w:p w14:paraId="67F25377"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BASE PARA FUSIVEL (PORTA-FUSIVEL) NH 01 250A</w:t>
            </w:r>
          </w:p>
        </w:tc>
        <w:tc>
          <w:tcPr>
            <w:tcW w:w="1070" w:type="dxa"/>
            <w:tcBorders>
              <w:top w:val="nil"/>
              <w:left w:val="nil"/>
              <w:bottom w:val="single" w:sz="4" w:space="0" w:color="auto"/>
              <w:right w:val="single" w:sz="4" w:space="0" w:color="auto"/>
            </w:tcBorders>
            <w:shd w:val="clear" w:color="auto" w:fill="auto"/>
            <w:noWrap/>
            <w:vAlign w:val="center"/>
            <w:hideMark/>
          </w:tcPr>
          <w:p w14:paraId="5678E23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768AED42"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R$ 105,41 </w:t>
            </w:r>
          </w:p>
        </w:tc>
        <w:tc>
          <w:tcPr>
            <w:tcW w:w="1559" w:type="dxa"/>
            <w:tcBorders>
              <w:top w:val="nil"/>
              <w:left w:val="nil"/>
              <w:bottom w:val="single" w:sz="4" w:space="0" w:color="auto"/>
              <w:right w:val="single" w:sz="4" w:space="0" w:color="auto"/>
            </w:tcBorders>
            <w:shd w:val="clear" w:color="auto" w:fill="auto"/>
            <w:noWrap/>
            <w:vAlign w:val="center"/>
            <w:hideMark/>
          </w:tcPr>
          <w:p w14:paraId="4ABCED4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4CE83AE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R$ 8.432,80 </w:t>
            </w:r>
          </w:p>
        </w:tc>
      </w:tr>
      <w:tr w:rsidR="00FD6786" w:rsidRPr="005D2FF8" w14:paraId="4A8AD526"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79A81C6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83490</w:t>
            </w:r>
          </w:p>
        </w:tc>
        <w:tc>
          <w:tcPr>
            <w:tcW w:w="3521" w:type="dxa"/>
            <w:tcBorders>
              <w:top w:val="nil"/>
              <w:left w:val="nil"/>
              <w:bottom w:val="single" w:sz="4" w:space="0" w:color="auto"/>
              <w:right w:val="single" w:sz="4" w:space="0" w:color="auto"/>
            </w:tcBorders>
            <w:shd w:val="clear" w:color="auto" w:fill="auto"/>
            <w:vAlign w:val="center"/>
            <w:hideMark/>
          </w:tcPr>
          <w:p w14:paraId="4156793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CHAVE FACA TRIPOLAR BLINDADA 250V/30A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2D758FC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121A43E7"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R$ 224,20 </w:t>
            </w:r>
          </w:p>
        </w:tc>
        <w:tc>
          <w:tcPr>
            <w:tcW w:w="1559" w:type="dxa"/>
            <w:tcBorders>
              <w:top w:val="nil"/>
              <w:left w:val="nil"/>
              <w:bottom w:val="single" w:sz="4" w:space="0" w:color="auto"/>
              <w:right w:val="single" w:sz="4" w:space="0" w:color="auto"/>
            </w:tcBorders>
            <w:shd w:val="clear" w:color="auto" w:fill="auto"/>
            <w:noWrap/>
            <w:vAlign w:val="center"/>
            <w:hideMark/>
          </w:tcPr>
          <w:p w14:paraId="14ABB0A4"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80,00</w:t>
            </w:r>
          </w:p>
        </w:tc>
        <w:tc>
          <w:tcPr>
            <w:tcW w:w="1340" w:type="dxa"/>
            <w:tcBorders>
              <w:top w:val="nil"/>
              <w:left w:val="nil"/>
              <w:bottom w:val="single" w:sz="4" w:space="0" w:color="auto"/>
              <w:right w:val="single" w:sz="8" w:space="0" w:color="auto"/>
            </w:tcBorders>
            <w:shd w:val="clear" w:color="auto" w:fill="auto"/>
            <w:noWrap/>
            <w:vAlign w:val="center"/>
            <w:hideMark/>
          </w:tcPr>
          <w:p w14:paraId="19A42E24"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R$ 17.936,00 </w:t>
            </w:r>
          </w:p>
        </w:tc>
      </w:tr>
      <w:tr w:rsidR="00FD6786" w:rsidRPr="005D2FF8" w14:paraId="1F74624A"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B1FE3E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83491</w:t>
            </w:r>
          </w:p>
        </w:tc>
        <w:tc>
          <w:tcPr>
            <w:tcW w:w="3521" w:type="dxa"/>
            <w:tcBorders>
              <w:top w:val="nil"/>
              <w:left w:val="nil"/>
              <w:bottom w:val="single" w:sz="4" w:space="0" w:color="auto"/>
              <w:right w:val="single" w:sz="4" w:space="0" w:color="auto"/>
            </w:tcBorders>
            <w:shd w:val="clear" w:color="auto" w:fill="auto"/>
            <w:vAlign w:val="center"/>
            <w:hideMark/>
          </w:tcPr>
          <w:p w14:paraId="2175F6BF"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CHAVE GUARDA MOTOR TRIFASICO 5CV/220V C/ CHAVE MAGNETICA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4587C63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04CC1B1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R$ 312,65 </w:t>
            </w:r>
          </w:p>
        </w:tc>
        <w:tc>
          <w:tcPr>
            <w:tcW w:w="1559" w:type="dxa"/>
            <w:tcBorders>
              <w:top w:val="nil"/>
              <w:left w:val="nil"/>
              <w:bottom w:val="single" w:sz="4" w:space="0" w:color="auto"/>
              <w:right w:val="single" w:sz="4" w:space="0" w:color="auto"/>
            </w:tcBorders>
            <w:shd w:val="clear" w:color="auto" w:fill="auto"/>
            <w:noWrap/>
            <w:vAlign w:val="center"/>
            <w:hideMark/>
          </w:tcPr>
          <w:p w14:paraId="2538763C"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20,00</w:t>
            </w:r>
          </w:p>
        </w:tc>
        <w:tc>
          <w:tcPr>
            <w:tcW w:w="1340" w:type="dxa"/>
            <w:tcBorders>
              <w:top w:val="nil"/>
              <w:left w:val="nil"/>
              <w:bottom w:val="single" w:sz="4" w:space="0" w:color="auto"/>
              <w:right w:val="single" w:sz="8" w:space="0" w:color="auto"/>
            </w:tcBorders>
            <w:shd w:val="clear" w:color="auto" w:fill="auto"/>
            <w:noWrap/>
            <w:vAlign w:val="center"/>
            <w:hideMark/>
          </w:tcPr>
          <w:p w14:paraId="021CA1B6"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R$ 6.253,00 </w:t>
            </w:r>
          </w:p>
        </w:tc>
      </w:tr>
      <w:tr w:rsidR="00FD6786" w:rsidRPr="005D2FF8" w14:paraId="6020FDFD" w14:textId="77777777" w:rsidTr="009F43E3">
        <w:trPr>
          <w:trHeight w:val="510"/>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4EEB79F1"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83492</w:t>
            </w:r>
          </w:p>
        </w:tc>
        <w:tc>
          <w:tcPr>
            <w:tcW w:w="3521" w:type="dxa"/>
            <w:tcBorders>
              <w:top w:val="nil"/>
              <w:left w:val="nil"/>
              <w:bottom w:val="single" w:sz="4" w:space="0" w:color="auto"/>
              <w:right w:val="single" w:sz="4" w:space="0" w:color="auto"/>
            </w:tcBorders>
            <w:shd w:val="clear" w:color="auto" w:fill="auto"/>
            <w:vAlign w:val="center"/>
            <w:hideMark/>
          </w:tcPr>
          <w:p w14:paraId="3AB1E0DA"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CHAVE GUARDA MOTOR TRIFISICA 10CV/220V C/ CHAVE MAGNETICA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550BDDE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434D483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R$ 475,29 </w:t>
            </w:r>
          </w:p>
        </w:tc>
        <w:tc>
          <w:tcPr>
            <w:tcW w:w="1559" w:type="dxa"/>
            <w:tcBorders>
              <w:top w:val="nil"/>
              <w:left w:val="nil"/>
              <w:bottom w:val="single" w:sz="4" w:space="0" w:color="auto"/>
              <w:right w:val="single" w:sz="4" w:space="0" w:color="auto"/>
            </w:tcBorders>
            <w:shd w:val="clear" w:color="auto" w:fill="auto"/>
            <w:noWrap/>
            <w:vAlign w:val="center"/>
            <w:hideMark/>
          </w:tcPr>
          <w:p w14:paraId="06D8BA55"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15,00</w:t>
            </w:r>
          </w:p>
        </w:tc>
        <w:tc>
          <w:tcPr>
            <w:tcW w:w="1340" w:type="dxa"/>
            <w:tcBorders>
              <w:top w:val="nil"/>
              <w:left w:val="nil"/>
              <w:bottom w:val="single" w:sz="4" w:space="0" w:color="auto"/>
              <w:right w:val="single" w:sz="8" w:space="0" w:color="auto"/>
            </w:tcBorders>
            <w:shd w:val="clear" w:color="auto" w:fill="auto"/>
            <w:noWrap/>
            <w:vAlign w:val="center"/>
            <w:hideMark/>
          </w:tcPr>
          <w:p w14:paraId="4370F983"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R$ 7.129,35 </w:t>
            </w:r>
          </w:p>
        </w:tc>
      </w:tr>
      <w:tr w:rsidR="00FD6786" w:rsidRPr="005D2FF8" w14:paraId="5B2CCA3F"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CBCC639"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lastRenderedPageBreak/>
              <w:t>83493</w:t>
            </w:r>
          </w:p>
        </w:tc>
        <w:tc>
          <w:tcPr>
            <w:tcW w:w="3521" w:type="dxa"/>
            <w:tcBorders>
              <w:top w:val="nil"/>
              <w:left w:val="nil"/>
              <w:bottom w:val="single" w:sz="4" w:space="0" w:color="auto"/>
              <w:right w:val="single" w:sz="4" w:space="0" w:color="auto"/>
            </w:tcBorders>
            <w:shd w:val="clear" w:color="auto" w:fill="auto"/>
            <w:vAlign w:val="center"/>
            <w:hideMark/>
          </w:tcPr>
          <w:p w14:paraId="210D6774"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FUSIVEL TIPO NH 250A - TAMANHO 01 - FORNECIMENTO E INSTALACAO</w:t>
            </w:r>
          </w:p>
        </w:tc>
        <w:tc>
          <w:tcPr>
            <w:tcW w:w="1070" w:type="dxa"/>
            <w:tcBorders>
              <w:top w:val="nil"/>
              <w:left w:val="nil"/>
              <w:bottom w:val="single" w:sz="4" w:space="0" w:color="auto"/>
              <w:right w:val="single" w:sz="4" w:space="0" w:color="auto"/>
            </w:tcBorders>
            <w:shd w:val="clear" w:color="auto" w:fill="auto"/>
            <w:noWrap/>
            <w:vAlign w:val="center"/>
            <w:hideMark/>
          </w:tcPr>
          <w:p w14:paraId="1A46929A"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072E00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R$ 36,30 </w:t>
            </w:r>
          </w:p>
        </w:tc>
        <w:tc>
          <w:tcPr>
            <w:tcW w:w="1559" w:type="dxa"/>
            <w:tcBorders>
              <w:top w:val="nil"/>
              <w:left w:val="nil"/>
              <w:bottom w:val="single" w:sz="4" w:space="0" w:color="auto"/>
              <w:right w:val="single" w:sz="4" w:space="0" w:color="auto"/>
            </w:tcBorders>
            <w:shd w:val="clear" w:color="auto" w:fill="auto"/>
            <w:noWrap/>
            <w:vAlign w:val="center"/>
            <w:hideMark/>
          </w:tcPr>
          <w:p w14:paraId="720974AF"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4" w:space="0" w:color="auto"/>
              <w:right w:val="single" w:sz="8" w:space="0" w:color="auto"/>
            </w:tcBorders>
            <w:shd w:val="clear" w:color="auto" w:fill="auto"/>
            <w:noWrap/>
            <w:vAlign w:val="center"/>
            <w:hideMark/>
          </w:tcPr>
          <w:p w14:paraId="6FCE5F59"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R$ 2.178,00 </w:t>
            </w:r>
          </w:p>
        </w:tc>
      </w:tr>
      <w:tr w:rsidR="00FD6786" w:rsidRPr="005D2FF8" w14:paraId="0BD6407D" w14:textId="77777777" w:rsidTr="009F43E3">
        <w:trPr>
          <w:trHeight w:val="255"/>
        </w:trPr>
        <w:tc>
          <w:tcPr>
            <w:tcW w:w="927" w:type="dxa"/>
            <w:tcBorders>
              <w:top w:val="nil"/>
              <w:left w:val="single" w:sz="8" w:space="0" w:color="auto"/>
              <w:bottom w:val="single" w:sz="4" w:space="0" w:color="auto"/>
              <w:right w:val="single" w:sz="4" w:space="0" w:color="auto"/>
            </w:tcBorders>
            <w:shd w:val="clear" w:color="auto" w:fill="auto"/>
            <w:noWrap/>
            <w:vAlign w:val="center"/>
            <w:hideMark/>
          </w:tcPr>
          <w:p w14:paraId="6057C8E6"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85195</w:t>
            </w:r>
          </w:p>
        </w:tc>
        <w:tc>
          <w:tcPr>
            <w:tcW w:w="3521" w:type="dxa"/>
            <w:tcBorders>
              <w:top w:val="nil"/>
              <w:left w:val="nil"/>
              <w:bottom w:val="single" w:sz="4" w:space="0" w:color="auto"/>
              <w:right w:val="single" w:sz="4" w:space="0" w:color="auto"/>
            </w:tcBorders>
            <w:shd w:val="clear" w:color="auto" w:fill="auto"/>
            <w:vAlign w:val="center"/>
            <w:hideMark/>
          </w:tcPr>
          <w:p w14:paraId="22C2FC9E"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CHAVE DE BOIA AUTOMÁTICA</w:t>
            </w:r>
          </w:p>
        </w:tc>
        <w:tc>
          <w:tcPr>
            <w:tcW w:w="1070" w:type="dxa"/>
            <w:tcBorders>
              <w:top w:val="nil"/>
              <w:left w:val="nil"/>
              <w:bottom w:val="single" w:sz="4" w:space="0" w:color="auto"/>
              <w:right w:val="single" w:sz="4" w:space="0" w:color="auto"/>
            </w:tcBorders>
            <w:shd w:val="clear" w:color="auto" w:fill="auto"/>
            <w:noWrap/>
            <w:vAlign w:val="center"/>
            <w:hideMark/>
          </w:tcPr>
          <w:p w14:paraId="2D6203CE"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4" w:space="0" w:color="auto"/>
              <w:right w:val="single" w:sz="4" w:space="0" w:color="auto"/>
            </w:tcBorders>
            <w:shd w:val="clear" w:color="auto" w:fill="auto"/>
            <w:noWrap/>
            <w:vAlign w:val="center"/>
            <w:hideMark/>
          </w:tcPr>
          <w:p w14:paraId="2438B77A"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R$ 65,60 </w:t>
            </w:r>
          </w:p>
        </w:tc>
        <w:tc>
          <w:tcPr>
            <w:tcW w:w="1559" w:type="dxa"/>
            <w:tcBorders>
              <w:top w:val="nil"/>
              <w:left w:val="nil"/>
              <w:bottom w:val="single" w:sz="4" w:space="0" w:color="auto"/>
              <w:right w:val="single" w:sz="4" w:space="0" w:color="auto"/>
            </w:tcBorders>
            <w:shd w:val="clear" w:color="auto" w:fill="auto"/>
            <w:noWrap/>
            <w:vAlign w:val="center"/>
            <w:hideMark/>
          </w:tcPr>
          <w:p w14:paraId="2EE37B4B"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4" w:space="0" w:color="auto"/>
              <w:right w:val="single" w:sz="8" w:space="0" w:color="auto"/>
            </w:tcBorders>
            <w:shd w:val="clear" w:color="auto" w:fill="auto"/>
            <w:noWrap/>
            <w:vAlign w:val="center"/>
            <w:hideMark/>
          </w:tcPr>
          <w:p w14:paraId="67FDBA05"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R$ 3.936,00 </w:t>
            </w:r>
          </w:p>
        </w:tc>
      </w:tr>
      <w:tr w:rsidR="00FD6786" w:rsidRPr="005D2FF8" w14:paraId="290062D0" w14:textId="77777777" w:rsidTr="009F43E3">
        <w:trPr>
          <w:trHeight w:val="525"/>
        </w:trPr>
        <w:tc>
          <w:tcPr>
            <w:tcW w:w="927" w:type="dxa"/>
            <w:tcBorders>
              <w:top w:val="nil"/>
              <w:left w:val="single" w:sz="8" w:space="0" w:color="auto"/>
              <w:bottom w:val="single" w:sz="8" w:space="0" w:color="auto"/>
              <w:right w:val="single" w:sz="4" w:space="0" w:color="auto"/>
            </w:tcBorders>
            <w:shd w:val="clear" w:color="auto" w:fill="auto"/>
            <w:noWrap/>
            <w:vAlign w:val="center"/>
            <w:hideMark/>
          </w:tcPr>
          <w:p w14:paraId="3574B9C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88547</w:t>
            </w:r>
          </w:p>
        </w:tc>
        <w:tc>
          <w:tcPr>
            <w:tcW w:w="3521" w:type="dxa"/>
            <w:tcBorders>
              <w:top w:val="nil"/>
              <w:left w:val="nil"/>
              <w:bottom w:val="single" w:sz="8" w:space="0" w:color="auto"/>
              <w:right w:val="single" w:sz="4" w:space="0" w:color="auto"/>
            </w:tcBorders>
            <w:shd w:val="clear" w:color="auto" w:fill="auto"/>
            <w:vAlign w:val="center"/>
            <w:hideMark/>
          </w:tcPr>
          <w:p w14:paraId="5A06D962" w14:textId="77777777" w:rsidR="00FD6786" w:rsidRPr="005D2FF8" w:rsidRDefault="00FD6786" w:rsidP="009F43E3">
            <w:pPr>
              <w:rPr>
                <w:rFonts w:ascii="Times New Roman" w:hAnsi="Times New Roman" w:cs="Times New Roman"/>
                <w:sz w:val="16"/>
                <w:szCs w:val="16"/>
              </w:rPr>
            </w:pPr>
            <w:r w:rsidRPr="005D2FF8">
              <w:rPr>
                <w:rFonts w:ascii="Times New Roman" w:hAnsi="Times New Roman" w:cs="Times New Roman"/>
                <w:sz w:val="16"/>
                <w:szCs w:val="16"/>
              </w:rPr>
              <w:t>CHAVE DE BOIA AUTOMÁTICA SUPERIOR 10A/250V - FORNECIMENTO E INSTALACAO</w:t>
            </w:r>
          </w:p>
        </w:tc>
        <w:tc>
          <w:tcPr>
            <w:tcW w:w="1070" w:type="dxa"/>
            <w:tcBorders>
              <w:top w:val="nil"/>
              <w:left w:val="nil"/>
              <w:bottom w:val="single" w:sz="8" w:space="0" w:color="auto"/>
              <w:right w:val="single" w:sz="4" w:space="0" w:color="auto"/>
            </w:tcBorders>
            <w:shd w:val="clear" w:color="auto" w:fill="auto"/>
            <w:noWrap/>
            <w:vAlign w:val="center"/>
            <w:hideMark/>
          </w:tcPr>
          <w:p w14:paraId="53CE6E40"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UN</w:t>
            </w:r>
          </w:p>
        </w:tc>
        <w:tc>
          <w:tcPr>
            <w:tcW w:w="1560" w:type="dxa"/>
            <w:tcBorders>
              <w:top w:val="nil"/>
              <w:left w:val="nil"/>
              <w:bottom w:val="single" w:sz="8" w:space="0" w:color="auto"/>
              <w:right w:val="single" w:sz="4" w:space="0" w:color="auto"/>
            </w:tcBorders>
            <w:shd w:val="clear" w:color="auto" w:fill="auto"/>
            <w:noWrap/>
            <w:vAlign w:val="center"/>
            <w:hideMark/>
          </w:tcPr>
          <w:p w14:paraId="31686B70"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R$ 71,51 </w:t>
            </w:r>
          </w:p>
        </w:tc>
        <w:tc>
          <w:tcPr>
            <w:tcW w:w="1559" w:type="dxa"/>
            <w:tcBorders>
              <w:top w:val="nil"/>
              <w:left w:val="nil"/>
              <w:bottom w:val="single" w:sz="8" w:space="0" w:color="auto"/>
              <w:right w:val="single" w:sz="4" w:space="0" w:color="auto"/>
            </w:tcBorders>
            <w:shd w:val="clear" w:color="auto" w:fill="auto"/>
            <w:noWrap/>
            <w:vAlign w:val="center"/>
            <w:hideMark/>
          </w:tcPr>
          <w:p w14:paraId="0DEE6788" w14:textId="77777777" w:rsidR="00FD6786" w:rsidRPr="005D2FF8" w:rsidRDefault="00FD6786" w:rsidP="009F43E3">
            <w:pPr>
              <w:jc w:val="center"/>
              <w:rPr>
                <w:rFonts w:ascii="Times New Roman" w:hAnsi="Times New Roman" w:cs="Times New Roman"/>
                <w:sz w:val="16"/>
                <w:szCs w:val="16"/>
              </w:rPr>
            </w:pPr>
            <w:r w:rsidRPr="005D2FF8">
              <w:rPr>
                <w:rFonts w:ascii="Times New Roman" w:hAnsi="Times New Roman" w:cs="Times New Roman"/>
                <w:sz w:val="16"/>
                <w:szCs w:val="16"/>
              </w:rPr>
              <w:t>60,00</w:t>
            </w:r>
          </w:p>
        </w:tc>
        <w:tc>
          <w:tcPr>
            <w:tcW w:w="1340" w:type="dxa"/>
            <w:tcBorders>
              <w:top w:val="nil"/>
              <w:left w:val="nil"/>
              <w:bottom w:val="single" w:sz="8" w:space="0" w:color="auto"/>
              <w:right w:val="single" w:sz="8" w:space="0" w:color="auto"/>
            </w:tcBorders>
            <w:shd w:val="clear" w:color="auto" w:fill="auto"/>
            <w:noWrap/>
            <w:vAlign w:val="center"/>
            <w:hideMark/>
          </w:tcPr>
          <w:p w14:paraId="0E067698" w14:textId="77777777" w:rsidR="00FD6786" w:rsidRPr="005D2FF8" w:rsidRDefault="00FD6786" w:rsidP="009F43E3">
            <w:pPr>
              <w:jc w:val="right"/>
              <w:rPr>
                <w:rFonts w:ascii="Times New Roman" w:hAnsi="Times New Roman" w:cs="Times New Roman"/>
                <w:sz w:val="16"/>
                <w:szCs w:val="16"/>
              </w:rPr>
            </w:pPr>
            <w:r w:rsidRPr="005D2FF8">
              <w:rPr>
                <w:rFonts w:ascii="Times New Roman" w:hAnsi="Times New Roman" w:cs="Times New Roman"/>
                <w:sz w:val="16"/>
                <w:szCs w:val="16"/>
              </w:rPr>
              <w:t xml:space="preserve"> R$ 4.290,60 </w:t>
            </w:r>
          </w:p>
        </w:tc>
      </w:tr>
      <w:tr w:rsidR="00FD6786" w:rsidRPr="005D2FF8" w14:paraId="429A92A0" w14:textId="77777777" w:rsidTr="009F43E3">
        <w:trPr>
          <w:trHeight w:val="255"/>
        </w:trPr>
        <w:tc>
          <w:tcPr>
            <w:tcW w:w="927" w:type="dxa"/>
            <w:tcBorders>
              <w:top w:val="nil"/>
              <w:left w:val="nil"/>
              <w:bottom w:val="nil"/>
              <w:right w:val="nil"/>
            </w:tcBorders>
            <w:shd w:val="clear" w:color="auto" w:fill="auto"/>
            <w:noWrap/>
            <w:vAlign w:val="center"/>
            <w:hideMark/>
          </w:tcPr>
          <w:p w14:paraId="0EDB84E1" w14:textId="77777777" w:rsidR="00FD6786" w:rsidRPr="005D2FF8" w:rsidRDefault="00FD6786" w:rsidP="009F43E3">
            <w:pPr>
              <w:jc w:val="right"/>
              <w:rPr>
                <w:rFonts w:ascii="Times New Roman" w:hAnsi="Times New Roman" w:cs="Times New Roman"/>
                <w:sz w:val="16"/>
                <w:szCs w:val="16"/>
              </w:rPr>
            </w:pPr>
          </w:p>
        </w:tc>
        <w:tc>
          <w:tcPr>
            <w:tcW w:w="3521" w:type="dxa"/>
            <w:tcBorders>
              <w:top w:val="nil"/>
              <w:left w:val="nil"/>
              <w:bottom w:val="nil"/>
              <w:right w:val="nil"/>
            </w:tcBorders>
            <w:shd w:val="clear" w:color="auto" w:fill="auto"/>
            <w:vAlign w:val="center"/>
            <w:hideMark/>
          </w:tcPr>
          <w:p w14:paraId="168571E0" w14:textId="77777777" w:rsidR="00FD6786" w:rsidRPr="005D2FF8" w:rsidRDefault="00FD6786" w:rsidP="009F43E3">
            <w:pPr>
              <w:jc w:val="center"/>
              <w:rPr>
                <w:rFonts w:ascii="Times New Roman" w:hAnsi="Times New Roman" w:cs="Times New Roman"/>
                <w:sz w:val="16"/>
                <w:szCs w:val="16"/>
              </w:rPr>
            </w:pPr>
          </w:p>
        </w:tc>
        <w:tc>
          <w:tcPr>
            <w:tcW w:w="1070" w:type="dxa"/>
            <w:tcBorders>
              <w:top w:val="nil"/>
              <w:left w:val="nil"/>
              <w:bottom w:val="nil"/>
              <w:right w:val="nil"/>
            </w:tcBorders>
            <w:shd w:val="clear" w:color="auto" w:fill="auto"/>
            <w:noWrap/>
            <w:vAlign w:val="center"/>
            <w:hideMark/>
          </w:tcPr>
          <w:p w14:paraId="186E5274" w14:textId="77777777" w:rsidR="00FD6786" w:rsidRPr="005D2FF8" w:rsidRDefault="00FD6786" w:rsidP="009F43E3">
            <w:pPr>
              <w:rPr>
                <w:rFonts w:ascii="Times New Roman" w:hAnsi="Times New Roman" w:cs="Times New Roman"/>
                <w:sz w:val="16"/>
                <w:szCs w:val="16"/>
              </w:rPr>
            </w:pPr>
          </w:p>
        </w:tc>
        <w:tc>
          <w:tcPr>
            <w:tcW w:w="1560" w:type="dxa"/>
            <w:tcBorders>
              <w:top w:val="nil"/>
              <w:left w:val="nil"/>
              <w:bottom w:val="nil"/>
              <w:right w:val="nil"/>
            </w:tcBorders>
            <w:shd w:val="clear" w:color="auto" w:fill="auto"/>
            <w:noWrap/>
            <w:vAlign w:val="center"/>
            <w:hideMark/>
          </w:tcPr>
          <w:p w14:paraId="5B5DE8D5" w14:textId="77777777" w:rsidR="00FD6786" w:rsidRPr="005D2FF8" w:rsidRDefault="00FD6786" w:rsidP="009F43E3">
            <w:pPr>
              <w:jc w:val="center"/>
              <w:rPr>
                <w:rFonts w:ascii="Times New Roman" w:hAnsi="Times New Roman" w:cs="Times New Roman"/>
                <w:sz w:val="16"/>
                <w:szCs w:val="16"/>
              </w:rPr>
            </w:pPr>
          </w:p>
        </w:tc>
        <w:tc>
          <w:tcPr>
            <w:tcW w:w="1559" w:type="dxa"/>
            <w:tcBorders>
              <w:top w:val="nil"/>
              <w:left w:val="single" w:sz="8" w:space="0" w:color="auto"/>
              <w:bottom w:val="single" w:sz="4" w:space="0" w:color="auto"/>
              <w:right w:val="single" w:sz="4" w:space="0" w:color="auto"/>
            </w:tcBorders>
            <w:shd w:val="clear" w:color="000000" w:fill="D9D9D9"/>
            <w:noWrap/>
            <w:vAlign w:val="center"/>
            <w:hideMark/>
          </w:tcPr>
          <w:p w14:paraId="3CBA122A" w14:textId="77777777" w:rsidR="00FD6786" w:rsidRPr="005D2FF8" w:rsidRDefault="00FD6786" w:rsidP="009F43E3">
            <w:pPr>
              <w:jc w:val="center"/>
              <w:rPr>
                <w:rFonts w:ascii="Times New Roman" w:hAnsi="Times New Roman" w:cs="Times New Roman"/>
                <w:b/>
                <w:bCs/>
                <w:i/>
                <w:iCs/>
                <w:sz w:val="12"/>
                <w:szCs w:val="12"/>
              </w:rPr>
            </w:pPr>
            <w:r w:rsidRPr="005D2FF8">
              <w:rPr>
                <w:rFonts w:ascii="Times New Roman" w:hAnsi="Times New Roman" w:cs="Times New Roman"/>
                <w:b/>
                <w:bCs/>
                <w:i/>
                <w:iCs/>
                <w:sz w:val="12"/>
                <w:szCs w:val="12"/>
              </w:rPr>
              <w:t>CUSTO (R$)</w:t>
            </w:r>
          </w:p>
        </w:tc>
        <w:tc>
          <w:tcPr>
            <w:tcW w:w="1340" w:type="dxa"/>
            <w:tcBorders>
              <w:top w:val="nil"/>
              <w:left w:val="nil"/>
              <w:bottom w:val="single" w:sz="4" w:space="0" w:color="auto"/>
              <w:right w:val="single" w:sz="8" w:space="0" w:color="auto"/>
            </w:tcBorders>
            <w:shd w:val="clear" w:color="auto" w:fill="auto"/>
            <w:noWrap/>
            <w:vAlign w:val="center"/>
            <w:hideMark/>
          </w:tcPr>
          <w:p w14:paraId="4957A67B" w14:textId="77777777" w:rsidR="00FD6786" w:rsidRPr="005D2FF8" w:rsidRDefault="00FD6786" w:rsidP="009F43E3">
            <w:pPr>
              <w:rPr>
                <w:rFonts w:ascii="Times New Roman" w:hAnsi="Times New Roman" w:cs="Times New Roman"/>
                <w:b/>
                <w:bCs/>
                <w:i/>
                <w:iCs/>
                <w:sz w:val="12"/>
                <w:szCs w:val="12"/>
              </w:rPr>
            </w:pPr>
            <w:r w:rsidRPr="005D2FF8">
              <w:rPr>
                <w:rFonts w:ascii="Times New Roman" w:hAnsi="Times New Roman" w:cs="Times New Roman"/>
                <w:b/>
                <w:bCs/>
                <w:i/>
                <w:iCs/>
                <w:sz w:val="12"/>
                <w:szCs w:val="12"/>
              </w:rPr>
              <w:t xml:space="preserve"> R$ 3.490.432,95 </w:t>
            </w:r>
          </w:p>
        </w:tc>
      </w:tr>
      <w:tr w:rsidR="00FD6786" w:rsidRPr="005D2FF8" w14:paraId="7EE88022" w14:textId="77777777" w:rsidTr="009F43E3">
        <w:trPr>
          <w:trHeight w:val="255"/>
        </w:trPr>
        <w:tc>
          <w:tcPr>
            <w:tcW w:w="927" w:type="dxa"/>
            <w:tcBorders>
              <w:top w:val="nil"/>
              <w:left w:val="nil"/>
              <w:bottom w:val="nil"/>
              <w:right w:val="nil"/>
            </w:tcBorders>
            <w:shd w:val="clear" w:color="auto" w:fill="auto"/>
            <w:noWrap/>
            <w:vAlign w:val="center"/>
            <w:hideMark/>
          </w:tcPr>
          <w:p w14:paraId="3EF7EB14" w14:textId="77777777" w:rsidR="00FD6786" w:rsidRPr="005D2FF8" w:rsidRDefault="00FD6786" w:rsidP="009F43E3">
            <w:pPr>
              <w:rPr>
                <w:rFonts w:ascii="Times New Roman" w:hAnsi="Times New Roman" w:cs="Times New Roman"/>
                <w:b/>
                <w:bCs/>
                <w:i/>
                <w:iCs/>
                <w:sz w:val="16"/>
                <w:szCs w:val="16"/>
              </w:rPr>
            </w:pPr>
          </w:p>
        </w:tc>
        <w:tc>
          <w:tcPr>
            <w:tcW w:w="3521" w:type="dxa"/>
            <w:tcBorders>
              <w:top w:val="nil"/>
              <w:left w:val="nil"/>
              <w:bottom w:val="nil"/>
              <w:right w:val="nil"/>
            </w:tcBorders>
            <w:shd w:val="clear" w:color="auto" w:fill="auto"/>
            <w:vAlign w:val="center"/>
            <w:hideMark/>
          </w:tcPr>
          <w:p w14:paraId="480227C5" w14:textId="77777777" w:rsidR="00FD6786" w:rsidRPr="005D2FF8" w:rsidRDefault="00FD6786" w:rsidP="009F43E3">
            <w:pPr>
              <w:jc w:val="center"/>
              <w:rPr>
                <w:rFonts w:ascii="Times New Roman" w:hAnsi="Times New Roman" w:cs="Times New Roman"/>
                <w:sz w:val="16"/>
                <w:szCs w:val="16"/>
              </w:rPr>
            </w:pPr>
          </w:p>
        </w:tc>
        <w:tc>
          <w:tcPr>
            <w:tcW w:w="1070" w:type="dxa"/>
            <w:tcBorders>
              <w:top w:val="nil"/>
              <w:left w:val="nil"/>
              <w:bottom w:val="nil"/>
              <w:right w:val="nil"/>
            </w:tcBorders>
            <w:shd w:val="clear" w:color="auto" w:fill="auto"/>
            <w:noWrap/>
            <w:vAlign w:val="center"/>
            <w:hideMark/>
          </w:tcPr>
          <w:p w14:paraId="15BC91AD" w14:textId="77777777" w:rsidR="00FD6786" w:rsidRPr="005D2FF8" w:rsidRDefault="00FD6786" w:rsidP="009F43E3">
            <w:pPr>
              <w:rPr>
                <w:rFonts w:ascii="Times New Roman" w:hAnsi="Times New Roman" w:cs="Times New Roman"/>
                <w:sz w:val="16"/>
                <w:szCs w:val="16"/>
              </w:rPr>
            </w:pPr>
          </w:p>
        </w:tc>
        <w:tc>
          <w:tcPr>
            <w:tcW w:w="1560" w:type="dxa"/>
            <w:tcBorders>
              <w:top w:val="nil"/>
              <w:left w:val="nil"/>
              <w:bottom w:val="nil"/>
              <w:right w:val="nil"/>
            </w:tcBorders>
            <w:shd w:val="clear" w:color="auto" w:fill="auto"/>
            <w:noWrap/>
            <w:vAlign w:val="center"/>
            <w:hideMark/>
          </w:tcPr>
          <w:p w14:paraId="7E2D5CE8" w14:textId="77777777" w:rsidR="00FD6786" w:rsidRPr="005D2FF8" w:rsidRDefault="00FD6786" w:rsidP="009F43E3">
            <w:pPr>
              <w:jc w:val="center"/>
              <w:rPr>
                <w:rFonts w:ascii="Times New Roman" w:hAnsi="Times New Roman" w:cs="Times New Roman"/>
                <w:sz w:val="16"/>
                <w:szCs w:val="16"/>
              </w:rPr>
            </w:pPr>
          </w:p>
        </w:tc>
        <w:tc>
          <w:tcPr>
            <w:tcW w:w="1559" w:type="dxa"/>
            <w:tcBorders>
              <w:top w:val="nil"/>
              <w:left w:val="single" w:sz="8" w:space="0" w:color="auto"/>
              <w:bottom w:val="single" w:sz="4" w:space="0" w:color="auto"/>
              <w:right w:val="single" w:sz="4" w:space="0" w:color="auto"/>
            </w:tcBorders>
            <w:shd w:val="clear" w:color="000000" w:fill="D9D9D9"/>
            <w:noWrap/>
            <w:vAlign w:val="center"/>
            <w:hideMark/>
          </w:tcPr>
          <w:p w14:paraId="2D521FED" w14:textId="77777777" w:rsidR="00FD6786" w:rsidRPr="005D2FF8" w:rsidRDefault="00FD6786" w:rsidP="009F43E3">
            <w:pPr>
              <w:jc w:val="center"/>
              <w:rPr>
                <w:rFonts w:ascii="Times New Roman" w:hAnsi="Times New Roman" w:cs="Times New Roman"/>
                <w:b/>
                <w:bCs/>
                <w:i/>
                <w:iCs/>
                <w:sz w:val="12"/>
                <w:szCs w:val="12"/>
              </w:rPr>
            </w:pPr>
            <w:r w:rsidRPr="005D2FF8">
              <w:rPr>
                <w:rFonts w:ascii="Times New Roman" w:hAnsi="Times New Roman" w:cs="Times New Roman"/>
                <w:b/>
                <w:bCs/>
                <w:i/>
                <w:iCs/>
                <w:sz w:val="12"/>
                <w:szCs w:val="12"/>
              </w:rPr>
              <w:t>BDI (%)</w:t>
            </w:r>
          </w:p>
        </w:tc>
        <w:tc>
          <w:tcPr>
            <w:tcW w:w="1340" w:type="dxa"/>
            <w:tcBorders>
              <w:top w:val="nil"/>
              <w:left w:val="nil"/>
              <w:bottom w:val="single" w:sz="4" w:space="0" w:color="auto"/>
              <w:right w:val="single" w:sz="8" w:space="0" w:color="auto"/>
            </w:tcBorders>
            <w:shd w:val="clear" w:color="auto" w:fill="auto"/>
            <w:noWrap/>
            <w:vAlign w:val="center"/>
            <w:hideMark/>
          </w:tcPr>
          <w:p w14:paraId="429F9373" w14:textId="77777777" w:rsidR="00FD6786" w:rsidRPr="005D2FF8" w:rsidRDefault="00FD6786" w:rsidP="009F43E3">
            <w:pPr>
              <w:jc w:val="right"/>
              <w:rPr>
                <w:rFonts w:ascii="Times New Roman" w:hAnsi="Times New Roman" w:cs="Times New Roman"/>
                <w:b/>
                <w:bCs/>
                <w:i/>
                <w:iCs/>
                <w:sz w:val="12"/>
                <w:szCs w:val="12"/>
              </w:rPr>
            </w:pPr>
            <w:r w:rsidRPr="005D2FF8">
              <w:rPr>
                <w:rFonts w:ascii="Times New Roman" w:hAnsi="Times New Roman" w:cs="Times New Roman"/>
                <w:b/>
                <w:bCs/>
                <w:i/>
                <w:iCs/>
                <w:sz w:val="12"/>
                <w:szCs w:val="12"/>
              </w:rPr>
              <w:t>36,01%</w:t>
            </w:r>
          </w:p>
        </w:tc>
      </w:tr>
      <w:tr w:rsidR="00FD6786" w:rsidRPr="005D2FF8" w14:paraId="2EBE2AA9" w14:textId="77777777" w:rsidTr="009F43E3">
        <w:trPr>
          <w:trHeight w:val="255"/>
        </w:trPr>
        <w:tc>
          <w:tcPr>
            <w:tcW w:w="927" w:type="dxa"/>
            <w:tcBorders>
              <w:top w:val="nil"/>
              <w:left w:val="nil"/>
              <w:bottom w:val="nil"/>
              <w:right w:val="nil"/>
            </w:tcBorders>
            <w:shd w:val="clear" w:color="auto" w:fill="auto"/>
            <w:noWrap/>
            <w:vAlign w:val="center"/>
            <w:hideMark/>
          </w:tcPr>
          <w:p w14:paraId="3888A4FE" w14:textId="77777777" w:rsidR="00FD6786" w:rsidRPr="005D2FF8" w:rsidRDefault="00FD6786" w:rsidP="009F43E3">
            <w:pPr>
              <w:jc w:val="right"/>
              <w:rPr>
                <w:rFonts w:ascii="Times New Roman" w:hAnsi="Times New Roman" w:cs="Times New Roman"/>
                <w:b/>
                <w:bCs/>
                <w:i/>
                <w:iCs/>
                <w:sz w:val="16"/>
                <w:szCs w:val="16"/>
              </w:rPr>
            </w:pPr>
          </w:p>
        </w:tc>
        <w:tc>
          <w:tcPr>
            <w:tcW w:w="3521" w:type="dxa"/>
            <w:tcBorders>
              <w:top w:val="nil"/>
              <w:left w:val="nil"/>
              <w:bottom w:val="nil"/>
              <w:right w:val="nil"/>
            </w:tcBorders>
            <w:shd w:val="clear" w:color="auto" w:fill="auto"/>
            <w:vAlign w:val="center"/>
            <w:hideMark/>
          </w:tcPr>
          <w:p w14:paraId="6D2E7BDD" w14:textId="77777777" w:rsidR="00FD6786" w:rsidRPr="005D2FF8" w:rsidRDefault="00FD6786" w:rsidP="009F43E3">
            <w:pPr>
              <w:jc w:val="center"/>
              <w:rPr>
                <w:rFonts w:ascii="Times New Roman" w:hAnsi="Times New Roman" w:cs="Times New Roman"/>
                <w:sz w:val="16"/>
                <w:szCs w:val="16"/>
              </w:rPr>
            </w:pPr>
          </w:p>
        </w:tc>
        <w:tc>
          <w:tcPr>
            <w:tcW w:w="1070" w:type="dxa"/>
            <w:tcBorders>
              <w:top w:val="nil"/>
              <w:left w:val="nil"/>
              <w:bottom w:val="nil"/>
              <w:right w:val="nil"/>
            </w:tcBorders>
            <w:shd w:val="clear" w:color="auto" w:fill="auto"/>
            <w:noWrap/>
            <w:vAlign w:val="center"/>
            <w:hideMark/>
          </w:tcPr>
          <w:p w14:paraId="2B52B417" w14:textId="77777777" w:rsidR="00FD6786" w:rsidRPr="005D2FF8" w:rsidRDefault="00FD6786" w:rsidP="009F43E3">
            <w:pPr>
              <w:rPr>
                <w:rFonts w:ascii="Times New Roman" w:hAnsi="Times New Roman" w:cs="Times New Roman"/>
                <w:sz w:val="16"/>
                <w:szCs w:val="16"/>
              </w:rPr>
            </w:pPr>
          </w:p>
        </w:tc>
        <w:tc>
          <w:tcPr>
            <w:tcW w:w="1560" w:type="dxa"/>
            <w:tcBorders>
              <w:top w:val="nil"/>
              <w:left w:val="nil"/>
              <w:bottom w:val="nil"/>
              <w:right w:val="nil"/>
            </w:tcBorders>
            <w:shd w:val="clear" w:color="auto" w:fill="auto"/>
            <w:noWrap/>
            <w:vAlign w:val="center"/>
            <w:hideMark/>
          </w:tcPr>
          <w:p w14:paraId="1ED391ED" w14:textId="77777777" w:rsidR="00FD6786" w:rsidRPr="005D2FF8" w:rsidRDefault="00FD6786" w:rsidP="009F43E3">
            <w:pPr>
              <w:jc w:val="center"/>
              <w:rPr>
                <w:rFonts w:ascii="Times New Roman" w:hAnsi="Times New Roman" w:cs="Times New Roman"/>
                <w:sz w:val="16"/>
                <w:szCs w:val="16"/>
              </w:rPr>
            </w:pPr>
          </w:p>
        </w:tc>
        <w:tc>
          <w:tcPr>
            <w:tcW w:w="1559" w:type="dxa"/>
            <w:tcBorders>
              <w:top w:val="nil"/>
              <w:left w:val="single" w:sz="8" w:space="0" w:color="auto"/>
              <w:bottom w:val="single" w:sz="4" w:space="0" w:color="auto"/>
              <w:right w:val="single" w:sz="4" w:space="0" w:color="auto"/>
            </w:tcBorders>
            <w:shd w:val="clear" w:color="000000" w:fill="D9D9D9"/>
            <w:noWrap/>
            <w:vAlign w:val="center"/>
            <w:hideMark/>
          </w:tcPr>
          <w:p w14:paraId="3591F416" w14:textId="77777777" w:rsidR="00FD6786" w:rsidRPr="005D2FF8" w:rsidRDefault="00FD6786" w:rsidP="009F43E3">
            <w:pPr>
              <w:jc w:val="center"/>
              <w:rPr>
                <w:rFonts w:ascii="Times New Roman" w:hAnsi="Times New Roman" w:cs="Times New Roman"/>
                <w:b/>
                <w:bCs/>
                <w:i/>
                <w:iCs/>
                <w:sz w:val="12"/>
                <w:szCs w:val="12"/>
              </w:rPr>
            </w:pPr>
            <w:r w:rsidRPr="005D2FF8">
              <w:rPr>
                <w:rFonts w:ascii="Times New Roman" w:hAnsi="Times New Roman" w:cs="Times New Roman"/>
                <w:b/>
                <w:bCs/>
                <w:i/>
                <w:iCs/>
                <w:sz w:val="12"/>
                <w:szCs w:val="12"/>
              </w:rPr>
              <w:t>Custo com BDI (R$)</w:t>
            </w:r>
          </w:p>
        </w:tc>
        <w:tc>
          <w:tcPr>
            <w:tcW w:w="1340" w:type="dxa"/>
            <w:tcBorders>
              <w:top w:val="nil"/>
              <w:left w:val="nil"/>
              <w:bottom w:val="single" w:sz="4" w:space="0" w:color="auto"/>
              <w:right w:val="single" w:sz="8" w:space="0" w:color="auto"/>
            </w:tcBorders>
            <w:shd w:val="clear" w:color="auto" w:fill="auto"/>
            <w:noWrap/>
            <w:vAlign w:val="center"/>
            <w:hideMark/>
          </w:tcPr>
          <w:p w14:paraId="3B4DB24E" w14:textId="77777777" w:rsidR="00FD6786" w:rsidRPr="005D2FF8" w:rsidRDefault="00FD6786" w:rsidP="009F43E3">
            <w:pPr>
              <w:rPr>
                <w:rFonts w:ascii="Times New Roman" w:hAnsi="Times New Roman" w:cs="Times New Roman"/>
                <w:b/>
                <w:bCs/>
                <w:i/>
                <w:iCs/>
                <w:sz w:val="12"/>
                <w:szCs w:val="12"/>
              </w:rPr>
            </w:pPr>
            <w:r w:rsidRPr="005D2FF8">
              <w:rPr>
                <w:rFonts w:ascii="Times New Roman" w:hAnsi="Times New Roman" w:cs="Times New Roman"/>
                <w:b/>
                <w:bCs/>
                <w:i/>
                <w:iCs/>
                <w:sz w:val="12"/>
                <w:szCs w:val="12"/>
              </w:rPr>
              <w:t xml:space="preserve"> R$ 4.747.337,86 </w:t>
            </w:r>
          </w:p>
        </w:tc>
      </w:tr>
      <w:tr w:rsidR="00FD6786" w:rsidRPr="005D2FF8" w14:paraId="705D8EDC" w14:textId="77777777" w:rsidTr="009F43E3">
        <w:trPr>
          <w:trHeight w:val="255"/>
        </w:trPr>
        <w:tc>
          <w:tcPr>
            <w:tcW w:w="927" w:type="dxa"/>
            <w:tcBorders>
              <w:top w:val="nil"/>
              <w:left w:val="nil"/>
              <w:bottom w:val="nil"/>
              <w:right w:val="nil"/>
            </w:tcBorders>
            <w:shd w:val="clear" w:color="auto" w:fill="auto"/>
            <w:noWrap/>
            <w:vAlign w:val="center"/>
            <w:hideMark/>
          </w:tcPr>
          <w:p w14:paraId="50776471" w14:textId="77777777" w:rsidR="00FD6786" w:rsidRPr="005D2FF8" w:rsidRDefault="00FD6786" w:rsidP="009F43E3">
            <w:pPr>
              <w:rPr>
                <w:rFonts w:ascii="Times New Roman" w:hAnsi="Times New Roman" w:cs="Times New Roman"/>
                <w:b/>
                <w:bCs/>
                <w:i/>
                <w:iCs/>
                <w:sz w:val="16"/>
                <w:szCs w:val="16"/>
              </w:rPr>
            </w:pPr>
          </w:p>
        </w:tc>
        <w:tc>
          <w:tcPr>
            <w:tcW w:w="3521" w:type="dxa"/>
            <w:tcBorders>
              <w:top w:val="nil"/>
              <w:left w:val="nil"/>
              <w:bottom w:val="nil"/>
              <w:right w:val="nil"/>
            </w:tcBorders>
            <w:shd w:val="clear" w:color="auto" w:fill="auto"/>
            <w:vAlign w:val="center"/>
            <w:hideMark/>
          </w:tcPr>
          <w:p w14:paraId="0F553518" w14:textId="77777777" w:rsidR="00FD6786" w:rsidRPr="005D2FF8" w:rsidRDefault="00FD6786" w:rsidP="009F43E3">
            <w:pPr>
              <w:jc w:val="center"/>
              <w:rPr>
                <w:rFonts w:ascii="Times New Roman" w:hAnsi="Times New Roman" w:cs="Times New Roman"/>
                <w:sz w:val="16"/>
                <w:szCs w:val="16"/>
              </w:rPr>
            </w:pPr>
          </w:p>
        </w:tc>
        <w:tc>
          <w:tcPr>
            <w:tcW w:w="1070" w:type="dxa"/>
            <w:tcBorders>
              <w:top w:val="nil"/>
              <w:left w:val="nil"/>
              <w:bottom w:val="nil"/>
              <w:right w:val="nil"/>
            </w:tcBorders>
            <w:shd w:val="clear" w:color="auto" w:fill="auto"/>
            <w:noWrap/>
            <w:vAlign w:val="center"/>
            <w:hideMark/>
          </w:tcPr>
          <w:p w14:paraId="52E29EBA" w14:textId="77777777" w:rsidR="00FD6786" w:rsidRPr="005D2FF8" w:rsidRDefault="00FD6786" w:rsidP="009F43E3">
            <w:pPr>
              <w:rPr>
                <w:rFonts w:ascii="Times New Roman" w:hAnsi="Times New Roman" w:cs="Times New Roman"/>
                <w:sz w:val="16"/>
                <w:szCs w:val="16"/>
              </w:rPr>
            </w:pPr>
          </w:p>
        </w:tc>
        <w:tc>
          <w:tcPr>
            <w:tcW w:w="1560" w:type="dxa"/>
            <w:tcBorders>
              <w:top w:val="nil"/>
              <w:left w:val="nil"/>
              <w:bottom w:val="nil"/>
              <w:right w:val="nil"/>
            </w:tcBorders>
            <w:shd w:val="clear" w:color="auto" w:fill="auto"/>
            <w:noWrap/>
            <w:vAlign w:val="center"/>
            <w:hideMark/>
          </w:tcPr>
          <w:p w14:paraId="5AF02A93" w14:textId="77777777" w:rsidR="00FD6786" w:rsidRPr="005D2FF8" w:rsidRDefault="00FD6786" w:rsidP="009F43E3">
            <w:pPr>
              <w:jc w:val="center"/>
              <w:rPr>
                <w:rFonts w:ascii="Times New Roman" w:hAnsi="Times New Roman" w:cs="Times New Roman"/>
                <w:sz w:val="16"/>
                <w:szCs w:val="16"/>
              </w:rPr>
            </w:pPr>
          </w:p>
        </w:tc>
        <w:tc>
          <w:tcPr>
            <w:tcW w:w="1559" w:type="dxa"/>
            <w:tcBorders>
              <w:top w:val="nil"/>
              <w:left w:val="single" w:sz="8" w:space="0" w:color="auto"/>
              <w:bottom w:val="single" w:sz="4" w:space="0" w:color="auto"/>
              <w:right w:val="single" w:sz="4" w:space="0" w:color="auto"/>
            </w:tcBorders>
            <w:shd w:val="clear" w:color="000000" w:fill="D9D9D9"/>
            <w:noWrap/>
            <w:vAlign w:val="center"/>
            <w:hideMark/>
          </w:tcPr>
          <w:p w14:paraId="4A9E1D8C" w14:textId="77777777" w:rsidR="00FD6786" w:rsidRPr="005D2FF8" w:rsidRDefault="00FD6786" w:rsidP="009F43E3">
            <w:pPr>
              <w:jc w:val="center"/>
              <w:rPr>
                <w:rFonts w:ascii="Times New Roman" w:hAnsi="Times New Roman" w:cs="Times New Roman"/>
                <w:b/>
                <w:bCs/>
                <w:i/>
                <w:iCs/>
                <w:sz w:val="12"/>
                <w:szCs w:val="12"/>
              </w:rPr>
            </w:pPr>
            <w:r w:rsidRPr="005D2FF8">
              <w:rPr>
                <w:rFonts w:ascii="Times New Roman" w:hAnsi="Times New Roman" w:cs="Times New Roman"/>
                <w:b/>
                <w:bCs/>
                <w:i/>
                <w:iCs/>
                <w:sz w:val="12"/>
                <w:szCs w:val="12"/>
              </w:rPr>
              <w:t>Desonto (xx,xx%)</w:t>
            </w:r>
          </w:p>
        </w:tc>
        <w:tc>
          <w:tcPr>
            <w:tcW w:w="1340" w:type="dxa"/>
            <w:tcBorders>
              <w:top w:val="nil"/>
              <w:left w:val="nil"/>
              <w:bottom w:val="single" w:sz="4" w:space="0" w:color="auto"/>
              <w:right w:val="single" w:sz="8" w:space="0" w:color="auto"/>
            </w:tcBorders>
            <w:shd w:val="clear" w:color="auto" w:fill="auto"/>
            <w:noWrap/>
            <w:vAlign w:val="center"/>
            <w:hideMark/>
          </w:tcPr>
          <w:p w14:paraId="2EE05D07" w14:textId="77777777" w:rsidR="00FD6786" w:rsidRPr="005D2FF8" w:rsidRDefault="00FD6786" w:rsidP="009F43E3">
            <w:pPr>
              <w:jc w:val="center"/>
              <w:rPr>
                <w:rFonts w:ascii="Times New Roman" w:hAnsi="Times New Roman" w:cs="Times New Roman"/>
                <w:b/>
                <w:bCs/>
                <w:i/>
                <w:iCs/>
                <w:sz w:val="12"/>
                <w:szCs w:val="12"/>
              </w:rPr>
            </w:pPr>
            <w:r w:rsidRPr="005D2FF8">
              <w:rPr>
                <w:rFonts w:ascii="Times New Roman" w:hAnsi="Times New Roman" w:cs="Times New Roman"/>
                <w:b/>
                <w:bCs/>
                <w:i/>
                <w:iCs/>
                <w:sz w:val="12"/>
                <w:szCs w:val="12"/>
              </w:rPr>
              <w:t>0,00%</w:t>
            </w:r>
          </w:p>
        </w:tc>
      </w:tr>
      <w:tr w:rsidR="00FD6786" w:rsidRPr="005D2FF8" w14:paraId="1D2BA5D2" w14:textId="77777777" w:rsidTr="009F43E3">
        <w:trPr>
          <w:trHeight w:val="270"/>
        </w:trPr>
        <w:tc>
          <w:tcPr>
            <w:tcW w:w="927" w:type="dxa"/>
            <w:tcBorders>
              <w:top w:val="nil"/>
              <w:left w:val="nil"/>
              <w:bottom w:val="nil"/>
              <w:right w:val="nil"/>
            </w:tcBorders>
            <w:shd w:val="clear" w:color="auto" w:fill="auto"/>
            <w:noWrap/>
            <w:vAlign w:val="center"/>
            <w:hideMark/>
          </w:tcPr>
          <w:p w14:paraId="503E8C66" w14:textId="77777777" w:rsidR="00FD6786" w:rsidRPr="005D2FF8" w:rsidRDefault="00FD6786" w:rsidP="009F43E3">
            <w:pPr>
              <w:jc w:val="center"/>
              <w:rPr>
                <w:rFonts w:ascii="Times New Roman" w:hAnsi="Times New Roman" w:cs="Times New Roman"/>
                <w:b/>
                <w:bCs/>
                <w:i/>
                <w:iCs/>
                <w:sz w:val="16"/>
                <w:szCs w:val="16"/>
              </w:rPr>
            </w:pPr>
          </w:p>
        </w:tc>
        <w:tc>
          <w:tcPr>
            <w:tcW w:w="3521" w:type="dxa"/>
            <w:tcBorders>
              <w:top w:val="nil"/>
              <w:left w:val="nil"/>
              <w:bottom w:val="nil"/>
              <w:right w:val="nil"/>
            </w:tcBorders>
            <w:shd w:val="clear" w:color="auto" w:fill="auto"/>
            <w:vAlign w:val="center"/>
            <w:hideMark/>
          </w:tcPr>
          <w:p w14:paraId="0A9D1646" w14:textId="77777777" w:rsidR="00FD6786" w:rsidRPr="005D2FF8" w:rsidRDefault="00FD6786" w:rsidP="009F43E3">
            <w:pPr>
              <w:jc w:val="center"/>
              <w:rPr>
                <w:rFonts w:ascii="Times New Roman" w:hAnsi="Times New Roman" w:cs="Times New Roman"/>
                <w:sz w:val="16"/>
                <w:szCs w:val="16"/>
              </w:rPr>
            </w:pPr>
          </w:p>
        </w:tc>
        <w:tc>
          <w:tcPr>
            <w:tcW w:w="1070" w:type="dxa"/>
            <w:tcBorders>
              <w:top w:val="nil"/>
              <w:left w:val="nil"/>
              <w:bottom w:val="nil"/>
              <w:right w:val="nil"/>
            </w:tcBorders>
            <w:shd w:val="clear" w:color="auto" w:fill="auto"/>
            <w:noWrap/>
            <w:vAlign w:val="center"/>
            <w:hideMark/>
          </w:tcPr>
          <w:p w14:paraId="476C4083" w14:textId="77777777" w:rsidR="00FD6786" w:rsidRPr="005D2FF8" w:rsidRDefault="00FD6786" w:rsidP="009F43E3">
            <w:pPr>
              <w:rPr>
                <w:rFonts w:ascii="Times New Roman" w:hAnsi="Times New Roman" w:cs="Times New Roman"/>
                <w:sz w:val="16"/>
                <w:szCs w:val="16"/>
              </w:rPr>
            </w:pPr>
          </w:p>
        </w:tc>
        <w:tc>
          <w:tcPr>
            <w:tcW w:w="1560" w:type="dxa"/>
            <w:tcBorders>
              <w:top w:val="nil"/>
              <w:left w:val="nil"/>
              <w:bottom w:val="nil"/>
              <w:right w:val="nil"/>
            </w:tcBorders>
            <w:shd w:val="clear" w:color="auto" w:fill="auto"/>
            <w:noWrap/>
            <w:vAlign w:val="center"/>
            <w:hideMark/>
          </w:tcPr>
          <w:p w14:paraId="1EF3CD90" w14:textId="77777777" w:rsidR="00FD6786" w:rsidRPr="005D2FF8" w:rsidRDefault="00FD6786" w:rsidP="009F43E3">
            <w:pPr>
              <w:jc w:val="center"/>
              <w:rPr>
                <w:rFonts w:ascii="Times New Roman" w:hAnsi="Times New Roman" w:cs="Times New Roman"/>
                <w:sz w:val="16"/>
                <w:szCs w:val="16"/>
              </w:rPr>
            </w:pPr>
          </w:p>
        </w:tc>
        <w:tc>
          <w:tcPr>
            <w:tcW w:w="1559" w:type="dxa"/>
            <w:tcBorders>
              <w:top w:val="nil"/>
              <w:left w:val="single" w:sz="8" w:space="0" w:color="auto"/>
              <w:bottom w:val="single" w:sz="8" w:space="0" w:color="auto"/>
              <w:right w:val="single" w:sz="4" w:space="0" w:color="auto"/>
            </w:tcBorders>
            <w:shd w:val="clear" w:color="000000" w:fill="D9D9D9"/>
            <w:noWrap/>
            <w:vAlign w:val="center"/>
            <w:hideMark/>
          </w:tcPr>
          <w:p w14:paraId="0A21DD57" w14:textId="77777777" w:rsidR="00FD6786" w:rsidRPr="005D2FF8" w:rsidRDefault="00FD6786" w:rsidP="009F43E3">
            <w:pPr>
              <w:jc w:val="center"/>
              <w:rPr>
                <w:rFonts w:ascii="Times New Roman" w:hAnsi="Times New Roman" w:cs="Times New Roman"/>
                <w:b/>
                <w:bCs/>
                <w:i/>
                <w:iCs/>
                <w:sz w:val="12"/>
                <w:szCs w:val="12"/>
              </w:rPr>
            </w:pPr>
            <w:r w:rsidRPr="005D2FF8">
              <w:rPr>
                <w:rFonts w:ascii="Times New Roman" w:hAnsi="Times New Roman" w:cs="Times New Roman"/>
                <w:b/>
                <w:bCs/>
                <w:i/>
                <w:iCs/>
                <w:sz w:val="12"/>
                <w:szCs w:val="12"/>
              </w:rPr>
              <w:t>CUSTO TOTAL (R$)</w:t>
            </w:r>
          </w:p>
        </w:tc>
        <w:tc>
          <w:tcPr>
            <w:tcW w:w="1340" w:type="dxa"/>
            <w:tcBorders>
              <w:top w:val="nil"/>
              <w:left w:val="nil"/>
              <w:bottom w:val="single" w:sz="8" w:space="0" w:color="auto"/>
              <w:right w:val="single" w:sz="8" w:space="0" w:color="auto"/>
            </w:tcBorders>
            <w:shd w:val="clear" w:color="auto" w:fill="auto"/>
            <w:noWrap/>
            <w:vAlign w:val="center"/>
            <w:hideMark/>
          </w:tcPr>
          <w:p w14:paraId="503505C8" w14:textId="77777777" w:rsidR="00FD6786" w:rsidRPr="005D2FF8" w:rsidRDefault="00FD6786" w:rsidP="009F43E3">
            <w:pPr>
              <w:rPr>
                <w:rFonts w:ascii="Times New Roman" w:hAnsi="Times New Roman" w:cs="Times New Roman"/>
                <w:b/>
                <w:bCs/>
                <w:i/>
                <w:iCs/>
                <w:sz w:val="12"/>
                <w:szCs w:val="12"/>
              </w:rPr>
            </w:pPr>
            <w:r w:rsidRPr="005D2FF8">
              <w:rPr>
                <w:rFonts w:ascii="Times New Roman" w:hAnsi="Times New Roman" w:cs="Times New Roman"/>
                <w:b/>
                <w:bCs/>
                <w:i/>
                <w:iCs/>
                <w:sz w:val="12"/>
                <w:szCs w:val="12"/>
              </w:rPr>
              <w:t xml:space="preserve"> R$ 4.747.337,86 </w:t>
            </w:r>
          </w:p>
        </w:tc>
      </w:tr>
    </w:tbl>
    <w:p w14:paraId="4AC7B5B6" w14:textId="77777777" w:rsidR="00122355" w:rsidRPr="005D2FF8" w:rsidRDefault="00122355" w:rsidP="00FD6786">
      <w:pPr>
        <w:jc w:val="both"/>
        <w:rPr>
          <w:rFonts w:ascii="Times New Roman" w:hAnsi="Times New Roman" w:cs="Times New Roman"/>
          <w:sz w:val="24"/>
          <w:szCs w:val="24"/>
        </w:rPr>
      </w:pPr>
    </w:p>
    <w:p w14:paraId="3AFE1951" w14:textId="77777777" w:rsidR="00122355" w:rsidRPr="005D2FF8" w:rsidRDefault="00122355" w:rsidP="00616FB6">
      <w:pPr>
        <w:ind w:firstLine="709"/>
        <w:jc w:val="both"/>
        <w:rPr>
          <w:rFonts w:ascii="Times New Roman" w:hAnsi="Times New Roman" w:cs="Times New Roman"/>
          <w:sz w:val="24"/>
          <w:szCs w:val="24"/>
        </w:rPr>
      </w:pPr>
    </w:p>
    <w:p w14:paraId="411DFF75" w14:textId="77777777" w:rsidR="00122355" w:rsidRPr="005D2FF8" w:rsidRDefault="00122355" w:rsidP="00616FB6">
      <w:pPr>
        <w:ind w:firstLine="709"/>
        <w:jc w:val="both"/>
        <w:rPr>
          <w:rFonts w:ascii="Times New Roman" w:hAnsi="Times New Roman" w:cs="Times New Roman"/>
          <w:sz w:val="24"/>
          <w:szCs w:val="24"/>
        </w:rPr>
      </w:pPr>
    </w:p>
    <w:p w14:paraId="36DE0CD6" w14:textId="77777777" w:rsidR="00122355" w:rsidRPr="005D2FF8" w:rsidRDefault="00122355" w:rsidP="00616FB6">
      <w:pPr>
        <w:ind w:firstLine="709"/>
        <w:jc w:val="both"/>
        <w:rPr>
          <w:rFonts w:ascii="Times New Roman" w:hAnsi="Times New Roman" w:cs="Times New Roman"/>
          <w:sz w:val="24"/>
          <w:szCs w:val="24"/>
        </w:rPr>
      </w:pPr>
    </w:p>
    <w:p w14:paraId="7F9F45B4" w14:textId="77777777" w:rsidR="00122355" w:rsidRPr="005D2FF8" w:rsidRDefault="00122355" w:rsidP="00616FB6">
      <w:pPr>
        <w:ind w:firstLine="709"/>
        <w:jc w:val="both"/>
        <w:rPr>
          <w:rFonts w:ascii="Times New Roman" w:hAnsi="Times New Roman" w:cs="Times New Roman"/>
          <w:sz w:val="24"/>
          <w:szCs w:val="24"/>
        </w:rPr>
      </w:pPr>
    </w:p>
    <w:p w14:paraId="1C421409" w14:textId="2E076AAC" w:rsidR="00122355" w:rsidRPr="005D2FF8" w:rsidRDefault="00122355">
      <w:pPr>
        <w:suppressAutoHyphens w:val="0"/>
        <w:rPr>
          <w:rFonts w:ascii="Times New Roman" w:hAnsi="Times New Roman" w:cs="Times New Roman"/>
          <w:sz w:val="24"/>
          <w:szCs w:val="24"/>
        </w:rPr>
      </w:pPr>
      <w:r w:rsidRPr="005D2FF8">
        <w:rPr>
          <w:rFonts w:ascii="Times New Roman" w:hAnsi="Times New Roman" w:cs="Times New Roman"/>
          <w:sz w:val="24"/>
          <w:szCs w:val="24"/>
        </w:rPr>
        <w:br w:type="page"/>
      </w:r>
    </w:p>
    <w:p w14:paraId="64680E64" w14:textId="63A8A750" w:rsidR="00122355" w:rsidRPr="005D2FF8" w:rsidRDefault="00122355" w:rsidP="00122355">
      <w:pPr>
        <w:jc w:val="center"/>
        <w:rPr>
          <w:rFonts w:ascii="Times New Roman" w:hAnsi="Times New Roman" w:cs="Times New Roman"/>
          <w:b/>
          <w:sz w:val="24"/>
          <w:szCs w:val="24"/>
          <w:u w:val="single"/>
        </w:rPr>
      </w:pPr>
      <w:r w:rsidRPr="005D2FF8">
        <w:rPr>
          <w:rFonts w:ascii="Times New Roman" w:hAnsi="Times New Roman" w:cs="Times New Roman"/>
          <w:b/>
          <w:sz w:val="24"/>
          <w:szCs w:val="24"/>
          <w:u w:val="single"/>
        </w:rPr>
        <w:lastRenderedPageBreak/>
        <w:t>ANEXO VI</w:t>
      </w:r>
      <w:r w:rsidR="00F97493">
        <w:rPr>
          <w:rFonts w:ascii="Times New Roman" w:hAnsi="Times New Roman" w:cs="Times New Roman"/>
          <w:b/>
          <w:sz w:val="24"/>
          <w:szCs w:val="24"/>
          <w:u w:val="single"/>
        </w:rPr>
        <w:t>I</w:t>
      </w:r>
      <w:r w:rsidRPr="005D2FF8">
        <w:rPr>
          <w:rFonts w:ascii="Times New Roman" w:hAnsi="Times New Roman" w:cs="Times New Roman"/>
          <w:b/>
          <w:sz w:val="24"/>
          <w:szCs w:val="24"/>
          <w:u w:val="single"/>
        </w:rPr>
        <w:t xml:space="preserve"> – MODELO DE ORDEM DE SERVIÇO (OS)</w:t>
      </w:r>
    </w:p>
    <w:p w14:paraId="06FD0F16" w14:textId="77777777" w:rsidR="00122355" w:rsidRPr="005D2FF8" w:rsidRDefault="00122355" w:rsidP="00122355">
      <w:pPr>
        <w:jc w:val="center"/>
        <w:rPr>
          <w:rFonts w:ascii="Times New Roman" w:hAnsi="Times New Roman" w:cs="Times New Roman"/>
          <w:sz w:val="24"/>
          <w:szCs w:val="24"/>
        </w:rPr>
      </w:pPr>
    </w:p>
    <w:p w14:paraId="35388307" w14:textId="51212DA1" w:rsidR="00122355" w:rsidRPr="004D67CF" w:rsidRDefault="00A546A9" w:rsidP="00122355">
      <w:pPr>
        <w:jc w:val="center"/>
        <w:rPr>
          <w:rFonts w:ascii="Times New Roman" w:hAnsi="Times New Roman" w:cs="Times New Roman"/>
          <w:sz w:val="24"/>
          <w:szCs w:val="24"/>
        </w:rPr>
      </w:pPr>
      <w:r w:rsidRPr="005D2FF8">
        <w:rPr>
          <w:noProof/>
          <w:lang w:eastAsia="pt-BR"/>
        </w:rPr>
        <w:drawing>
          <wp:inline distT="0" distB="0" distL="0" distR="0" wp14:anchorId="5F29154E" wp14:editId="72AA8966">
            <wp:extent cx="6041390" cy="52406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41390" cy="5240655"/>
                    </a:xfrm>
                    <a:prstGeom prst="rect">
                      <a:avLst/>
                    </a:prstGeom>
                    <a:noFill/>
                    <a:ln>
                      <a:noFill/>
                    </a:ln>
                  </pic:spPr>
                </pic:pic>
              </a:graphicData>
            </a:graphic>
          </wp:inline>
        </w:drawing>
      </w:r>
    </w:p>
    <w:sectPr w:rsidR="00122355" w:rsidRPr="004D67CF" w:rsidSect="00E56823">
      <w:headerReference w:type="default" r:id="rId14"/>
      <w:pgSz w:w="11907" w:h="16840" w:code="9"/>
      <w:pgMar w:top="568" w:right="992" w:bottom="924" w:left="12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28812" w14:textId="77777777" w:rsidR="00286E4B" w:rsidRDefault="00286E4B" w:rsidP="00A2115E">
      <w:r>
        <w:separator/>
      </w:r>
    </w:p>
  </w:endnote>
  <w:endnote w:type="continuationSeparator" w:id="0">
    <w:p w14:paraId="0C43A3B3" w14:textId="77777777" w:rsidR="00286E4B" w:rsidRDefault="00286E4B" w:rsidP="00A2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SimSun">
    <w:panose1 w:val="02010609030101010101"/>
    <w:charset w:val="86"/>
    <w:family w:val="modern"/>
    <w:pitch w:val="fixed"/>
    <w:sig w:usb0="0000028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IPMDOI+TimesNewRoman">
    <w:altName w:val="Times New Roman"/>
    <w:charset w:val="00"/>
    <w:family w:val="roman"/>
    <w:pitch w:val="variable"/>
  </w:font>
  <w:font w:name="CG Times">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pranq eco sans">
    <w:altName w:val="Malgun Gothic"/>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1CCF2" w14:textId="77777777" w:rsidR="00286E4B" w:rsidRDefault="00286E4B" w:rsidP="00A2115E">
      <w:r>
        <w:separator/>
      </w:r>
    </w:p>
  </w:footnote>
  <w:footnote w:type="continuationSeparator" w:id="0">
    <w:p w14:paraId="75B12543" w14:textId="77777777" w:rsidR="00286E4B" w:rsidRDefault="00286E4B" w:rsidP="00A2115E">
      <w:r>
        <w:continuationSeparator/>
      </w:r>
    </w:p>
  </w:footnote>
  <w:footnote w:id="1">
    <w:p w14:paraId="2A385140" w14:textId="74702F27" w:rsidR="00286E4B" w:rsidRDefault="00286E4B" w:rsidP="000B20F8">
      <w:pPr>
        <w:pStyle w:val="Textodenotaderodap"/>
        <w:jc w:val="both"/>
      </w:pPr>
      <w:r>
        <w:rPr>
          <w:rStyle w:val="Refdenotaderodap"/>
        </w:rPr>
        <w:footnoteRef/>
      </w:r>
      <w:r>
        <w:t xml:space="preserve"> </w:t>
      </w:r>
      <w:r w:rsidRPr="000B20F8">
        <w:rPr>
          <w:sz w:val="20"/>
        </w:rPr>
        <w:t>Procuradoria Geral Federal. Parecer nº 10/2013/CPLC/DEPCONSU/PGF/AGU. Processo nº 00407.004525/2012-93. Disponível em http://www.agu.gov.br/page/download/index/id/19002757. Acesso em 1</w:t>
      </w:r>
      <w:r>
        <w:rPr>
          <w:sz w:val="20"/>
        </w:rPr>
        <w:t>3</w:t>
      </w:r>
      <w:r w:rsidRPr="000B20F8">
        <w:rPr>
          <w:sz w:val="20"/>
        </w:rPr>
        <w:t xml:space="preserve"> ma</w:t>
      </w:r>
      <w:r>
        <w:rPr>
          <w:sz w:val="20"/>
        </w:rPr>
        <w:t>i</w:t>
      </w:r>
      <w:r w:rsidRPr="000B20F8">
        <w:rPr>
          <w:sz w:val="20"/>
        </w:rPr>
        <w:t>. 201</w:t>
      </w:r>
      <w:r>
        <w:rPr>
          <w:sz w:val="20"/>
        </w:rPr>
        <w:t>9</w:t>
      </w:r>
      <w:r w:rsidRPr="000B20F8">
        <w:rPr>
          <w:sz w:val="20"/>
        </w:rPr>
        <w:t>.</w:t>
      </w:r>
    </w:p>
  </w:footnote>
  <w:footnote w:id="2">
    <w:p w14:paraId="396CDF89" w14:textId="6AE4FA02" w:rsidR="00286E4B" w:rsidRDefault="00286E4B" w:rsidP="000B20F8">
      <w:pPr>
        <w:pStyle w:val="Textodenotaderodap"/>
        <w:jc w:val="both"/>
      </w:pPr>
      <w:r>
        <w:rPr>
          <w:rStyle w:val="Refdenotaderodap"/>
        </w:rPr>
        <w:footnoteRef/>
      </w:r>
      <w:r>
        <w:t xml:space="preserve"> </w:t>
      </w:r>
      <w:r w:rsidRPr="000B20F8">
        <w:rPr>
          <w:sz w:val="20"/>
        </w:rPr>
        <w:t>Procuradoria Geral Federal. Parecer nº 10/2013/CPLC/DEPCONSU/PGF/AGU. Processo nº 00407.004525/2012-93. Disponível em http://www.agu.gov.br/page/download/index/id/19002757. Acesso em 1</w:t>
      </w:r>
      <w:r>
        <w:rPr>
          <w:sz w:val="20"/>
        </w:rPr>
        <w:t>3</w:t>
      </w:r>
      <w:r w:rsidRPr="000B20F8">
        <w:rPr>
          <w:sz w:val="20"/>
        </w:rPr>
        <w:t xml:space="preserve"> ma</w:t>
      </w:r>
      <w:r>
        <w:rPr>
          <w:sz w:val="20"/>
        </w:rPr>
        <w:t>i</w:t>
      </w:r>
      <w:r w:rsidRPr="000B20F8">
        <w:rPr>
          <w:sz w:val="20"/>
        </w:rPr>
        <w:t>. 201</w:t>
      </w:r>
      <w:r>
        <w:rPr>
          <w:sz w:val="20"/>
        </w:rPr>
        <w:t>9</w:t>
      </w:r>
      <w:r w:rsidRPr="000B20F8">
        <w:rPr>
          <w:sz w:val="20"/>
        </w:rPr>
        <w:t>.</w:t>
      </w:r>
    </w:p>
  </w:footnote>
  <w:footnote w:id="3">
    <w:p w14:paraId="134C6668" w14:textId="35AE567B" w:rsidR="00286E4B" w:rsidRDefault="00286E4B">
      <w:pPr>
        <w:pStyle w:val="Textodenotaderodap"/>
      </w:pPr>
      <w:r>
        <w:rPr>
          <w:rStyle w:val="Refdenotaderodap"/>
        </w:rPr>
        <w:footnoteRef/>
      </w:r>
      <w:r>
        <w:t xml:space="preserve"> Caso a Licitante tenha quaisquer dúvidas quanto à memória de cálculo de Encargos Sociais, recomenda-se a leitura do documento “ENCARGOS SOCIAIS – MEMÓRIA DE CÁLCULO” disponível em </w:t>
      </w:r>
      <w:hyperlink r:id="rId1" w:history="1">
        <w:r>
          <w:rPr>
            <w:rStyle w:val="Hyperlink"/>
          </w:rPr>
          <w:t>http://www.caixa.gov.br/Downloads/sinapi-encargos-sociais-memorias-de-calculo/MEMORIA_DE_CALCULO_A_PARTIR_DE_OUTUBRO_2018.pdf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005E2" w14:textId="7C8FEA21" w:rsidR="00286E4B" w:rsidRDefault="00286E4B" w:rsidP="00A546A9">
    <w:pPr>
      <w:pStyle w:val="Cabealho"/>
      <w:jc w:val="center"/>
    </w:pPr>
  </w:p>
  <w:p w14:paraId="7929A970" w14:textId="77777777" w:rsidR="00286E4B" w:rsidRDefault="00286E4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4"/>
      <w:numFmt w:val="decimal"/>
      <w:lvlText w:val="%1."/>
      <w:lvlJc w:val="left"/>
      <w:pPr>
        <w:tabs>
          <w:tab w:val="num" w:pos="855"/>
        </w:tabs>
        <w:ind w:left="855" w:hanging="855"/>
      </w:pPr>
      <w:rPr>
        <w:b/>
      </w:rPr>
    </w:lvl>
    <w:lvl w:ilvl="1">
      <w:start w:val="2"/>
      <w:numFmt w:val="decimal"/>
      <w:pStyle w:val="Estilo19"/>
      <w:lvlText w:val="%1.%2."/>
      <w:lvlJc w:val="left"/>
      <w:pPr>
        <w:tabs>
          <w:tab w:val="num" w:pos="855"/>
        </w:tabs>
        <w:ind w:left="855" w:hanging="855"/>
      </w:pPr>
      <w:rPr>
        <w:b/>
      </w:rPr>
    </w:lvl>
    <w:lvl w:ilvl="2">
      <w:start w:val="1"/>
      <w:numFmt w:val="decimal"/>
      <w:pStyle w:val="Estilo9"/>
      <w:lvlText w:val="%1.%2.%3."/>
      <w:lvlJc w:val="left"/>
      <w:pPr>
        <w:tabs>
          <w:tab w:val="num" w:pos="855"/>
        </w:tabs>
        <w:ind w:left="855" w:hanging="855"/>
      </w:pPr>
      <w:rPr>
        <w:b/>
      </w:rPr>
    </w:lvl>
    <w:lvl w:ilvl="3">
      <w:start w:val="1"/>
      <w:numFmt w:val="decimal"/>
      <w:lvlText w:val="%1.%2.%3.%4."/>
      <w:lvlJc w:val="left"/>
      <w:pPr>
        <w:tabs>
          <w:tab w:val="num" w:pos="855"/>
        </w:tabs>
        <w:ind w:left="855" w:hanging="855"/>
      </w:pPr>
      <w:rPr>
        <w:b/>
      </w:rPr>
    </w:lvl>
    <w:lvl w:ilvl="4">
      <w:start w:val="1"/>
      <w:numFmt w:val="decimal"/>
      <w:lvlText w:val="%1.%2.%3.%4.%5."/>
      <w:lvlJc w:val="left"/>
      <w:pPr>
        <w:tabs>
          <w:tab w:val="num" w:pos="855"/>
        </w:tabs>
        <w:ind w:left="855" w:hanging="855"/>
      </w:pPr>
      <w:rPr>
        <w:b/>
      </w:rPr>
    </w:lvl>
    <w:lvl w:ilvl="5">
      <w:start w:val="1"/>
      <w:numFmt w:val="decimal"/>
      <w:lvlText w:val="%1.%2.%3.%4.%5.%6."/>
      <w:lvlJc w:val="left"/>
      <w:pPr>
        <w:tabs>
          <w:tab w:val="num" w:pos="855"/>
        </w:tabs>
        <w:ind w:left="855" w:hanging="855"/>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080"/>
        </w:tabs>
        <w:ind w:left="1080" w:hanging="1080"/>
      </w:pPr>
      <w:rPr>
        <w:b/>
      </w:rPr>
    </w:lvl>
    <w:lvl w:ilvl="8">
      <w:start w:val="1"/>
      <w:numFmt w:val="decimal"/>
      <w:pStyle w:val="Ttulo9"/>
      <w:lvlText w:val="%1.%2.%3.%4.%5.%6.%7.%8.%9."/>
      <w:lvlJc w:val="left"/>
      <w:pPr>
        <w:tabs>
          <w:tab w:val="num" w:pos="1080"/>
        </w:tabs>
        <w:ind w:left="1080" w:hanging="1080"/>
      </w:pPr>
      <w:rPr>
        <w:b/>
      </w:rPr>
    </w:lvl>
  </w:abstractNum>
  <w:abstractNum w:abstractNumId="1">
    <w:nsid w:val="00000003"/>
    <w:multiLevelType w:val="hybridMultilevel"/>
    <w:tmpl w:val="00000003"/>
    <w:lvl w:ilvl="0" w:tplc="FFFFFFFF">
      <w:start w:val="1"/>
      <w:numFmt w:val="bullet"/>
      <w:pStyle w:val="Estilo2"/>
      <w:lvlText w:val="-"/>
      <w:lvlJc w:val="left"/>
      <w:pPr>
        <w:ind w:left="720" w:hanging="360"/>
      </w:pPr>
      <w:rPr>
        <w:rFonts w:ascii="StarSymbol" w:hAnsi="StarSymbol"/>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0000004"/>
    <w:multiLevelType w:val="singleLevel"/>
    <w:tmpl w:val="00000004"/>
    <w:name w:val="WW8Num4"/>
    <w:lvl w:ilvl="0">
      <w:start w:val="1"/>
      <w:numFmt w:val="lowerLetter"/>
      <w:lvlText w:val="%1)"/>
      <w:lvlJc w:val="left"/>
      <w:pPr>
        <w:tabs>
          <w:tab w:val="num" w:pos="1065"/>
        </w:tabs>
        <w:ind w:left="1065" w:hanging="360"/>
      </w:pPr>
    </w:lvl>
  </w:abstractNum>
  <w:abstractNum w:abstractNumId="3">
    <w:nsid w:val="00000005"/>
    <w:multiLevelType w:val="multilevel"/>
    <w:tmpl w:val="04965A74"/>
    <w:name w:val="WW8Num5"/>
    <w:lvl w:ilvl="0">
      <w:start w:val="1"/>
      <w:numFmt w:val="bullet"/>
      <w:pStyle w:val="Estilo1"/>
      <w:lvlText w:val="-"/>
      <w:lvlJc w:val="left"/>
      <w:pPr>
        <w:tabs>
          <w:tab w:val="num" w:pos="0"/>
        </w:tabs>
        <w:ind w:left="0" w:firstLine="0"/>
      </w:pPr>
      <w:rPr>
        <w:rFonts w:ascii="StarSymbol" w:hAnsi="StarSymbol"/>
      </w:rPr>
    </w:lvl>
    <w:lvl w:ilvl="1">
      <w:start w:val="1"/>
      <w:numFmt w:val="decimal"/>
      <w:suff w:val="nothing"/>
      <w:lvlText w:val="%1.%2"/>
      <w:lvlJc w:val="left"/>
      <w:pPr>
        <w:tabs>
          <w:tab w:val="num" w:pos="0"/>
        </w:tabs>
        <w:ind w:left="0" w:firstLine="0"/>
      </w:pPr>
      <w:rPr>
        <w:rFonts w:ascii="Times New Roman" w:hAnsi="Times New Roman" w:cs="Times New Roman"/>
      </w:rPr>
    </w:lvl>
    <w:lvl w:ilvl="2">
      <w:start w:val="1"/>
      <w:numFmt w:val="decimal"/>
      <w:suff w:val="nothing"/>
      <w:lvlText w:val="%1.%2.%3"/>
      <w:lvlJc w:val="left"/>
      <w:pPr>
        <w:tabs>
          <w:tab w:val="num" w:pos="0"/>
        </w:tabs>
        <w:ind w:left="567" w:firstLine="0"/>
      </w:pPr>
      <w:rPr>
        <w:rFonts w:ascii="Times New Roman" w:hAnsi="Times New Roman" w:cs="Times New Roman"/>
      </w:rPr>
    </w:lvl>
    <w:lvl w:ilvl="3">
      <w:start w:val="1"/>
      <w:numFmt w:val="decimal"/>
      <w:lvlText w:val="%1.%2.%3.%4"/>
      <w:lvlJc w:val="left"/>
      <w:pPr>
        <w:tabs>
          <w:tab w:val="num" w:pos="720"/>
        </w:tabs>
        <w:ind w:left="720" w:hanging="720"/>
      </w:pPr>
      <w:rPr>
        <w:rFonts w:ascii="Symbol" w:hAnsi="Symbol" w:cs="Symbol"/>
      </w:rPr>
    </w:lvl>
    <w:lvl w:ilvl="4">
      <w:start w:val="1"/>
      <w:numFmt w:val="decimal"/>
      <w:lvlText w:val="%1.%2.%3.%4.%5"/>
      <w:lvlJc w:val="left"/>
      <w:pPr>
        <w:tabs>
          <w:tab w:val="num" w:pos="1080"/>
        </w:tabs>
        <w:ind w:left="1080" w:hanging="1080"/>
      </w:pPr>
      <w:rPr>
        <w:rFonts w:ascii="Courier New" w:hAnsi="Courier New" w:cs="Courier New"/>
      </w:rPr>
    </w:lvl>
    <w:lvl w:ilvl="5">
      <w:start w:val="1"/>
      <w:numFmt w:val="decimal"/>
      <w:lvlText w:val="%1.%2.%3.%4.%5.%6"/>
      <w:lvlJc w:val="left"/>
      <w:pPr>
        <w:tabs>
          <w:tab w:val="num" w:pos="1080"/>
        </w:tabs>
        <w:ind w:left="1080" w:hanging="1080"/>
      </w:pPr>
      <w:rPr>
        <w:rFonts w:ascii="Courier New" w:hAnsi="Courier New" w:cs="Courier New"/>
      </w:rPr>
    </w:lvl>
    <w:lvl w:ilvl="6">
      <w:start w:val="1"/>
      <w:numFmt w:val="decimal"/>
      <w:lvlText w:val="%1.%2.%3.%4.%5.%6.%7"/>
      <w:lvlJc w:val="left"/>
      <w:pPr>
        <w:tabs>
          <w:tab w:val="num" w:pos="1440"/>
        </w:tabs>
        <w:ind w:left="1440" w:hanging="1440"/>
      </w:pPr>
      <w:rPr>
        <w:rFonts w:ascii="Courier New" w:hAnsi="Courier New" w:cs="Courier New"/>
      </w:rPr>
    </w:lvl>
    <w:lvl w:ilvl="7">
      <w:start w:val="1"/>
      <w:numFmt w:val="decimal"/>
      <w:lvlText w:val="%1.%2.%3.%4.%5.%6.%7.%8"/>
      <w:lvlJc w:val="left"/>
      <w:pPr>
        <w:tabs>
          <w:tab w:val="num" w:pos="1440"/>
        </w:tabs>
        <w:ind w:left="1440" w:hanging="1440"/>
      </w:pPr>
      <w:rPr>
        <w:rFonts w:ascii="Courier New" w:hAnsi="Courier New" w:cs="Courier New"/>
      </w:rPr>
    </w:lvl>
    <w:lvl w:ilvl="8">
      <w:start w:val="1"/>
      <w:numFmt w:val="decimal"/>
      <w:lvlText w:val="%1.%2.%3.%4.%5.%6.%7.%8.%9"/>
      <w:lvlJc w:val="left"/>
      <w:pPr>
        <w:tabs>
          <w:tab w:val="num" w:pos="1800"/>
        </w:tabs>
        <w:ind w:left="1800" w:hanging="1800"/>
      </w:pPr>
      <w:rPr>
        <w:rFonts w:ascii="Courier New" w:hAnsi="Courier New" w:cs="Courier New"/>
      </w:rPr>
    </w:lvl>
  </w:abstractNum>
  <w:abstractNum w:abstractNumId="4">
    <w:nsid w:val="00000006"/>
    <w:multiLevelType w:val="multilevel"/>
    <w:tmpl w:val="60C61422"/>
    <w:name w:val="WW8Num6"/>
    <w:lvl w:ilvl="0">
      <w:start w:val="1"/>
      <w:numFmt w:val="bullet"/>
      <w:pStyle w:val="ItemHead2-Anexo"/>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Times New Roman" w:hAnsi="Times New Roman" w:cs="Times New Roman"/>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2160"/>
        </w:tabs>
        <w:ind w:left="2160" w:hanging="360"/>
      </w:pPr>
      <w:rPr>
        <w:rFonts w:ascii="Symbol" w:hAnsi="Symbol" w:cs="Symbol"/>
      </w:rPr>
    </w:lvl>
    <w:lvl w:ilvl="4">
      <w:start w:val="1"/>
      <w:numFmt w:val="bullet"/>
      <w:lvlText w:val="o"/>
      <w:lvlJc w:val="left"/>
      <w:pPr>
        <w:tabs>
          <w:tab w:val="num" w:pos="2880"/>
        </w:tabs>
        <w:ind w:left="2880" w:hanging="360"/>
      </w:pPr>
      <w:rPr>
        <w:rFonts w:ascii="Courier New" w:hAnsi="Courier New" w:cs="Courier New"/>
      </w:rPr>
    </w:lvl>
    <w:lvl w:ilvl="5">
      <w:start w:val="1"/>
      <w:numFmt w:val="bullet"/>
      <w:lvlText w:val=""/>
      <w:lvlJc w:val="left"/>
      <w:pPr>
        <w:tabs>
          <w:tab w:val="num" w:pos="3600"/>
        </w:tabs>
        <w:ind w:left="3600" w:hanging="360"/>
      </w:pPr>
      <w:rPr>
        <w:rFonts w:ascii="Wingdings" w:hAnsi="Wingdings" w:cs="Wingdings"/>
      </w:rPr>
    </w:lvl>
    <w:lvl w:ilvl="6">
      <w:start w:val="1"/>
      <w:numFmt w:val="bullet"/>
      <w:lvlText w:val=""/>
      <w:lvlJc w:val="left"/>
      <w:pPr>
        <w:tabs>
          <w:tab w:val="num" w:pos="4320"/>
        </w:tabs>
        <w:ind w:left="4320" w:hanging="360"/>
      </w:pPr>
      <w:rPr>
        <w:rFonts w:ascii="Symbol" w:hAnsi="Symbol" w:cs="Symbol"/>
      </w:rPr>
    </w:lvl>
    <w:lvl w:ilvl="7">
      <w:start w:val="1"/>
      <w:numFmt w:val="bullet"/>
      <w:lvlText w:val="o"/>
      <w:lvlJc w:val="left"/>
      <w:pPr>
        <w:tabs>
          <w:tab w:val="num" w:pos="5040"/>
        </w:tabs>
        <w:ind w:left="5040" w:hanging="360"/>
      </w:pPr>
      <w:rPr>
        <w:rFonts w:ascii="Courier New" w:hAnsi="Courier New" w:cs="Courier New"/>
      </w:rPr>
    </w:lvl>
    <w:lvl w:ilvl="8">
      <w:start w:val="1"/>
      <w:numFmt w:val="bullet"/>
      <w:lvlText w:val=""/>
      <w:lvlJc w:val="left"/>
      <w:pPr>
        <w:tabs>
          <w:tab w:val="num" w:pos="5760"/>
        </w:tabs>
        <w:ind w:left="5760" w:hanging="360"/>
      </w:pPr>
      <w:rPr>
        <w:rFonts w:ascii="Wingdings" w:hAnsi="Wingdings" w:cs="Wingdings"/>
      </w:rPr>
    </w:lvl>
  </w:abstractNum>
  <w:abstractNum w:abstractNumId="5">
    <w:nsid w:val="00000007"/>
    <w:multiLevelType w:val="singleLevel"/>
    <w:tmpl w:val="00000007"/>
    <w:name w:val="WW8Num7"/>
    <w:lvl w:ilvl="0">
      <w:start w:val="1"/>
      <w:numFmt w:val="lowerLetter"/>
      <w:pStyle w:val="normalcomnumeraoalfa"/>
      <w:lvlText w:val="%1)"/>
      <w:lvlJc w:val="left"/>
      <w:pPr>
        <w:tabs>
          <w:tab w:val="num" w:pos="360"/>
        </w:tabs>
        <w:ind w:left="360" w:hanging="360"/>
      </w:pPr>
    </w:lvl>
  </w:abstractNum>
  <w:abstractNum w:abstractNumId="6">
    <w:nsid w:val="04334D7B"/>
    <w:multiLevelType w:val="hybridMultilevel"/>
    <w:tmpl w:val="CE508EB8"/>
    <w:lvl w:ilvl="0" w:tplc="DC008736">
      <w:start w:val="1"/>
      <w:numFmt w:val="bullet"/>
      <w:lvlText w:val=""/>
      <w:lvlJc w:val="left"/>
      <w:pPr>
        <w:tabs>
          <w:tab w:val="num" w:pos="1429"/>
        </w:tabs>
        <w:ind w:left="1429" w:hanging="360"/>
      </w:pPr>
      <w:rPr>
        <w:rFonts w:ascii="Symbol" w:hAnsi="Symbol" w:hint="default"/>
      </w:rPr>
    </w:lvl>
    <w:lvl w:ilvl="1" w:tplc="04160003" w:tentative="1">
      <w:start w:val="1"/>
      <w:numFmt w:val="bullet"/>
      <w:lvlText w:val="o"/>
      <w:lvlJc w:val="left"/>
      <w:pPr>
        <w:tabs>
          <w:tab w:val="num" w:pos="2149"/>
        </w:tabs>
        <w:ind w:left="2149" w:hanging="360"/>
      </w:pPr>
      <w:rPr>
        <w:rFonts w:ascii="Courier New" w:hAnsi="Courier New" w:cs="Courier New" w:hint="default"/>
      </w:rPr>
    </w:lvl>
    <w:lvl w:ilvl="2" w:tplc="04160005" w:tentative="1">
      <w:start w:val="1"/>
      <w:numFmt w:val="bullet"/>
      <w:lvlText w:val=""/>
      <w:lvlJc w:val="left"/>
      <w:pPr>
        <w:tabs>
          <w:tab w:val="num" w:pos="2869"/>
        </w:tabs>
        <w:ind w:left="2869" w:hanging="360"/>
      </w:pPr>
      <w:rPr>
        <w:rFonts w:ascii="Wingdings" w:hAnsi="Wingdings" w:hint="default"/>
      </w:rPr>
    </w:lvl>
    <w:lvl w:ilvl="3" w:tplc="04160001" w:tentative="1">
      <w:start w:val="1"/>
      <w:numFmt w:val="bullet"/>
      <w:lvlText w:val=""/>
      <w:lvlJc w:val="left"/>
      <w:pPr>
        <w:tabs>
          <w:tab w:val="num" w:pos="3589"/>
        </w:tabs>
        <w:ind w:left="3589" w:hanging="360"/>
      </w:pPr>
      <w:rPr>
        <w:rFonts w:ascii="Symbol" w:hAnsi="Symbol" w:hint="default"/>
      </w:rPr>
    </w:lvl>
    <w:lvl w:ilvl="4" w:tplc="04160003" w:tentative="1">
      <w:start w:val="1"/>
      <w:numFmt w:val="bullet"/>
      <w:lvlText w:val="o"/>
      <w:lvlJc w:val="left"/>
      <w:pPr>
        <w:tabs>
          <w:tab w:val="num" w:pos="4309"/>
        </w:tabs>
        <w:ind w:left="4309" w:hanging="360"/>
      </w:pPr>
      <w:rPr>
        <w:rFonts w:ascii="Courier New" w:hAnsi="Courier New" w:cs="Courier New" w:hint="default"/>
      </w:rPr>
    </w:lvl>
    <w:lvl w:ilvl="5" w:tplc="04160005" w:tentative="1">
      <w:start w:val="1"/>
      <w:numFmt w:val="bullet"/>
      <w:lvlText w:val=""/>
      <w:lvlJc w:val="left"/>
      <w:pPr>
        <w:tabs>
          <w:tab w:val="num" w:pos="5029"/>
        </w:tabs>
        <w:ind w:left="5029" w:hanging="360"/>
      </w:pPr>
      <w:rPr>
        <w:rFonts w:ascii="Wingdings" w:hAnsi="Wingdings" w:hint="default"/>
      </w:rPr>
    </w:lvl>
    <w:lvl w:ilvl="6" w:tplc="04160001" w:tentative="1">
      <w:start w:val="1"/>
      <w:numFmt w:val="bullet"/>
      <w:lvlText w:val=""/>
      <w:lvlJc w:val="left"/>
      <w:pPr>
        <w:tabs>
          <w:tab w:val="num" w:pos="5749"/>
        </w:tabs>
        <w:ind w:left="5749" w:hanging="360"/>
      </w:pPr>
      <w:rPr>
        <w:rFonts w:ascii="Symbol" w:hAnsi="Symbol" w:hint="default"/>
      </w:rPr>
    </w:lvl>
    <w:lvl w:ilvl="7" w:tplc="04160003" w:tentative="1">
      <w:start w:val="1"/>
      <w:numFmt w:val="bullet"/>
      <w:lvlText w:val="o"/>
      <w:lvlJc w:val="left"/>
      <w:pPr>
        <w:tabs>
          <w:tab w:val="num" w:pos="6469"/>
        </w:tabs>
        <w:ind w:left="6469" w:hanging="360"/>
      </w:pPr>
      <w:rPr>
        <w:rFonts w:ascii="Courier New" w:hAnsi="Courier New" w:cs="Courier New" w:hint="default"/>
      </w:rPr>
    </w:lvl>
    <w:lvl w:ilvl="8" w:tplc="04160005" w:tentative="1">
      <w:start w:val="1"/>
      <w:numFmt w:val="bullet"/>
      <w:lvlText w:val=""/>
      <w:lvlJc w:val="left"/>
      <w:pPr>
        <w:tabs>
          <w:tab w:val="num" w:pos="7189"/>
        </w:tabs>
        <w:ind w:left="7189" w:hanging="360"/>
      </w:pPr>
      <w:rPr>
        <w:rFonts w:ascii="Wingdings" w:hAnsi="Wingdings" w:hint="default"/>
      </w:rPr>
    </w:lvl>
  </w:abstractNum>
  <w:abstractNum w:abstractNumId="7">
    <w:nsid w:val="0B921598"/>
    <w:multiLevelType w:val="hybridMultilevel"/>
    <w:tmpl w:val="17740E6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8">
    <w:nsid w:val="0C252200"/>
    <w:multiLevelType w:val="hybridMultilevel"/>
    <w:tmpl w:val="78C24352"/>
    <w:lvl w:ilvl="0" w:tplc="04160003">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0C623BD0"/>
    <w:multiLevelType w:val="singleLevel"/>
    <w:tmpl w:val="00000003"/>
    <w:name w:val="WW8Num1122"/>
    <w:lvl w:ilvl="0">
      <w:start w:val="1"/>
      <w:numFmt w:val="bullet"/>
      <w:lvlText w:val="-"/>
      <w:lvlJc w:val="left"/>
      <w:pPr>
        <w:tabs>
          <w:tab w:val="num" w:pos="927"/>
        </w:tabs>
        <w:ind w:left="927" w:hanging="360"/>
      </w:pPr>
      <w:rPr>
        <w:rFonts w:ascii="StarSymbol" w:hAnsi="StarSymbol"/>
      </w:rPr>
    </w:lvl>
  </w:abstractNum>
  <w:abstractNum w:abstractNumId="10">
    <w:nsid w:val="0CC230C0"/>
    <w:multiLevelType w:val="hybridMultilevel"/>
    <w:tmpl w:val="D1FAFE1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0484172"/>
    <w:multiLevelType w:val="multilevel"/>
    <w:tmpl w:val="BE78B36C"/>
    <w:lvl w:ilvl="0">
      <w:start w:val="1"/>
      <w:numFmt w:val="decimal"/>
      <w:lvlText w:val="%1."/>
      <w:lvlJc w:val="left"/>
      <w:pPr>
        <w:ind w:left="360" w:hanging="360"/>
      </w:pPr>
    </w:lvl>
    <w:lvl w:ilvl="1">
      <w:start w:val="1"/>
      <w:numFmt w:val="decimal"/>
      <w:lvlText w:val="%1.%2."/>
      <w:lvlJc w:val="left"/>
      <w:pPr>
        <w:ind w:left="1567" w:hanging="432"/>
      </w:pPr>
      <w:rPr>
        <w:b/>
        <w:color w:val="auto"/>
      </w:rPr>
    </w:lvl>
    <w:lvl w:ilvl="2">
      <w:start w:val="1"/>
      <w:numFmt w:val="decimal"/>
      <w:lvlText w:val="%1.%2.%3."/>
      <w:lvlJc w:val="left"/>
      <w:pPr>
        <w:ind w:left="1224" w:hanging="504"/>
      </w:pPr>
      <w:rPr>
        <w:b/>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08C7B9F"/>
    <w:multiLevelType w:val="multilevel"/>
    <w:tmpl w:val="C59C9ED2"/>
    <w:lvl w:ilvl="0">
      <w:start w:val="1"/>
      <w:numFmt w:val="decimal"/>
      <w:lvlText w:val="%1."/>
      <w:lvlJc w:val="left"/>
      <w:pPr>
        <w:tabs>
          <w:tab w:val="num" w:pos="360"/>
        </w:tabs>
        <w:ind w:left="360" w:hanging="360"/>
      </w:pPr>
      <w:rPr>
        <w:rFonts w:hint="default"/>
      </w:rPr>
    </w:lvl>
    <w:lvl w:ilvl="1">
      <w:start w:val="1"/>
      <w:numFmt w:val="decimal"/>
      <w:pStyle w:val="Estilo4"/>
      <w:isLgl/>
      <w:lvlText w:val="%1.%2"/>
      <w:lvlJc w:val="left"/>
      <w:pPr>
        <w:tabs>
          <w:tab w:val="num" w:pos="375"/>
        </w:tabs>
        <w:ind w:left="375" w:hanging="37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24B036C"/>
    <w:multiLevelType w:val="singleLevel"/>
    <w:tmpl w:val="00000003"/>
    <w:name w:val="WW8Num1222"/>
    <w:lvl w:ilvl="0">
      <w:start w:val="1"/>
      <w:numFmt w:val="bullet"/>
      <w:lvlText w:val="-"/>
      <w:lvlJc w:val="left"/>
      <w:pPr>
        <w:tabs>
          <w:tab w:val="num" w:pos="927"/>
        </w:tabs>
        <w:ind w:left="927" w:hanging="360"/>
      </w:pPr>
      <w:rPr>
        <w:rFonts w:ascii="StarSymbol" w:hAnsi="StarSymbol"/>
      </w:rPr>
    </w:lvl>
  </w:abstractNum>
  <w:abstractNum w:abstractNumId="14">
    <w:nsid w:val="13526074"/>
    <w:multiLevelType w:val="multilevel"/>
    <w:tmpl w:val="558EB470"/>
    <w:styleLink w:val="Estilo81"/>
    <w:lvl w:ilvl="0">
      <w:start w:val="1"/>
      <w:numFmt w:val="decimal"/>
      <w:lvlText w:val="%1."/>
      <w:lvlJc w:val="left"/>
      <w:pPr>
        <w:ind w:left="644" w:hanging="360"/>
      </w:pPr>
      <w:rPr>
        <w:b/>
      </w:rPr>
    </w:lvl>
    <w:lvl w:ilvl="1">
      <w:start w:val="1"/>
      <w:numFmt w:val="decimal"/>
      <w:lvlText w:val="%1.%2."/>
      <w:lvlJc w:val="left"/>
      <w:pPr>
        <w:ind w:left="999"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027D30"/>
    <w:multiLevelType w:val="hybridMultilevel"/>
    <w:tmpl w:val="D3F29C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1DAB6D41"/>
    <w:multiLevelType w:val="multilevel"/>
    <w:tmpl w:val="041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20871B11"/>
    <w:multiLevelType w:val="hybridMultilevel"/>
    <w:tmpl w:val="EA12752E"/>
    <w:lvl w:ilvl="0" w:tplc="BF70AD7C">
      <w:start w:val="1"/>
      <w:numFmt w:val="bullet"/>
      <w:pStyle w:val="Legenda1"/>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233563FD"/>
    <w:multiLevelType w:val="multilevel"/>
    <w:tmpl w:val="595807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74727C"/>
    <w:multiLevelType w:val="multilevel"/>
    <w:tmpl w:val="B7EE9D22"/>
    <w:lvl w:ilvl="0">
      <w:start w:val="1"/>
      <w:numFmt w:val="decimal"/>
      <w:lvlText w:val="%1."/>
      <w:lvlJc w:val="left"/>
      <w:pPr>
        <w:tabs>
          <w:tab w:val="num" w:pos="825"/>
        </w:tabs>
        <w:ind w:left="825" w:hanging="825"/>
      </w:pPr>
      <w:rPr>
        <w:rFonts w:hint="default"/>
        <w:b/>
        <w:i w:val="0"/>
        <w:sz w:val="22"/>
      </w:rPr>
    </w:lvl>
    <w:lvl w:ilvl="1">
      <w:start w:val="1"/>
      <w:numFmt w:val="decimal"/>
      <w:pStyle w:val="Estilo12"/>
      <w:isLgl/>
      <w:lvlText w:val="%1.%2"/>
      <w:lvlJc w:val="left"/>
      <w:pPr>
        <w:tabs>
          <w:tab w:val="num" w:pos="0"/>
        </w:tabs>
        <w:ind w:left="420" w:hanging="420"/>
      </w:pPr>
      <w:rPr>
        <w:rFonts w:hint="default"/>
        <w:b/>
        <w:i w:val="0"/>
        <w:sz w:val="22"/>
      </w:rPr>
    </w:lvl>
    <w:lvl w:ilvl="2">
      <w:start w:val="1"/>
      <w:numFmt w:val="decimal"/>
      <w:pStyle w:val="Estilo3"/>
      <w:isLgl/>
      <w:lvlText w:val="%1.%2.%3"/>
      <w:lvlJc w:val="left"/>
      <w:pPr>
        <w:tabs>
          <w:tab w:val="num" w:pos="0"/>
        </w:tabs>
        <w:ind w:left="720" w:hanging="720"/>
      </w:pPr>
      <w:rPr>
        <w:rFonts w:ascii="Calibri" w:hAnsi="Calibri" w:hint="default"/>
        <w:b/>
        <w:i w:val="0"/>
        <w:sz w:val="22"/>
      </w:rPr>
    </w:lvl>
    <w:lvl w:ilvl="3">
      <w:start w:val="1"/>
      <w:numFmt w:val="decimal"/>
      <w:isLgl/>
      <w:lvlText w:val="%1.%2.%3.%4"/>
      <w:lvlJc w:val="left"/>
      <w:pPr>
        <w:tabs>
          <w:tab w:val="num" w:pos="0"/>
        </w:tabs>
        <w:ind w:left="720" w:hanging="720"/>
      </w:pPr>
      <w:rPr>
        <w:rFonts w:hint="default"/>
        <w:b w:val="0"/>
        <w:i w:val="0"/>
        <w:sz w:val="22"/>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440" w:hanging="144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20">
    <w:nsid w:val="2CAA2FFD"/>
    <w:multiLevelType w:val="hybridMultilevel"/>
    <w:tmpl w:val="6026EEE6"/>
    <w:lvl w:ilvl="0" w:tplc="04160013">
      <w:start w:val="1"/>
      <w:numFmt w:val="upperRoman"/>
      <w:lvlText w:val="%1."/>
      <w:lvlJc w:val="right"/>
      <w:pPr>
        <w:ind w:left="2448" w:hanging="360"/>
      </w:p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21">
    <w:nsid w:val="2CE20FB2"/>
    <w:multiLevelType w:val="singleLevel"/>
    <w:tmpl w:val="00000003"/>
    <w:name w:val="WW8Num102"/>
    <w:lvl w:ilvl="0">
      <w:start w:val="1"/>
      <w:numFmt w:val="bullet"/>
      <w:lvlText w:val="-"/>
      <w:lvlJc w:val="left"/>
      <w:pPr>
        <w:tabs>
          <w:tab w:val="num" w:pos="927"/>
        </w:tabs>
        <w:ind w:left="927" w:hanging="360"/>
      </w:pPr>
      <w:rPr>
        <w:rFonts w:ascii="StarSymbol" w:hAnsi="StarSymbol"/>
      </w:rPr>
    </w:lvl>
  </w:abstractNum>
  <w:abstractNum w:abstractNumId="22">
    <w:nsid w:val="2D2E093C"/>
    <w:multiLevelType w:val="hybridMultilevel"/>
    <w:tmpl w:val="201E8312"/>
    <w:lvl w:ilvl="0" w:tplc="B2EEFEC0">
      <w:start w:val="1"/>
      <w:numFmt w:val="lowerLetter"/>
      <w:lvlText w:val="%1)"/>
      <w:lvlJc w:val="left"/>
      <w:pPr>
        <w:ind w:left="2847" w:hanging="360"/>
      </w:pPr>
      <w:rPr>
        <w:b w:val="0"/>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3">
    <w:nsid w:val="39A23B52"/>
    <w:multiLevelType w:val="multilevel"/>
    <w:tmpl w:val="E328122C"/>
    <w:lvl w:ilvl="0">
      <w:start w:val="1"/>
      <w:numFmt w:val="decimal"/>
      <w:lvlText w:val="%1."/>
      <w:lvlJc w:val="left"/>
      <w:pPr>
        <w:ind w:left="360" w:hanging="360"/>
      </w:pPr>
      <w:rPr>
        <w:rFonts w:hint="default"/>
        <w:b/>
      </w:rPr>
    </w:lvl>
    <w:lvl w:ilvl="1">
      <w:start w:val="1"/>
      <w:numFmt w:val="decimal"/>
      <w:pStyle w:val="2"/>
      <w:lvlText w:val="%1.%2."/>
      <w:lvlJc w:val="left"/>
      <w:pPr>
        <w:tabs>
          <w:tab w:val="num" w:pos="1134"/>
        </w:tabs>
        <w:ind w:left="0" w:firstLine="0"/>
      </w:pPr>
      <w:rPr>
        <w:rFonts w:ascii="Arial" w:hAnsi="Arial" w:cs="Arial" w:hint="default"/>
        <w:b/>
        <w:i w:val="0"/>
        <w:color w:val="auto"/>
        <w:sz w:val="24"/>
        <w:szCs w:val="24"/>
      </w:rPr>
    </w:lvl>
    <w:lvl w:ilvl="2">
      <w:start w:val="1"/>
      <w:numFmt w:val="decimal"/>
      <w:pStyle w:val="3"/>
      <w:lvlText w:val="%1.%2.%3."/>
      <w:lvlJc w:val="left"/>
      <w:pPr>
        <w:ind w:left="1781" w:hanging="504"/>
      </w:pPr>
      <w:rPr>
        <w:rFonts w:ascii="Arial" w:hAnsi="Arial" w:cs="Arial" w:hint="default"/>
        <w:b/>
        <w:color w:val="auto"/>
        <w:sz w:val="24"/>
        <w:szCs w:val="24"/>
      </w:rPr>
    </w:lvl>
    <w:lvl w:ilvl="3">
      <w:start w:val="1"/>
      <w:numFmt w:val="decimal"/>
      <w:pStyle w:val="4"/>
      <w:lvlText w:val="%1.%2.%3.%4."/>
      <w:lvlJc w:val="left"/>
      <w:pPr>
        <w:ind w:left="1728" w:hanging="648"/>
      </w:pPr>
      <w:rPr>
        <w:rFonts w:hint="default"/>
        <w:b/>
        <w:color w:val="auto"/>
      </w:rPr>
    </w:lvl>
    <w:lvl w:ilvl="4">
      <w:start w:val="1"/>
      <w:numFmt w:val="decimal"/>
      <w:pStyle w:val="5"/>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E8231EC"/>
    <w:multiLevelType w:val="hybridMultilevel"/>
    <w:tmpl w:val="45D0BDD0"/>
    <w:lvl w:ilvl="0" w:tplc="9372ECE4">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3F9F7851"/>
    <w:multiLevelType w:val="singleLevel"/>
    <w:tmpl w:val="00000003"/>
    <w:name w:val="WW8Num112"/>
    <w:lvl w:ilvl="0">
      <w:start w:val="1"/>
      <w:numFmt w:val="bullet"/>
      <w:lvlText w:val="-"/>
      <w:lvlJc w:val="left"/>
      <w:pPr>
        <w:tabs>
          <w:tab w:val="num" w:pos="927"/>
        </w:tabs>
        <w:ind w:left="927" w:hanging="360"/>
      </w:pPr>
      <w:rPr>
        <w:rFonts w:ascii="StarSymbol" w:hAnsi="StarSymbol"/>
      </w:rPr>
    </w:lvl>
  </w:abstractNum>
  <w:abstractNum w:abstractNumId="26">
    <w:nsid w:val="42351ABB"/>
    <w:multiLevelType w:val="hybridMultilevel"/>
    <w:tmpl w:val="4ED24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2586001"/>
    <w:multiLevelType w:val="hybridMultilevel"/>
    <w:tmpl w:val="C6E01C68"/>
    <w:lvl w:ilvl="0" w:tplc="9AFE933C">
      <w:numFmt w:val="bullet"/>
      <w:lvlText w:val="•"/>
      <w:lvlJc w:val="left"/>
      <w:pPr>
        <w:ind w:left="5464" w:hanging="360"/>
      </w:pPr>
      <w:rPr>
        <w:rFonts w:ascii="Times New Roman" w:eastAsia="Lucida Sans Unicode" w:hAnsi="Times New Roman" w:cs="Times New Roman"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28">
    <w:nsid w:val="4AF71EFF"/>
    <w:multiLevelType w:val="hybridMultilevel"/>
    <w:tmpl w:val="8354CA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4D9876D2"/>
    <w:multiLevelType w:val="hybridMultilevel"/>
    <w:tmpl w:val="6FE28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D9938C0"/>
    <w:multiLevelType w:val="hybridMultilevel"/>
    <w:tmpl w:val="CC8CC3EE"/>
    <w:lvl w:ilvl="0" w:tplc="24CC0B2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2AA1AC5"/>
    <w:multiLevelType w:val="hybridMultilevel"/>
    <w:tmpl w:val="5BA08AE0"/>
    <w:lvl w:ilvl="0" w:tplc="9AFE933C">
      <w:numFmt w:val="bullet"/>
      <w:lvlText w:val="•"/>
      <w:lvlJc w:val="left"/>
      <w:pPr>
        <w:ind w:left="2912" w:hanging="360"/>
      </w:pPr>
      <w:rPr>
        <w:rFonts w:ascii="Times New Roman" w:eastAsia="Lucida Sans Unicode"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56E26218"/>
    <w:multiLevelType w:val="hybridMultilevel"/>
    <w:tmpl w:val="D76CEB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59892E1B"/>
    <w:multiLevelType w:val="hybridMultilevel"/>
    <w:tmpl w:val="05F86A02"/>
    <w:lvl w:ilvl="0" w:tplc="9AFE933C">
      <w:numFmt w:val="bullet"/>
      <w:lvlText w:val="•"/>
      <w:lvlJc w:val="left"/>
      <w:pPr>
        <w:ind w:left="3620" w:hanging="360"/>
      </w:pPr>
      <w:rPr>
        <w:rFonts w:ascii="Times New Roman" w:eastAsia="Lucida Sans Unicode" w:hAnsi="Times New Roman" w:cs="Times New Roman"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4">
    <w:nsid w:val="5D252E83"/>
    <w:multiLevelType w:val="hybridMultilevel"/>
    <w:tmpl w:val="451235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E3726DE"/>
    <w:multiLevelType w:val="multilevel"/>
    <w:tmpl w:val="85860ED4"/>
    <w:lvl w:ilvl="0">
      <w:start w:val="1"/>
      <w:numFmt w:val="lowerLetter"/>
      <w:pStyle w:val="abc"/>
      <w:lvlText w:val="%1)"/>
      <w:lvlJc w:val="left"/>
      <w:pPr>
        <w:ind w:left="1785" w:hanging="1425"/>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92B5387"/>
    <w:multiLevelType w:val="hybridMultilevel"/>
    <w:tmpl w:val="D8FE45D0"/>
    <w:lvl w:ilvl="0" w:tplc="9AFE933C">
      <w:numFmt w:val="bullet"/>
      <w:lvlText w:val="•"/>
      <w:lvlJc w:val="left"/>
      <w:pPr>
        <w:ind w:left="2912" w:hanging="360"/>
      </w:pPr>
      <w:rPr>
        <w:rFonts w:ascii="Times New Roman" w:eastAsia="Lucida Sans Unicode" w:hAnsi="Times New Roman" w:cs="Times New Roman" w:hint="default"/>
      </w:rPr>
    </w:lvl>
    <w:lvl w:ilvl="1" w:tplc="04160003" w:tentative="1">
      <w:start w:val="1"/>
      <w:numFmt w:val="bullet"/>
      <w:lvlText w:val="o"/>
      <w:lvlJc w:val="left"/>
      <w:pPr>
        <w:ind w:left="3632" w:hanging="360"/>
      </w:pPr>
      <w:rPr>
        <w:rFonts w:ascii="Courier New" w:hAnsi="Courier New" w:cs="Courier New" w:hint="default"/>
      </w:rPr>
    </w:lvl>
    <w:lvl w:ilvl="2" w:tplc="04160005" w:tentative="1">
      <w:start w:val="1"/>
      <w:numFmt w:val="bullet"/>
      <w:lvlText w:val=""/>
      <w:lvlJc w:val="left"/>
      <w:pPr>
        <w:ind w:left="4352" w:hanging="360"/>
      </w:pPr>
      <w:rPr>
        <w:rFonts w:ascii="Wingdings" w:hAnsi="Wingdings" w:hint="default"/>
      </w:rPr>
    </w:lvl>
    <w:lvl w:ilvl="3" w:tplc="04160001" w:tentative="1">
      <w:start w:val="1"/>
      <w:numFmt w:val="bullet"/>
      <w:lvlText w:val=""/>
      <w:lvlJc w:val="left"/>
      <w:pPr>
        <w:ind w:left="5072" w:hanging="360"/>
      </w:pPr>
      <w:rPr>
        <w:rFonts w:ascii="Symbol" w:hAnsi="Symbol" w:hint="default"/>
      </w:rPr>
    </w:lvl>
    <w:lvl w:ilvl="4" w:tplc="04160003" w:tentative="1">
      <w:start w:val="1"/>
      <w:numFmt w:val="bullet"/>
      <w:lvlText w:val="o"/>
      <w:lvlJc w:val="left"/>
      <w:pPr>
        <w:ind w:left="5792" w:hanging="360"/>
      </w:pPr>
      <w:rPr>
        <w:rFonts w:ascii="Courier New" w:hAnsi="Courier New" w:cs="Courier New" w:hint="default"/>
      </w:rPr>
    </w:lvl>
    <w:lvl w:ilvl="5" w:tplc="04160005" w:tentative="1">
      <w:start w:val="1"/>
      <w:numFmt w:val="bullet"/>
      <w:lvlText w:val=""/>
      <w:lvlJc w:val="left"/>
      <w:pPr>
        <w:ind w:left="6512" w:hanging="360"/>
      </w:pPr>
      <w:rPr>
        <w:rFonts w:ascii="Wingdings" w:hAnsi="Wingdings" w:hint="default"/>
      </w:rPr>
    </w:lvl>
    <w:lvl w:ilvl="6" w:tplc="04160001" w:tentative="1">
      <w:start w:val="1"/>
      <w:numFmt w:val="bullet"/>
      <w:lvlText w:val=""/>
      <w:lvlJc w:val="left"/>
      <w:pPr>
        <w:ind w:left="7232" w:hanging="360"/>
      </w:pPr>
      <w:rPr>
        <w:rFonts w:ascii="Symbol" w:hAnsi="Symbol" w:hint="default"/>
      </w:rPr>
    </w:lvl>
    <w:lvl w:ilvl="7" w:tplc="04160003" w:tentative="1">
      <w:start w:val="1"/>
      <w:numFmt w:val="bullet"/>
      <w:lvlText w:val="o"/>
      <w:lvlJc w:val="left"/>
      <w:pPr>
        <w:ind w:left="7952" w:hanging="360"/>
      </w:pPr>
      <w:rPr>
        <w:rFonts w:ascii="Courier New" w:hAnsi="Courier New" w:cs="Courier New" w:hint="default"/>
      </w:rPr>
    </w:lvl>
    <w:lvl w:ilvl="8" w:tplc="04160005" w:tentative="1">
      <w:start w:val="1"/>
      <w:numFmt w:val="bullet"/>
      <w:lvlText w:val=""/>
      <w:lvlJc w:val="left"/>
      <w:pPr>
        <w:ind w:left="8672" w:hanging="360"/>
      </w:pPr>
      <w:rPr>
        <w:rFonts w:ascii="Wingdings" w:hAnsi="Wingdings" w:hint="default"/>
      </w:rPr>
    </w:lvl>
  </w:abstractNum>
  <w:abstractNum w:abstractNumId="37">
    <w:nsid w:val="6D3C6C5F"/>
    <w:multiLevelType w:val="hybridMultilevel"/>
    <w:tmpl w:val="917A93AA"/>
    <w:lvl w:ilvl="0" w:tplc="04160001">
      <w:start w:val="1"/>
      <w:numFmt w:val="bullet"/>
      <w:lvlText w:val=""/>
      <w:lvlJc w:val="left"/>
      <w:pPr>
        <w:ind w:left="3272" w:hanging="360"/>
      </w:pPr>
      <w:rPr>
        <w:rFonts w:ascii="Symbol" w:hAnsi="Symbol" w:hint="default"/>
      </w:rPr>
    </w:lvl>
    <w:lvl w:ilvl="1" w:tplc="04160003" w:tentative="1">
      <w:start w:val="1"/>
      <w:numFmt w:val="bullet"/>
      <w:lvlText w:val="o"/>
      <w:lvlJc w:val="left"/>
      <w:pPr>
        <w:ind w:left="3992" w:hanging="360"/>
      </w:pPr>
      <w:rPr>
        <w:rFonts w:ascii="Courier New" w:hAnsi="Courier New" w:cs="Courier New" w:hint="default"/>
      </w:rPr>
    </w:lvl>
    <w:lvl w:ilvl="2" w:tplc="04160005" w:tentative="1">
      <w:start w:val="1"/>
      <w:numFmt w:val="bullet"/>
      <w:lvlText w:val=""/>
      <w:lvlJc w:val="left"/>
      <w:pPr>
        <w:ind w:left="4712" w:hanging="360"/>
      </w:pPr>
      <w:rPr>
        <w:rFonts w:ascii="Wingdings" w:hAnsi="Wingdings" w:hint="default"/>
      </w:rPr>
    </w:lvl>
    <w:lvl w:ilvl="3" w:tplc="04160001" w:tentative="1">
      <w:start w:val="1"/>
      <w:numFmt w:val="bullet"/>
      <w:lvlText w:val=""/>
      <w:lvlJc w:val="left"/>
      <w:pPr>
        <w:ind w:left="5432" w:hanging="360"/>
      </w:pPr>
      <w:rPr>
        <w:rFonts w:ascii="Symbol" w:hAnsi="Symbol" w:hint="default"/>
      </w:rPr>
    </w:lvl>
    <w:lvl w:ilvl="4" w:tplc="04160003" w:tentative="1">
      <w:start w:val="1"/>
      <w:numFmt w:val="bullet"/>
      <w:lvlText w:val="o"/>
      <w:lvlJc w:val="left"/>
      <w:pPr>
        <w:ind w:left="6152" w:hanging="360"/>
      </w:pPr>
      <w:rPr>
        <w:rFonts w:ascii="Courier New" w:hAnsi="Courier New" w:cs="Courier New" w:hint="default"/>
      </w:rPr>
    </w:lvl>
    <w:lvl w:ilvl="5" w:tplc="04160005" w:tentative="1">
      <w:start w:val="1"/>
      <w:numFmt w:val="bullet"/>
      <w:lvlText w:val=""/>
      <w:lvlJc w:val="left"/>
      <w:pPr>
        <w:ind w:left="6872" w:hanging="360"/>
      </w:pPr>
      <w:rPr>
        <w:rFonts w:ascii="Wingdings" w:hAnsi="Wingdings" w:hint="default"/>
      </w:rPr>
    </w:lvl>
    <w:lvl w:ilvl="6" w:tplc="04160001" w:tentative="1">
      <w:start w:val="1"/>
      <w:numFmt w:val="bullet"/>
      <w:lvlText w:val=""/>
      <w:lvlJc w:val="left"/>
      <w:pPr>
        <w:ind w:left="7592" w:hanging="360"/>
      </w:pPr>
      <w:rPr>
        <w:rFonts w:ascii="Symbol" w:hAnsi="Symbol" w:hint="default"/>
      </w:rPr>
    </w:lvl>
    <w:lvl w:ilvl="7" w:tplc="04160003" w:tentative="1">
      <w:start w:val="1"/>
      <w:numFmt w:val="bullet"/>
      <w:lvlText w:val="o"/>
      <w:lvlJc w:val="left"/>
      <w:pPr>
        <w:ind w:left="8312" w:hanging="360"/>
      </w:pPr>
      <w:rPr>
        <w:rFonts w:ascii="Courier New" w:hAnsi="Courier New" w:cs="Courier New" w:hint="default"/>
      </w:rPr>
    </w:lvl>
    <w:lvl w:ilvl="8" w:tplc="04160005" w:tentative="1">
      <w:start w:val="1"/>
      <w:numFmt w:val="bullet"/>
      <w:lvlText w:val=""/>
      <w:lvlJc w:val="left"/>
      <w:pPr>
        <w:ind w:left="9032" w:hanging="360"/>
      </w:pPr>
      <w:rPr>
        <w:rFonts w:ascii="Wingdings" w:hAnsi="Wingdings" w:hint="default"/>
      </w:rPr>
    </w:lvl>
  </w:abstractNum>
  <w:abstractNum w:abstractNumId="38">
    <w:nsid w:val="70C2109D"/>
    <w:multiLevelType w:val="hybridMultilevel"/>
    <w:tmpl w:val="EFB6BB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BC86948"/>
    <w:multiLevelType w:val="hybridMultilevel"/>
    <w:tmpl w:val="92067E38"/>
    <w:lvl w:ilvl="0" w:tplc="9AFE933C">
      <w:numFmt w:val="bullet"/>
      <w:lvlText w:val="•"/>
      <w:lvlJc w:val="left"/>
      <w:pPr>
        <w:ind w:left="2912" w:hanging="360"/>
      </w:pPr>
      <w:rPr>
        <w:rFonts w:ascii="Times New Roman" w:eastAsia="Lucida Sans Unicode"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135568"/>
    <w:multiLevelType w:val="hybridMultilevel"/>
    <w:tmpl w:val="934C4E80"/>
    <w:lvl w:ilvl="0" w:tplc="FFFFFFFF">
      <w:start w:val="1"/>
      <w:numFmt w:val="bullet"/>
      <w:lvlText w:val="o"/>
      <w:lvlJc w:val="left"/>
      <w:pPr>
        <w:tabs>
          <w:tab w:val="num" w:pos="1440"/>
        </w:tabs>
        <w:ind w:left="1440" w:hanging="360"/>
      </w:pPr>
      <w:rPr>
        <w:rFonts w:ascii="Courier New" w:hAnsi="Courier New" w:cs="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14"/>
  </w:num>
  <w:num w:numId="7">
    <w:abstractNumId w:val="12"/>
  </w:num>
  <w:num w:numId="8">
    <w:abstractNumId w:val="35"/>
  </w:num>
  <w:num w:numId="9">
    <w:abstractNumId w:val="23"/>
  </w:num>
  <w:num w:numId="10">
    <w:abstractNumId w:val="19"/>
  </w:num>
  <w:num w:numId="11">
    <w:abstractNumId w:val="11"/>
  </w:num>
  <w:num w:numId="12">
    <w:abstractNumId w:val="20"/>
  </w:num>
  <w:num w:numId="13">
    <w:abstractNumId w:val="22"/>
  </w:num>
  <w:num w:numId="14">
    <w:abstractNumId w:val="29"/>
  </w:num>
  <w:num w:numId="15">
    <w:abstractNumId w:val="17"/>
  </w:num>
  <w:num w:numId="16">
    <w:abstractNumId w:val="34"/>
  </w:num>
  <w:num w:numId="17">
    <w:abstractNumId w:val="26"/>
  </w:num>
  <w:num w:numId="18">
    <w:abstractNumId w:val="8"/>
  </w:num>
  <w:num w:numId="19">
    <w:abstractNumId w:val="10"/>
  </w:num>
  <w:num w:numId="20">
    <w:abstractNumId w:val="40"/>
  </w:num>
  <w:num w:numId="21">
    <w:abstractNumId w:val="6"/>
  </w:num>
  <w:num w:numId="22">
    <w:abstractNumId w:val="32"/>
  </w:num>
  <w:num w:numId="23">
    <w:abstractNumId w:val="15"/>
  </w:num>
  <w:num w:numId="24">
    <w:abstractNumId w:val="28"/>
  </w:num>
  <w:num w:numId="25">
    <w:abstractNumId w:val="38"/>
  </w:num>
  <w:num w:numId="26">
    <w:abstractNumId w:val="37"/>
  </w:num>
  <w:num w:numId="27">
    <w:abstractNumId w:val="36"/>
  </w:num>
  <w:num w:numId="28">
    <w:abstractNumId w:val="27"/>
  </w:num>
  <w:num w:numId="29">
    <w:abstractNumId w:val="33"/>
  </w:num>
  <w:num w:numId="30">
    <w:abstractNumId w:val="31"/>
  </w:num>
  <w:num w:numId="31">
    <w:abstractNumId w:val="39"/>
  </w:num>
  <w:num w:numId="32">
    <w:abstractNumId w:val="18"/>
  </w:num>
  <w:num w:numId="33">
    <w:abstractNumId w:val="24"/>
  </w:num>
  <w:num w:numId="34">
    <w:abstractNumId w:val="16"/>
  </w:num>
  <w:num w:numId="35">
    <w:abstractNumId w:val="7"/>
  </w:num>
  <w:num w:numId="36">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2E"/>
    <w:rsid w:val="000012F1"/>
    <w:rsid w:val="00002850"/>
    <w:rsid w:val="0000531E"/>
    <w:rsid w:val="00012907"/>
    <w:rsid w:val="00012C2D"/>
    <w:rsid w:val="0001458A"/>
    <w:rsid w:val="00014C86"/>
    <w:rsid w:val="00014E48"/>
    <w:rsid w:val="00017969"/>
    <w:rsid w:val="00020871"/>
    <w:rsid w:val="00024D5C"/>
    <w:rsid w:val="0003098F"/>
    <w:rsid w:val="0003278E"/>
    <w:rsid w:val="00033615"/>
    <w:rsid w:val="000336EE"/>
    <w:rsid w:val="000368DE"/>
    <w:rsid w:val="00041701"/>
    <w:rsid w:val="000554CF"/>
    <w:rsid w:val="00056CB3"/>
    <w:rsid w:val="00060B8C"/>
    <w:rsid w:val="000614AF"/>
    <w:rsid w:val="00065257"/>
    <w:rsid w:val="000708FF"/>
    <w:rsid w:val="0007360F"/>
    <w:rsid w:val="0007780E"/>
    <w:rsid w:val="000879E5"/>
    <w:rsid w:val="00093986"/>
    <w:rsid w:val="000A2DE2"/>
    <w:rsid w:val="000A4AB9"/>
    <w:rsid w:val="000A7DB9"/>
    <w:rsid w:val="000B20F8"/>
    <w:rsid w:val="000B4E24"/>
    <w:rsid w:val="000C12EB"/>
    <w:rsid w:val="000C6868"/>
    <w:rsid w:val="000C69CF"/>
    <w:rsid w:val="000C7399"/>
    <w:rsid w:val="000D1ABA"/>
    <w:rsid w:val="000D2CEB"/>
    <w:rsid w:val="000E5C60"/>
    <w:rsid w:val="000E613D"/>
    <w:rsid w:val="000E7A8E"/>
    <w:rsid w:val="000F0869"/>
    <w:rsid w:val="000F0F56"/>
    <w:rsid w:val="000F1AE5"/>
    <w:rsid w:val="000F39CD"/>
    <w:rsid w:val="000F4C5E"/>
    <w:rsid w:val="000F56CE"/>
    <w:rsid w:val="00100EF6"/>
    <w:rsid w:val="0010101E"/>
    <w:rsid w:val="00102567"/>
    <w:rsid w:val="0010766B"/>
    <w:rsid w:val="00110A73"/>
    <w:rsid w:val="00122355"/>
    <w:rsid w:val="00125B8C"/>
    <w:rsid w:val="00125B93"/>
    <w:rsid w:val="001267E0"/>
    <w:rsid w:val="00127384"/>
    <w:rsid w:val="00132770"/>
    <w:rsid w:val="00135CEE"/>
    <w:rsid w:val="00140A3F"/>
    <w:rsid w:val="001430F8"/>
    <w:rsid w:val="00150F13"/>
    <w:rsid w:val="00161A38"/>
    <w:rsid w:val="00166FF9"/>
    <w:rsid w:val="00171D25"/>
    <w:rsid w:val="0017455A"/>
    <w:rsid w:val="001745F8"/>
    <w:rsid w:val="00176AC2"/>
    <w:rsid w:val="001803E9"/>
    <w:rsid w:val="001827C6"/>
    <w:rsid w:val="00183B42"/>
    <w:rsid w:val="001841FF"/>
    <w:rsid w:val="00185DB3"/>
    <w:rsid w:val="001912B5"/>
    <w:rsid w:val="00192815"/>
    <w:rsid w:val="00194056"/>
    <w:rsid w:val="001949C9"/>
    <w:rsid w:val="00196F1F"/>
    <w:rsid w:val="001A1A84"/>
    <w:rsid w:val="001A30D6"/>
    <w:rsid w:val="001A6D94"/>
    <w:rsid w:val="001A7434"/>
    <w:rsid w:val="001A7855"/>
    <w:rsid w:val="001B0585"/>
    <w:rsid w:val="001B13BF"/>
    <w:rsid w:val="001B4F9E"/>
    <w:rsid w:val="001B5D82"/>
    <w:rsid w:val="001B787F"/>
    <w:rsid w:val="001C4B5D"/>
    <w:rsid w:val="001C75B4"/>
    <w:rsid w:val="001D2480"/>
    <w:rsid w:val="001D502C"/>
    <w:rsid w:val="001D5B2E"/>
    <w:rsid w:val="001D793B"/>
    <w:rsid w:val="001F4AD7"/>
    <w:rsid w:val="001F4C5B"/>
    <w:rsid w:val="00210A36"/>
    <w:rsid w:val="00226B1E"/>
    <w:rsid w:val="00230A2D"/>
    <w:rsid w:val="00230FE3"/>
    <w:rsid w:val="00231A2C"/>
    <w:rsid w:val="00231F2B"/>
    <w:rsid w:val="00232D59"/>
    <w:rsid w:val="0023545B"/>
    <w:rsid w:val="0024150D"/>
    <w:rsid w:val="00244DAA"/>
    <w:rsid w:val="00244EE3"/>
    <w:rsid w:val="00245F29"/>
    <w:rsid w:val="00265225"/>
    <w:rsid w:val="00265C17"/>
    <w:rsid w:val="00271F12"/>
    <w:rsid w:val="00274FCB"/>
    <w:rsid w:val="002771F5"/>
    <w:rsid w:val="0028114B"/>
    <w:rsid w:val="0028145C"/>
    <w:rsid w:val="0028216D"/>
    <w:rsid w:val="0028272C"/>
    <w:rsid w:val="00284762"/>
    <w:rsid w:val="00286E4B"/>
    <w:rsid w:val="00292CB0"/>
    <w:rsid w:val="0029603C"/>
    <w:rsid w:val="00296CF1"/>
    <w:rsid w:val="002A25D9"/>
    <w:rsid w:val="002A54C7"/>
    <w:rsid w:val="002A6D81"/>
    <w:rsid w:val="002B0B90"/>
    <w:rsid w:val="002B295D"/>
    <w:rsid w:val="002B3BDC"/>
    <w:rsid w:val="002C1DEE"/>
    <w:rsid w:val="002C1E63"/>
    <w:rsid w:val="002C4643"/>
    <w:rsid w:val="002D4A2A"/>
    <w:rsid w:val="002D6D75"/>
    <w:rsid w:val="002E2DBA"/>
    <w:rsid w:val="002E3B37"/>
    <w:rsid w:val="002F1E56"/>
    <w:rsid w:val="003024EA"/>
    <w:rsid w:val="003032CD"/>
    <w:rsid w:val="003041C4"/>
    <w:rsid w:val="003103BA"/>
    <w:rsid w:val="00313BCD"/>
    <w:rsid w:val="00321BAF"/>
    <w:rsid w:val="003225F2"/>
    <w:rsid w:val="00325D28"/>
    <w:rsid w:val="003268E0"/>
    <w:rsid w:val="00327106"/>
    <w:rsid w:val="00327A8B"/>
    <w:rsid w:val="00335AD7"/>
    <w:rsid w:val="003368CF"/>
    <w:rsid w:val="00343BEC"/>
    <w:rsid w:val="00346AC5"/>
    <w:rsid w:val="00347D01"/>
    <w:rsid w:val="00351B5D"/>
    <w:rsid w:val="00352536"/>
    <w:rsid w:val="00354C4B"/>
    <w:rsid w:val="00355B8E"/>
    <w:rsid w:val="00355E34"/>
    <w:rsid w:val="00360679"/>
    <w:rsid w:val="00360AF7"/>
    <w:rsid w:val="0036730E"/>
    <w:rsid w:val="003706F6"/>
    <w:rsid w:val="00370950"/>
    <w:rsid w:val="0037461A"/>
    <w:rsid w:val="0037694B"/>
    <w:rsid w:val="00380C44"/>
    <w:rsid w:val="00382E0E"/>
    <w:rsid w:val="003831DC"/>
    <w:rsid w:val="00384646"/>
    <w:rsid w:val="0039767C"/>
    <w:rsid w:val="003A012D"/>
    <w:rsid w:val="003A0FB9"/>
    <w:rsid w:val="003A2586"/>
    <w:rsid w:val="003A2D89"/>
    <w:rsid w:val="003A3070"/>
    <w:rsid w:val="003A391D"/>
    <w:rsid w:val="003B3143"/>
    <w:rsid w:val="003B6008"/>
    <w:rsid w:val="003C5053"/>
    <w:rsid w:val="003C5110"/>
    <w:rsid w:val="003D4437"/>
    <w:rsid w:val="003D52F6"/>
    <w:rsid w:val="003E13D5"/>
    <w:rsid w:val="003F258D"/>
    <w:rsid w:val="003F5466"/>
    <w:rsid w:val="0040208A"/>
    <w:rsid w:val="00406BAD"/>
    <w:rsid w:val="004117E2"/>
    <w:rsid w:val="004142CD"/>
    <w:rsid w:val="00416F51"/>
    <w:rsid w:val="00423015"/>
    <w:rsid w:val="00427E4E"/>
    <w:rsid w:val="00434D1E"/>
    <w:rsid w:val="004350AD"/>
    <w:rsid w:val="0043785D"/>
    <w:rsid w:val="00440472"/>
    <w:rsid w:val="0044798B"/>
    <w:rsid w:val="0045095C"/>
    <w:rsid w:val="00451ADA"/>
    <w:rsid w:val="00452B40"/>
    <w:rsid w:val="0045317A"/>
    <w:rsid w:val="00460278"/>
    <w:rsid w:val="00464FE9"/>
    <w:rsid w:val="004656E3"/>
    <w:rsid w:val="00472AB0"/>
    <w:rsid w:val="00472C95"/>
    <w:rsid w:val="004734B8"/>
    <w:rsid w:val="00475475"/>
    <w:rsid w:val="00477AD0"/>
    <w:rsid w:val="004822CC"/>
    <w:rsid w:val="00485E86"/>
    <w:rsid w:val="00496278"/>
    <w:rsid w:val="004A0CA3"/>
    <w:rsid w:val="004A3179"/>
    <w:rsid w:val="004A6DEE"/>
    <w:rsid w:val="004B1FDC"/>
    <w:rsid w:val="004B3714"/>
    <w:rsid w:val="004B74BE"/>
    <w:rsid w:val="004C6FAB"/>
    <w:rsid w:val="004C7E34"/>
    <w:rsid w:val="004D67CF"/>
    <w:rsid w:val="004F025E"/>
    <w:rsid w:val="004F107D"/>
    <w:rsid w:val="004F249D"/>
    <w:rsid w:val="004F354D"/>
    <w:rsid w:val="004F59E6"/>
    <w:rsid w:val="00500729"/>
    <w:rsid w:val="00501344"/>
    <w:rsid w:val="005077FA"/>
    <w:rsid w:val="0051170D"/>
    <w:rsid w:val="00513D28"/>
    <w:rsid w:val="005146EB"/>
    <w:rsid w:val="005231F8"/>
    <w:rsid w:val="00523D57"/>
    <w:rsid w:val="005344E1"/>
    <w:rsid w:val="00534F21"/>
    <w:rsid w:val="00546D34"/>
    <w:rsid w:val="005474A7"/>
    <w:rsid w:val="005505FA"/>
    <w:rsid w:val="005559E6"/>
    <w:rsid w:val="00557C59"/>
    <w:rsid w:val="00563012"/>
    <w:rsid w:val="005639FE"/>
    <w:rsid w:val="00563D4F"/>
    <w:rsid w:val="00566058"/>
    <w:rsid w:val="00566AF5"/>
    <w:rsid w:val="00570B60"/>
    <w:rsid w:val="00575626"/>
    <w:rsid w:val="00576A68"/>
    <w:rsid w:val="00584044"/>
    <w:rsid w:val="005879B6"/>
    <w:rsid w:val="0059049F"/>
    <w:rsid w:val="00592A8E"/>
    <w:rsid w:val="00594BB8"/>
    <w:rsid w:val="00597557"/>
    <w:rsid w:val="005A10F8"/>
    <w:rsid w:val="005A318B"/>
    <w:rsid w:val="005B1F0E"/>
    <w:rsid w:val="005B3BBD"/>
    <w:rsid w:val="005C1460"/>
    <w:rsid w:val="005C1513"/>
    <w:rsid w:val="005C3D6F"/>
    <w:rsid w:val="005C4151"/>
    <w:rsid w:val="005C4B6E"/>
    <w:rsid w:val="005C67C7"/>
    <w:rsid w:val="005C79A5"/>
    <w:rsid w:val="005D2FF8"/>
    <w:rsid w:val="005E0304"/>
    <w:rsid w:val="005E2CE7"/>
    <w:rsid w:val="005F3A7C"/>
    <w:rsid w:val="005F7846"/>
    <w:rsid w:val="006029F5"/>
    <w:rsid w:val="006116E9"/>
    <w:rsid w:val="00613292"/>
    <w:rsid w:val="006156B2"/>
    <w:rsid w:val="00616FB6"/>
    <w:rsid w:val="0061764A"/>
    <w:rsid w:val="00623DC8"/>
    <w:rsid w:val="006259F7"/>
    <w:rsid w:val="00634250"/>
    <w:rsid w:val="00636FEB"/>
    <w:rsid w:val="0064131D"/>
    <w:rsid w:val="00645390"/>
    <w:rsid w:val="006525AA"/>
    <w:rsid w:val="00666B81"/>
    <w:rsid w:val="00674E78"/>
    <w:rsid w:val="00680142"/>
    <w:rsid w:val="00687805"/>
    <w:rsid w:val="00694C91"/>
    <w:rsid w:val="0069564C"/>
    <w:rsid w:val="006A0DD0"/>
    <w:rsid w:val="006A13B4"/>
    <w:rsid w:val="006A17B2"/>
    <w:rsid w:val="006A2DA3"/>
    <w:rsid w:val="006A7BCC"/>
    <w:rsid w:val="006B21F9"/>
    <w:rsid w:val="006B603E"/>
    <w:rsid w:val="006B6400"/>
    <w:rsid w:val="006B7A9D"/>
    <w:rsid w:val="006C098C"/>
    <w:rsid w:val="006C14BA"/>
    <w:rsid w:val="006C61FB"/>
    <w:rsid w:val="006D1FC9"/>
    <w:rsid w:val="006D4469"/>
    <w:rsid w:val="006E0AC4"/>
    <w:rsid w:val="006E1C4D"/>
    <w:rsid w:val="006E1C98"/>
    <w:rsid w:val="006E2E05"/>
    <w:rsid w:val="006F0958"/>
    <w:rsid w:val="006F1D46"/>
    <w:rsid w:val="006F30CF"/>
    <w:rsid w:val="006F57A2"/>
    <w:rsid w:val="006F695A"/>
    <w:rsid w:val="00703A80"/>
    <w:rsid w:val="0070595E"/>
    <w:rsid w:val="0071287A"/>
    <w:rsid w:val="00720B53"/>
    <w:rsid w:val="00722628"/>
    <w:rsid w:val="00727004"/>
    <w:rsid w:val="007313EE"/>
    <w:rsid w:val="007331D4"/>
    <w:rsid w:val="0073530F"/>
    <w:rsid w:val="0073597A"/>
    <w:rsid w:val="007364AD"/>
    <w:rsid w:val="007368B1"/>
    <w:rsid w:val="00736AAD"/>
    <w:rsid w:val="00743AEC"/>
    <w:rsid w:val="00744490"/>
    <w:rsid w:val="00746157"/>
    <w:rsid w:val="00746B0A"/>
    <w:rsid w:val="007471FE"/>
    <w:rsid w:val="00747E03"/>
    <w:rsid w:val="00750179"/>
    <w:rsid w:val="00750267"/>
    <w:rsid w:val="00754E0A"/>
    <w:rsid w:val="00755051"/>
    <w:rsid w:val="007567A5"/>
    <w:rsid w:val="00760B60"/>
    <w:rsid w:val="00760BCE"/>
    <w:rsid w:val="00765268"/>
    <w:rsid w:val="00765E30"/>
    <w:rsid w:val="00774834"/>
    <w:rsid w:val="00774B40"/>
    <w:rsid w:val="00774BE1"/>
    <w:rsid w:val="00775291"/>
    <w:rsid w:val="0078234E"/>
    <w:rsid w:val="007839C4"/>
    <w:rsid w:val="0078442B"/>
    <w:rsid w:val="00787C7D"/>
    <w:rsid w:val="00794AA4"/>
    <w:rsid w:val="0079705D"/>
    <w:rsid w:val="007A0BC4"/>
    <w:rsid w:val="007A4590"/>
    <w:rsid w:val="007A69B8"/>
    <w:rsid w:val="007B3947"/>
    <w:rsid w:val="007B7892"/>
    <w:rsid w:val="007C493E"/>
    <w:rsid w:val="007D7403"/>
    <w:rsid w:val="007D78D0"/>
    <w:rsid w:val="007E5862"/>
    <w:rsid w:val="007E5A26"/>
    <w:rsid w:val="007E5E39"/>
    <w:rsid w:val="007F0DCB"/>
    <w:rsid w:val="007F4C85"/>
    <w:rsid w:val="00803A03"/>
    <w:rsid w:val="00803ACB"/>
    <w:rsid w:val="008063A8"/>
    <w:rsid w:val="0081364D"/>
    <w:rsid w:val="00816816"/>
    <w:rsid w:val="00817485"/>
    <w:rsid w:val="00824789"/>
    <w:rsid w:val="00824FCA"/>
    <w:rsid w:val="00832A55"/>
    <w:rsid w:val="008436C7"/>
    <w:rsid w:val="008478D1"/>
    <w:rsid w:val="00850AC5"/>
    <w:rsid w:val="00850DD9"/>
    <w:rsid w:val="00853CE3"/>
    <w:rsid w:val="00855EC5"/>
    <w:rsid w:val="00867DD0"/>
    <w:rsid w:val="008746BC"/>
    <w:rsid w:val="00884910"/>
    <w:rsid w:val="00895AD1"/>
    <w:rsid w:val="008A4D6C"/>
    <w:rsid w:val="008A61C3"/>
    <w:rsid w:val="008B25C7"/>
    <w:rsid w:val="008B2BCF"/>
    <w:rsid w:val="008B38B5"/>
    <w:rsid w:val="008B3BC6"/>
    <w:rsid w:val="008B7FB8"/>
    <w:rsid w:val="008C1D69"/>
    <w:rsid w:val="008C3F85"/>
    <w:rsid w:val="008C456B"/>
    <w:rsid w:val="008D36F1"/>
    <w:rsid w:val="008E0D30"/>
    <w:rsid w:val="008E47E3"/>
    <w:rsid w:val="008E4A13"/>
    <w:rsid w:val="008F3978"/>
    <w:rsid w:val="008F612E"/>
    <w:rsid w:val="008F625E"/>
    <w:rsid w:val="008F7C14"/>
    <w:rsid w:val="00900ECF"/>
    <w:rsid w:val="009028A5"/>
    <w:rsid w:val="00905439"/>
    <w:rsid w:val="0090772E"/>
    <w:rsid w:val="00910980"/>
    <w:rsid w:val="00911717"/>
    <w:rsid w:val="00911D9D"/>
    <w:rsid w:val="00912947"/>
    <w:rsid w:val="00916068"/>
    <w:rsid w:val="00920EC7"/>
    <w:rsid w:val="009233CB"/>
    <w:rsid w:val="009258F6"/>
    <w:rsid w:val="00927C1E"/>
    <w:rsid w:val="00927DBC"/>
    <w:rsid w:val="00934EFC"/>
    <w:rsid w:val="00936227"/>
    <w:rsid w:val="009363F8"/>
    <w:rsid w:val="00937EE1"/>
    <w:rsid w:val="0094060D"/>
    <w:rsid w:val="0094601F"/>
    <w:rsid w:val="00957408"/>
    <w:rsid w:val="009628A8"/>
    <w:rsid w:val="00962E6E"/>
    <w:rsid w:val="00965D18"/>
    <w:rsid w:val="00967B07"/>
    <w:rsid w:val="00974CAE"/>
    <w:rsid w:val="00981950"/>
    <w:rsid w:val="0098386F"/>
    <w:rsid w:val="0098505E"/>
    <w:rsid w:val="00985253"/>
    <w:rsid w:val="00985921"/>
    <w:rsid w:val="00992CFF"/>
    <w:rsid w:val="00993A59"/>
    <w:rsid w:val="009946AF"/>
    <w:rsid w:val="00996290"/>
    <w:rsid w:val="009976F6"/>
    <w:rsid w:val="009979D0"/>
    <w:rsid w:val="009A30B5"/>
    <w:rsid w:val="009A7AED"/>
    <w:rsid w:val="009B1CBD"/>
    <w:rsid w:val="009B31DC"/>
    <w:rsid w:val="009C0525"/>
    <w:rsid w:val="009C0FDC"/>
    <w:rsid w:val="009C1E2D"/>
    <w:rsid w:val="009C336E"/>
    <w:rsid w:val="009C58F0"/>
    <w:rsid w:val="009C60C0"/>
    <w:rsid w:val="009C7DD0"/>
    <w:rsid w:val="009D12F7"/>
    <w:rsid w:val="009D2CCD"/>
    <w:rsid w:val="009D39E1"/>
    <w:rsid w:val="009D3A75"/>
    <w:rsid w:val="009E3D36"/>
    <w:rsid w:val="009E5C52"/>
    <w:rsid w:val="009F43E3"/>
    <w:rsid w:val="00A02364"/>
    <w:rsid w:val="00A03805"/>
    <w:rsid w:val="00A03BCE"/>
    <w:rsid w:val="00A06453"/>
    <w:rsid w:val="00A11231"/>
    <w:rsid w:val="00A123DC"/>
    <w:rsid w:val="00A145FE"/>
    <w:rsid w:val="00A20158"/>
    <w:rsid w:val="00A2115E"/>
    <w:rsid w:val="00A24CC3"/>
    <w:rsid w:val="00A27E2D"/>
    <w:rsid w:val="00A300D4"/>
    <w:rsid w:val="00A302C3"/>
    <w:rsid w:val="00A30BC8"/>
    <w:rsid w:val="00A35D48"/>
    <w:rsid w:val="00A37D05"/>
    <w:rsid w:val="00A43590"/>
    <w:rsid w:val="00A44855"/>
    <w:rsid w:val="00A45471"/>
    <w:rsid w:val="00A46AD4"/>
    <w:rsid w:val="00A52EB0"/>
    <w:rsid w:val="00A53853"/>
    <w:rsid w:val="00A546A9"/>
    <w:rsid w:val="00A564F6"/>
    <w:rsid w:val="00A6384E"/>
    <w:rsid w:val="00A654AF"/>
    <w:rsid w:val="00A70F3C"/>
    <w:rsid w:val="00A8412B"/>
    <w:rsid w:val="00AA0786"/>
    <w:rsid w:val="00AA104D"/>
    <w:rsid w:val="00AA3DD6"/>
    <w:rsid w:val="00AA714F"/>
    <w:rsid w:val="00AB2D28"/>
    <w:rsid w:val="00AD148C"/>
    <w:rsid w:val="00AD2F95"/>
    <w:rsid w:val="00AD39B7"/>
    <w:rsid w:val="00AD5D3F"/>
    <w:rsid w:val="00AD6CE5"/>
    <w:rsid w:val="00AD71F0"/>
    <w:rsid w:val="00AE6F2C"/>
    <w:rsid w:val="00AE7F4E"/>
    <w:rsid w:val="00AF1319"/>
    <w:rsid w:val="00B00EC7"/>
    <w:rsid w:val="00B02BB0"/>
    <w:rsid w:val="00B0759C"/>
    <w:rsid w:val="00B11F42"/>
    <w:rsid w:val="00B2355B"/>
    <w:rsid w:val="00B25A1F"/>
    <w:rsid w:val="00B26C92"/>
    <w:rsid w:val="00B309CD"/>
    <w:rsid w:val="00B31992"/>
    <w:rsid w:val="00B35870"/>
    <w:rsid w:val="00B36BAE"/>
    <w:rsid w:val="00B376CD"/>
    <w:rsid w:val="00B40DA3"/>
    <w:rsid w:val="00B42E88"/>
    <w:rsid w:val="00B44A25"/>
    <w:rsid w:val="00B51D95"/>
    <w:rsid w:val="00B53330"/>
    <w:rsid w:val="00B571B7"/>
    <w:rsid w:val="00B573E3"/>
    <w:rsid w:val="00B62BAA"/>
    <w:rsid w:val="00B63465"/>
    <w:rsid w:val="00B63C3A"/>
    <w:rsid w:val="00B65EA6"/>
    <w:rsid w:val="00B66FBB"/>
    <w:rsid w:val="00B67146"/>
    <w:rsid w:val="00B700D2"/>
    <w:rsid w:val="00B73C4D"/>
    <w:rsid w:val="00B748DA"/>
    <w:rsid w:val="00B74F65"/>
    <w:rsid w:val="00B750C5"/>
    <w:rsid w:val="00B81715"/>
    <w:rsid w:val="00B84B73"/>
    <w:rsid w:val="00B86686"/>
    <w:rsid w:val="00B9621D"/>
    <w:rsid w:val="00BA6157"/>
    <w:rsid w:val="00BA7D66"/>
    <w:rsid w:val="00BB23E3"/>
    <w:rsid w:val="00BB5D85"/>
    <w:rsid w:val="00BC1125"/>
    <w:rsid w:val="00BC36CB"/>
    <w:rsid w:val="00BC5713"/>
    <w:rsid w:val="00BC5AE3"/>
    <w:rsid w:val="00BC7294"/>
    <w:rsid w:val="00BE6768"/>
    <w:rsid w:val="00BF4DF7"/>
    <w:rsid w:val="00BF5942"/>
    <w:rsid w:val="00BF5D2D"/>
    <w:rsid w:val="00C00091"/>
    <w:rsid w:val="00C01A77"/>
    <w:rsid w:val="00C047B8"/>
    <w:rsid w:val="00C1788A"/>
    <w:rsid w:val="00C211B8"/>
    <w:rsid w:val="00C218D2"/>
    <w:rsid w:val="00C22298"/>
    <w:rsid w:val="00C247BF"/>
    <w:rsid w:val="00C26B75"/>
    <w:rsid w:val="00C271E6"/>
    <w:rsid w:val="00C31D7E"/>
    <w:rsid w:val="00C3246C"/>
    <w:rsid w:val="00C3648F"/>
    <w:rsid w:val="00C43171"/>
    <w:rsid w:val="00C45AEF"/>
    <w:rsid w:val="00C47358"/>
    <w:rsid w:val="00C56468"/>
    <w:rsid w:val="00C71200"/>
    <w:rsid w:val="00C71FC1"/>
    <w:rsid w:val="00C76217"/>
    <w:rsid w:val="00C80210"/>
    <w:rsid w:val="00C8255F"/>
    <w:rsid w:val="00C91A50"/>
    <w:rsid w:val="00C92BF8"/>
    <w:rsid w:val="00CA2799"/>
    <w:rsid w:val="00CA3761"/>
    <w:rsid w:val="00CA72A8"/>
    <w:rsid w:val="00CB03CD"/>
    <w:rsid w:val="00CB2B56"/>
    <w:rsid w:val="00CB51F1"/>
    <w:rsid w:val="00CB72C5"/>
    <w:rsid w:val="00CC54A0"/>
    <w:rsid w:val="00CD0086"/>
    <w:rsid w:val="00CD3AC3"/>
    <w:rsid w:val="00CD5FFA"/>
    <w:rsid w:val="00CF2C97"/>
    <w:rsid w:val="00CF5537"/>
    <w:rsid w:val="00CF65A6"/>
    <w:rsid w:val="00CF69E3"/>
    <w:rsid w:val="00D02436"/>
    <w:rsid w:val="00D02B20"/>
    <w:rsid w:val="00D02FF4"/>
    <w:rsid w:val="00D03795"/>
    <w:rsid w:val="00D06967"/>
    <w:rsid w:val="00D11124"/>
    <w:rsid w:val="00D162E6"/>
    <w:rsid w:val="00D16FC9"/>
    <w:rsid w:val="00D32C58"/>
    <w:rsid w:val="00D35D73"/>
    <w:rsid w:val="00D36DD2"/>
    <w:rsid w:val="00D4089A"/>
    <w:rsid w:val="00D428B5"/>
    <w:rsid w:val="00D428D3"/>
    <w:rsid w:val="00D451EB"/>
    <w:rsid w:val="00D57163"/>
    <w:rsid w:val="00D65F76"/>
    <w:rsid w:val="00D76376"/>
    <w:rsid w:val="00D77DFC"/>
    <w:rsid w:val="00D957C9"/>
    <w:rsid w:val="00DA08AC"/>
    <w:rsid w:val="00DA2B0A"/>
    <w:rsid w:val="00DA3CCD"/>
    <w:rsid w:val="00DA7C56"/>
    <w:rsid w:val="00DB1FD6"/>
    <w:rsid w:val="00DB1FD7"/>
    <w:rsid w:val="00DB29E9"/>
    <w:rsid w:val="00DB7E08"/>
    <w:rsid w:val="00DC0522"/>
    <w:rsid w:val="00DC4F6C"/>
    <w:rsid w:val="00DC50F6"/>
    <w:rsid w:val="00DC522C"/>
    <w:rsid w:val="00DC5C5B"/>
    <w:rsid w:val="00DC5DDF"/>
    <w:rsid w:val="00DC6224"/>
    <w:rsid w:val="00DC64EC"/>
    <w:rsid w:val="00DC6A5E"/>
    <w:rsid w:val="00DD1559"/>
    <w:rsid w:val="00DD5AE8"/>
    <w:rsid w:val="00DD5BFA"/>
    <w:rsid w:val="00DD5DEF"/>
    <w:rsid w:val="00DE18DA"/>
    <w:rsid w:val="00DE3686"/>
    <w:rsid w:val="00DE50F7"/>
    <w:rsid w:val="00DE6F98"/>
    <w:rsid w:val="00DF044B"/>
    <w:rsid w:val="00DF4F44"/>
    <w:rsid w:val="00DF6911"/>
    <w:rsid w:val="00E02835"/>
    <w:rsid w:val="00E04D6B"/>
    <w:rsid w:val="00E0566A"/>
    <w:rsid w:val="00E1048A"/>
    <w:rsid w:val="00E16696"/>
    <w:rsid w:val="00E2416E"/>
    <w:rsid w:val="00E26DED"/>
    <w:rsid w:val="00E3136D"/>
    <w:rsid w:val="00E32747"/>
    <w:rsid w:val="00E36D60"/>
    <w:rsid w:val="00E37F37"/>
    <w:rsid w:val="00E4005D"/>
    <w:rsid w:val="00E4057E"/>
    <w:rsid w:val="00E437C2"/>
    <w:rsid w:val="00E512E5"/>
    <w:rsid w:val="00E51801"/>
    <w:rsid w:val="00E51812"/>
    <w:rsid w:val="00E5318C"/>
    <w:rsid w:val="00E54295"/>
    <w:rsid w:val="00E5473F"/>
    <w:rsid w:val="00E56823"/>
    <w:rsid w:val="00E574B8"/>
    <w:rsid w:val="00E619DD"/>
    <w:rsid w:val="00E67388"/>
    <w:rsid w:val="00E674A5"/>
    <w:rsid w:val="00E72B9D"/>
    <w:rsid w:val="00E85017"/>
    <w:rsid w:val="00E9482E"/>
    <w:rsid w:val="00E95230"/>
    <w:rsid w:val="00E95B95"/>
    <w:rsid w:val="00EA1FFE"/>
    <w:rsid w:val="00EA3D4D"/>
    <w:rsid w:val="00EA7365"/>
    <w:rsid w:val="00EB212E"/>
    <w:rsid w:val="00EB43DC"/>
    <w:rsid w:val="00EB48C1"/>
    <w:rsid w:val="00EB5FE4"/>
    <w:rsid w:val="00EC693E"/>
    <w:rsid w:val="00ED2740"/>
    <w:rsid w:val="00ED5FB0"/>
    <w:rsid w:val="00ED7396"/>
    <w:rsid w:val="00ED79F2"/>
    <w:rsid w:val="00EE0B71"/>
    <w:rsid w:val="00EE56CE"/>
    <w:rsid w:val="00EF1154"/>
    <w:rsid w:val="00EF27E6"/>
    <w:rsid w:val="00EF78AF"/>
    <w:rsid w:val="00F00441"/>
    <w:rsid w:val="00F00AFE"/>
    <w:rsid w:val="00F03A9B"/>
    <w:rsid w:val="00F04C16"/>
    <w:rsid w:val="00F151E4"/>
    <w:rsid w:val="00F21CF2"/>
    <w:rsid w:val="00F23CC5"/>
    <w:rsid w:val="00F31E7D"/>
    <w:rsid w:val="00F37350"/>
    <w:rsid w:val="00F4277C"/>
    <w:rsid w:val="00F535ED"/>
    <w:rsid w:val="00F53A28"/>
    <w:rsid w:val="00F54A37"/>
    <w:rsid w:val="00F55FE4"/>
    <w:rsid w:val="00F618B8"/>
    <w:rsid w:val="00F72BC6"/>
    <w:rsid w:val="00F743AB"/>
    <w:rsid w:val="00F76BD3"/>
    <w:rsid w:val="00F77E20"/>
    <w:rsid w:val="00F83D64"/>
    <w:rsid w:val="00F9105A"/>
    <w:rsid w:val="00F962A6"/>
    <w:rsid w:val="00F9725F"/>
    <w:rsid w:val="00F97493"/>
    <w:rsid w:val="00FA5F60"/>
    <w:rsid w:val="00FB3348"/>
    <w:rsid w:val="00FB47AE"/>
    <w:rsid w:val="00FD096B"/>
    <w:rsid w:val="00FD598D"/>
    <w:rsid w:val="00FD6786"/>
    <w:rsid w:val="00FF1010"/>
    <w:rsid w:val="00FF1CA6"/>
    <w:rsid w:val="00FF2082"/>
    <w:rsid w:val="00FF4B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6ECE28"/>
  <w15:docId w15:val="{52906C14-D704-407A-871F-0D8449F6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12E"/>
    <w:pPr>
      <w:suppressAutoHyphens/>
    </w:pPr>
    <w:rPr>
      <w:rFonts w:ascii="Arial" w:eastAsia="Times New Roman" w:hAnsi="Arial" w:cs="Arial"/>
      <w:sz w:val="22"/>
      <w:lang w:eastAsia="zh-CN"/>
    </w:rPr>
  </w:style>
  <w:style w:type="paragraph" w:styleId="Ttulo1">
    <w:name w:val="heading 1"/>
    <w:basedOn w:val="Normal"/>
    <w:next w:val="Normal"/>
    <w:link w:val="Ttulo1Char"/>
    <w:qFormat/>
    <w:rsid w:val="008F612E"/>
    <w:pPr>
      <w:keepNext/>
      <w:tabs>
        <w:tab w:val="left" w:pos="9639"/>
      </w:tabs>
      <w:spacing w:line="240" w:lineRule="atLeast"/>
      <w:ind w:right="-1"/>
      <w:jc w:val="center"/>
      <w:outlineLvl w:val="0"/>
    </w:pPr>
    <w:rPr>
      <w:u w:val="single"/>
    </w:rPr>
  </w:style>
  <w:style w:type="paragraph" w:styleId="Ttulo2">
    <w:name w:val="heading 2"/>
    <w:basedOn w:val="Normal"/>
    <w:next w:val="Normal"/>
    <w:link w:val="Ttulo2Char"/>
    <w:qFormat/>
    <w:rsid w:val="008F612E"/>
    <w:pPr>
      <w:keepNext/>
      <w:tabs>
        <w:tab w:val="left" w:pos="9639"/>
      </w:tabs>
      <w:spacing w:line="240" w:lineRule="atLeast"/>
      <w:ind w:right="-1"/>
      <w:jc w:val="both"/>
      <w:outlineLvl w:val="1"/>
    </w:pPr>
    <w:rPr>
      <w:b/>
    </w:rPr>
  </w:style>
  <w:style w:type="paragraph" w:styleId="Ttulo3">
    <w:name w:val="heading 3"/>
    <w:basedOn w:val="Normal"/>
    <w:next w:val="Normal"/>
    <w:link w:val="Ttulo3Char"/>
    <w:qFormat/>
    <w:rsid w:val="008F612E"/>
    <w:pPr>
      <w:keepNext/>
      <w:autoSpaceDE w:val="0"/>
      <w:jc w:val="center"/>
      <w:outlineLvl w:val="2"/>
    </w:pPr>
  </w:style>
  <w:style w:type="paragraph" w:styleId="Ttulo4">
    <w:name w:val="heading 4"/>
    <w:basedOn w:val="Normal"/>
    <w:next w:val="Normal"/>
    <w:link w:val="Ttulo4Char"/>
    <w:qFormat/>
    <w:rsid w:val="008F612E"/>
    <w:pPr>
      <w:keepNext/>
      <w:spacing w:before="240" w:after="60"/>
      <w:outlineLvl w:val="3"/>
    </w:pPr>
    <w:rPr>
      <w:b/>
      <w:bCs/>
      <w:sz w:val="28"/>
      <w:szCs w:val="28"/>
    </w:rPr>
  </w:style>
  <w:style w:type="paragraph" w:styleId="Ttulo5">
    <w:name w:val="heading 5"/>
    <w:basedOn w:val="Normal"/>
    <w:next w:val="Normal"/>
    <w:link w:val="Ttulo5Char"/>
    <w:qFormat/>
    <w:rsid w:val="008F612E"/>
    <w:pPr>
      <w:keepNext/>
      <w:outlineLvl w:val="4"/>
    </w:pPr>
    <w:rPr>
      <w:b/>
      <w:sz w:val="21"/>
      <w:lang w:val="pt-PT"/>
    </w:rPr>
  </w:style>
  <w:style w:type="paragraph" w:styleId="Ttulo6">
    <w:name w:val="heading 6"/>
    <w:basedOn w:val="Normal"/>
    <w:next w:val="Normal"/>
    <w:link w:val="Ttulo6Char"/>
    <w:qFormat/>
    <w:rsid w:val="008F612E"/>
    <w:pPr>
      <w:keepNext/>
      <w:outlineLvl w:val="5"/>
    </w:pPr>
    <w:rPr>
      <w:b/>
      <w:sz w:val="28"/>
    </w:rPr>
  </w:style>
  <w:style w:type="paragraph" w:styleId="Ttulo7">
    <w:name w:val="heading 7"/>
    <w:basedOn w:val="Normal"/>
    <w:next w:val="Normal"/>
    <w:link w:val="Ttulo7Char"/>
    <w:qFormat/>
    <w:rsid w:val="008F612E"/>
    <w:pPr>
      <w:keepNext/>
      <w:jc w:val="center"/>
      <w:outlineLvl w:val="6"/>
    </w:pPr>
    <w:rPr>
      <w:b/>
      <w:sz w:val="28"/>
      <w:u w:val="single"/>
      <w:lang w:val="pt-PT"/>
    </w:rPr>
  </w:style>
  <w:style w:type="paragraph" w:styleId="Ttulo8">
    <w:name w:val="heading 8"/>
    <w:basedOn w:val="Normal"/>
    <w:next w:val="Normal"/>
    <w:link w:val="Ttulo8Char"/>
    <w:qFormat/>
    <w:rsid w:val="008F612E"/>
    <w:pPr>
      <w:keepNext/>
      <w:jc w:val="center"/>
      <w:outlineLvl w:val="7"/>
    </w:pPr>
    <w:rPr>
      <w:b/>
      <w:color w:val="FF0000"/>
      <w:sz w:val="24"/>
    </w:rPr>
  </w:style>
  <w:style w:type="paragraph" w:styleId="Ttulo9">
    <w:name w:val="heading 9"/>
    <w:basedOn w:val="Normal"/>
    <w:next w:val="Normal"/>
    <w:link w:val="Ttulo9Char"/>
    <w:qFormat/>
    <w:rsid w:val="008F612E"/>
    <w:pPr>
      <w:keepNext/>
      <w:numPr>
        <w:ilvl w:val="8"/>
        <w:numId w:val="1"/>
      </w:numPr>
      <w:jc w:val="center"/>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8F612E"/>
    <w:rPr>
      <w:rFonts w:ascii="Arial" w:eastAsia="Times New Roman" w:hAnsi="Arial" w:cs="Arial"/>
      <w:szCs w:val="20"/>
      <w:u w:val="single"/>
      <w:lang w:eastAsia="zh-CN"/>
    </w:rPr>
  </w:style>
  <w:style w:type="character" w:customStyle="1" w:styleId="Ttulo2Char">
    <w:name w:val="Título 2 Char"/>
    <w:link w:val="Ttulo2"/>
    <w:rsid w:val="008F612E"/>
    <w:rPr>
      <w:rFonts w:ascii="Arial" w:eastAsia="Times New Roman" w:hAnsi="Arial" w:cs="Arial"/>
      <w:b/>
      <w:szCs w:val="20"/>
      <w:lang w:eastAsia="zh-CN"/>
    </w:rPr>
  </w:style>
  <w:style w:type="character" w:customStyle="1" w:styleId="Ttulo3Char">
    <w:name w:val="Título 3 Char"/>
    <w:link w:val="Ttulo3"/>
    <w:rsid w:val="008F612E"/>
    <w:rPr>
      <w:rFonts w:ascii="Arial" w:eastAsia="Times New Roman" w:hAnsi="Arial" w:cs="Arial"/>
      <w:szCs w:val="20"/>
      <w:lang w:eastAsia="zh-CN"/>
    </w:rPr>
  </w:style>
  <w:style w:type="character" w:customStyle="1" w:styleId="Ttulo4Char">
    <w:name w:val="Título 4 Char"/>
    <w:link w:val="Ttulo4"/>
    <w:rsid w:val="008F612E"/>
    <w:rPr>
      <w:rFonts w:ascii="Arial" w:eastAsia="Times New Roman" w:hAnsi="Arial" w:cs="Arial"/>
      <w:b/>
      <w:bCs/>
      <w:sz w:val="28"/>
      <w:szCs w:val="28"/>
      <w:lang w:eastAsia="zh-CN"/>
    </w:rPr>
  </w:style>
  <w:style w:type="character" w:customStyle="1" w:styleId="Ttulo5Char">
    <w:name w:val="Título 5 Char"/>
    <w:link w:val="Ttulo5"/>
    <w:rsid w:val="008F612E"/>
    <w:rPr>
      <w:rFonts w:ascii="Arial" w:eastAsia="Times New Roman" w:hAnsi="Arial" w:cs="Arial"/>
      <w:b/>
      <w:sz w:val="21"/>
      <w:szCs w:val="20"/>
      <w:lang w:val="pt-PT" w:eastAsia="zh-CN"/>
    </w:rPr>
  </w:style>
  <w:style w:type="character" w:customStyle="1" w:styleId="Ttulo6Char">
    <w:name w:val="Título 6 Char"/>
    <w:link w:val="Ttulo6"/>
    <w:rsid w:val="008F612E"/>
    <w:rPr>
      <w:rFonts w:ascii="Arial" w:eastAsia="Times New Roman" w:hAnsi="Arial" w:cs="Arial"/>
      <w:b/>
      <w:sz w:val="28"/>
      <w:szCs w:val="20"/>
      <w:lang w:eastAsia="zh-CN"/>
    </w:rPr>
  </w:style>
  <w:style w:type="character" w:customStyle="1" w:styleId="Ttulo7Char">
    <w:name w:val="Título 7 Char"/>
    <w:link w:val="Ttulo7"/>
    <w:rsid w:val="008F612E"/>
    <w:rPr>
      <w:rFonts w:ascii="Arial" w:eastAsia="Times New Roman" w:hAnsi="Arial" w:cs="Arial"/>
      <w:b/>
      <w:sz w:val="28"/>
      <w:szCs w:val="20"/>
      <w:u w:val="single"/>
      <w:lang w:val="pt-PT" w:eastAsia="zh-CN"/>
    </w:rPr>
  </w:style>
  <w:style w:type="character" w:customStyle="1" w:styleId="Ttulo8Char">
    <w:name w:val="Título 8 Char"/>
    <w:link w:val="Ttulo8"/>
    <w:rsid w:val="008F612E"/>
    <w:rPr>
      <w:rFonts w:ascii="Arial" w:eastAsia="Times New Roman" w:hAnsi="Arial" w:cs="Arial"/>
      <w:b/>
      <w:color w:val="FF0000"/>
      <w:sz w:val="24"/>
      <w:szCs w:val="20"/>
      <w:lang w:eastAsia="zh-CN"/>
    </w:rPr>
  </w:style>
  <w:style w:type="character" w:customStyle="1" w:styleId="Ttulo9Char">
    <w:name w:val="Título 9 Char"/>
    <w:link w:val="Ttulo9"/>
    <w:rsid w:val="008F612E"/>
    <w:rPr>
      <w:rFonts w:ascii="Arial" w:eastAsia="Times New Roman" w:hAnsi="Arial" w:cs="Arial"/>
      <w:b/>
      <w:sz w:val="22"/>
      <w:lang w:eastAsia="zh-CN"/>
    </w:rPr>
  </w:style>
  <w:style w:type="character" w:customStyle="1" w:styleId="WW8Num1z0">
    <w:name w:val="WW8Num1z0"/>
    <w:rsid w:val="008F612E"/>
    <w:rPr>
      <w:b/>
    </w:rPr>
  </w:style>
  <w:style w:type="character" w:customStyle="1" w:styleId="WW8Num2z0">
    <w:name w:val="WW8Num2z0"/>
    <w:rsid w:val="008F612E"/>
    <w:rPr>
      <w:b w:val="0"/>
    </w:rPr>
  </w:style>
  <w:style w:type="character" w:customStyle="1" w:styleId="WW8Num5z0">
    <w:name w:val="WW8Num5z0"/>
    <w:rsid w:val="008F612E"/>
    <w:rPr>
      <w:rFonts w:ascii="Times New Roman" w:hAnsi="Times New Roman" w:cs="Times New Roman"/>
    </w:rPr>
  </w:style>
  <w:style w:type="character" w:customStyle="1" w:styleId="WW8Num5z1">
    <w:name w:val="WW8Num5z1"/>
    <w:rsid w:val="008F612E"/>
    <w:rPr>
      <w:rFonts w:ascii="Times New Roman" w:hAnsi="Times New Roman" w:cs="Times New Roman"/>
    </w:rPr>
  </w:style>
  <w:style w:type="character" w:customStyle="1" w:styleId="WW8Num5z3">
    <w:name w:val="WW8Num5z3"/>
    <w:rsid w:val="008F612E"/>
    <w:rPr>
      <w:rFonts w:ascii="Symbol" w:hAnsi="Symbol" w:cs="Symbol"/>
    </w:rPr>
  </w:style>
  <w:style w:type="character" w:customStyle="1" w:styleId="WW8Num5z4">
    <w:name w:val="WW8Num5z4"/>
    <w:rsid w:val="008F612E"/>
    <w:rPr>
      <w:rFonts w:ascii="Courier New" w:hAnsi="Courier New" w:cs="Courier New"/>
    </w:rPr>
  </w:style>
  <w:style w:type="character" w:customStyle="1" w:styleId="WW8Num6z0">
    <w:name w:val="WW8Num6z0"/>
    <w:rsid w:val="008F612E"/>
    <w:rPr>
      <w:rFonts w:ascii="Times New Roman" w:hAnsi="Times New Roman" w:cs="Times New Roman"/>
    </w:rPr>
  </w:style>
  <w:style w:type="character" w:customStyle="1" w:styleId="WW8Num6z1">
    <w:name w:val="WW8Num6z1"/>
    <w:rsid w:val="008F612E"/>
    <w:rPr>
      <w:rFonts w:ascii="Times New Roman" w:hAnsi="Times New Roman" w:cs="Times New Roman"/>
    </w:rPr>
  </w:style>
  <w:style w:type="character" w:customStyle="1" w:styleId="WW8Num6z2">
    <w:name w:val="WW8Num6z2"/>
    <w:rsid w:val="008F612E"/>
    <w:rPr>
      <w:rFonts w:ascii="Wingdings" w:hAnsi="Wingdings" w:cs="Wingdings"/>
    </w:rPr>
  </w:style>
  <w:style w:type="character" w:customStyle="1" w:styleId="WW8Num6z3">
    <w:name w:val="WW8Num6z3"/>
    <w:rsid w:val="008F612E"/>
    <w:rPr>
      <w:rFonts w:ascii="Symbol" w:hAnsi="Symbol" w:cs="Symbol"/>
    </w:rPr>
  </w:style>
  <w:style w:type="character" w:customStyle="1" w:styleId="WW8Num6z4">
    <w:name w:val="WW8Num6z4"/>
    <w:rsid w:val="008F612E"/>
    <w:rPr>
      <w:rFonts w:ascii="Courier New" w:hAnsi="Courier New" w:cs="Courier New"/>
    </w:rPr>
  </w:style>
  <w:style w:type="character" w:customStyle="1" w:styleId="WW8Num8z0">
    <w:name w:val="WW8Num8z0"/>
    <w:rsid w:val="008F612E"/>
    <w:rPr>
      <w:color w:val="auto"/>
    </w:rPr>
  </w:style>
  <w:style w:type="character" w:customStyle="1" w:styleId="WW8Num16z0">
    <w:name w:val="WW8Num16z0"/>
    <w:rsid w:val="008F612E"/>
    <w:rPr>
      <w:rFonts w:ascii="Symbol" w:hAnsi="Symbol" w:cs="Symbol"/>
    </w:rPr>
  </w:style>
  <w:style w:type="character" w:customStyle="1" w:styleId="WW8Num18z1">
    <w:name w:val="WW8Num18z1"/>
    <w:rsid w:val="008F612E"/>
    <w:rPr>
      <w:b w:val="0"/>
    </w:rPr>
  </w:style>
  <w:style w:type="character" w:customStyle="1" w:styleId="WW8Num22z0">
    <w:name w:val="WW8Num22z0"/>
    <w:rsid w:val="008F612E"/>
    <w:rPr>
      <w:b/>
    </w:rPr>
  </w:style>
  <w:style w:type="character" w:customStyle="1" w:styleId="WW8Num24z2">
    <w:name w:val="WW8Num24z2"/>
    <w:rsid w:val="008F612E"/>
    <w:rPr>
      <w:b w:val="0"/>
    </w:rPr>
  </w:style>
  <w:style w:type="character" w:customStyle="1" w:styleId="WW8Num27z0">
    <w:name w:val="WW8Num27z0"/>
    <w:rsid w:val="008F612E"/>
    <w:rPr>
      <w:b/>
    </w:rPr>
  </w:style>
  <w:style w:type="character" w:customStyle="1" w:styleId="WW8Num29z0">
    <w:name w:val="WW8Num29z0"/>
    <w:rsid w:val="008F612E"/>
    <w:rPr>
      <w:rFonts w:ascii="Arial" w:hAnsi="Arial" w:cs="Arial"/>
      <w:sz w:val="22"/>
      <w:szCs w:val="22"/>
    </w:rPr>
  </w:style>
  <w:style w:type="character" w:customStyle="1" w:styleId="WW8Num31z0">
    <w:name w:val="WW8Num31z0"/>
    <w:rsid w:val="008F612E"/>
    <w:rPr>
      <w:rFonts w:ascii="Arial" w:hAnsi="Arial" w:cs="Arial"/>
      <w:b/>
      <w:i w:val="0"/>
      <w:sz w:val="22"/>
    </w:rPr>
  </w:style>
  <w:style w:type="character" w:customStyle="1" w:styleId="WW8Num31z2">
    <w:name w:val="WW8Num31z2"/>
    <w:rsid w:val="008F612E"/>
    <w:rPr>
      <w:b w:val="0"/>
    </w:rPr>
  </w:style>
  <w:style w:type="character" w:customStyle="1" w:styleId="Absatz-Standardschriftart">
    <w:name w:val="Absatz-Standardschriftart"/>
    <w:rsid w:val="008F612E"/>
  </w:style>
  <w:style w:type="character" w:customStyle="1" w:styleId="WW8Num4z0">
    <w:name w:val="WW8Num4z0"/>
    <w:rsid w:val="008F612E"/>
    <w:rPr>
      <w:b/>
    </w:rPr>
  </w:style>
  <w:style w:type="character" w:customStyle="1" w:styleId="WW8Num4z1">
    <w:name w:val="WW8Num4z1"/>
    <w:rsid w:val="008F612E"/>
    <w:rPr>
      <w:rFonts w:ascii="Arial" w:hAnsi="Arial" w:cs="Arial"/>
      <w:b w:val="0"/>
      <w:i w:val="0"/>
      <w:color w:val="800000"/>
      <w:sz w:val="22"/>
    </w:rPr>
  </w:style>
  <w:style w:type="character" w:customStyle="1" w:styleId="WW8Num4z3">
    <w:name w:val="WW8Num4z3"/>
    <w:rsid w:val="008F612E"/>
    <w:rPr>
      <w:rFonts w:ascii="Arial" w:hAnsi="Arial" w:cs="Arial"/>
      <w:b w:val="0"/>
      <w:i w:val="0"/>
      <w:color w:val="800000"/>
      <w:sz w:val="24"/>
    </w:rPr>
  </w:style>
  <w:style w:type="character" w:customStyle="1" w:styleId="WW8Num4z4">
    <w:name w:val="WW8Num4z4"/>
    <w:rsid w:val="008F612E"/>
    <w:rPr>
      <w:rFonts w:eastAsia="Times New Roman"/>
    </w:rPr>
  </w:style>
  <w:style w:type="character" w:customStyle="1" w:styleId="WW8Num5z2">
    <w:name w:val="WW8Num5z2"/>
    <w:rsid w:val="008F612E"/>
    <w:rPr>
      <w:rFonts w:ascii="Wingdings" w:hAnsi="Wingdings" w:cs="Wingdings"/>
    </w:rPr>
  </w:style>
  <w:style w:type="character" w:customStyle="1" w:styleId="WW8Num10z0">
    <w:name w:val="WW8Num10z0"/>
    <w:rsid w:val="008F612E"/>
    <w:rPr>
      <w:rFonts w:ascii="Symbol" w:hAnsi="Symbol" w:cs="Lucida Sans Unicode"/>
      <w:sz w:val="18"/>
      <w:szCs w:val="18"/>
    </w:rPr>
  </w:style>
  <w:style w:type="character" w:customStyle="1" w:styleId="WW8Num13z0">
    <w:name w:val="WW8Num13z0"/>
    <w:rsid w:val="008F612E"/>
    <w:rPr>
      <w:b/>
    </w:rPr>
  </w:style>
  <w:style w:type="character" w:customStyle="1" w:styleId="WW8Num15z1">
    <w:name w:val="WW8Num15z1"/>
    <w:rsid w:val="008F612E"/>
    <w:rPr>
      <w:b w:val="0"/>
    </w:rPr>
  </w:style>
  <w:style w:type="character" w:customStyle="1" w:styleId="WW8Num19z0">
    <w:name w:val="WW8Num19z0"/>
    <w:rsid w:val="008F612E"/>
    <w:rPr>
      <w:b w:val="0"/>
    </w:rPr>
  </w:style>
  <w:style w:type="character" w:customStyle="1" w:styleId="WW8Num20z2">
    <w:name w:val="WW8Num20z2"/>
    <w:rsid w:val="008F612E"/>
    <w:rPr>
      <w:b w:val="0"/>
    </w:rPr>
  </w:style>
  <w:style w:type="character" w:customStyle="1" w:styleId="WW8Num24z0">
    <w:name w:val="WW8Num24z0"/>
    <w:rsid w:val="008F612E"/>
    <w:rPr>
      <w:color w:val="auto"/>
    </w:rPr>
  </w:style>
  <w:style w:type="character" w:customStyle="1" w:styleId="WW8Num26z0">
    <w:name w:val="WW8Num26z0"/>
    <w:rsid w:val="008F612E"/>
    <w:rPr>
      <w:b w:val="0"/>
    </w:rPr>
  </w:style>
  <w:style w:type="character" w:customStyle="1" w:styleId="WW8Num26z2">
    <w:name w:val="WW8Num26z2"/>
    <w:rsid w:val="008F612E"/>
    <w:rPr>
      <w:b w:val="0"/>
    </w:rPr>
  </w:style>
  <w:style w:type="character" w:customStyle="1" w:styleId="WW8Num38z0">
    <w:name w:val="WW8Num38z0"/>
    <w:rsid w:val="008F612E"/>
    <w:rPr>
      <w:rFonts w:ascii="Symbol" w:hAnsi="Symbol" w:cs="Symbol"/>
    </w:rPr>
  </w:style>
  <w:style w:type="character" w:customStyle="1" w:styleId="WW8Num40z1">
    <w:name w:val="WW8Num40z1"/>
    <w:rsid w:val="008F612E"/>
    <w:rPr>
      <w:b w:val="0"/>
    </w:rPr>
  </w:style>
  <w:style w:type="character" w:customStyle="1" w:styleId="WW8Num44z0">
    <w:name w:val="WW8Num44z0"/>
    <w:rsid w:val="008F612E"/>
    <w:rPr>
      <w:b/>
    </w:rPr>
  </w:style>
  <w:style w:type="character" w:customStyle="1" w:styleId="WW8Num46z2">
    <w:name w:val="WW8Num46z2"/>
    <w:rsid w:val="008F612E"/>
    <w:rPr>
      <w:b w:val="0"/>
    </w:rPr>
  </w:style>
  <w:style w:type="character" w:customStyle="1" w:styleId="WW8Num49z0">
    <w:name w:val="WW8Num49z0"/>
    <w:rsid w:val="008F612E"/>
    <w:rPr>
      <w:b/>
    </w:rPr>
  </w:style>
  <w:style w:type="character" w:customStyle="1" w:styleId="WW8Num49z1">
    <w:name w:val="WW8Num49z1"/>
    <w:rsid w:val="008F612E"/>
    <w:rPr>
      <w:rFonts w:ascii="Courier New" w:hAnsi="Courier New" w:cs="Courier New"/>
    </w:rPr>
  </w:style>
  <w:style w:type="character" w:customStyle="1" w:styleId="WW8Num49z2">
    <w:name w:val="WW8Num49z2"/>
    <w:rsid w:val="008F612E"/>
    <w:rPr>
      <w:rFonts w:ascii="Wingdings" w:hAnsi="Wingdings" w:cs="Wingdings"/>
    </w:rPr>
  </w:style>
  <w:style w:type="character" w:customStyle="1" w:styleId="WW8Num51z0">
    <w:name w:val="WW8Num51z0"/>
    <w:rsid w:val="008F612E"/>
    <w:rPr>
      <w:rFonts w:ascii="Arial" w:hAnsi="Arial" w:cs="Arial"/>
      <w:sz w:val="22"/>
      <w:szCs w:val="22"/>
    </w:rPr>
  </w:style>
  <w:style w:type="character" w:customStyle="1" w:styleId="WW8Num53z0">
    <w:name w:val="WW8Num53z0"/>
    <w:rsid w:val="008F612E"/>
    <w:rPr>
      <w:b/>
    </w:rPr>
  </w:style>
  <w:style w:type="character" w:customStyle="1" w:styleId="WW8Num53z2">
    <w:name w:val="WW8Num53z2"/>
    <w:rsid w:val="008F612E"/>
    <w:rPr>
      <w:b w:val="0"/>
    </w:rPr>
  </w:style>
  <w:style w:type="character" w:customStyle="1" w:styleId="Fontepargpadro7">
    <w:name w:val="Fonte parág. padrão7"/>
    <w:rsid w:val="008F612E"/>
  </w:style>
  <w:style w:type="character" w:customStyle="1" w:styleId="WW8Num9z0">
    <w:name w:val="WW8Num9z0"/>
    <w:rsid w:val="008F612E"/>
    <w:rPr>
      <w:rFonts w:ascii="Times New Roman" w:hAnsi="Times New Roman" w:cs="Times New Roman"/>
    </w:rPr>
  </w:style>
  <w:style w:type="character" w:customStyle="1" w:styleId="WW8Num11z0">
    <w:name w:val="WW8Num11z0"/>
    <w:rsid w:val="008F612E"/>
    <w:rPr>
      <w:rFonts w:ascii="Wingdings" w:hAnsi="Wingdings" w:cs="Wingdings"/>
    </w:rPr>
  </w:style>
  <w:style w:type="character" w:customStyle="1" w:styleId="WW8Num14z0">
    <w:name w:val="WW8Num14z0"/>
    <w:rsid w:val="008F612E"/>
    <w:rPr>
      <w:b/>
    </w:rPr>
  </w:style>
  <w:style w:type="character" w:customStyle="1" w:styleId="WW8Num17z2">
    <w:name w:val="WW8Num17z2"/>
    <w:rsid w:val="008F612E"/>
    <w:rPr>
      <w:b/>
    </w:rPr>
  </w:style>
  <w:style w:type="character" w:customStyle="1" w:styleId="WW8Num21z0">
    <w:name w:val="WW8Num21z0"/>
    <w:rsid w:val="008F612E"/>
    <w:rPr>
      <w:rFonts w:ascii="Arial" w:hAnsi="Arial" w:cs="Arial"/>
      <w:b/>
      <w:i w:val="0"/>
      <w:sz w:val="22"/>
    </w:rPr>
  </w:style>
  <w:style w:type="character" w:customStyle="1" w:styleId="WW8Num21z1">
    <w:name w:val="WW8Num21z1"/>
    <w:rsid w:val="008F612E"/>
    <w:rPr>
      <w:rFonts w:ascii="Arial" w:hAnsi="Arial" w:cs="Arial"/>
      <w:b w:val="0"/>
      <w:i w:val="0"/>
      <w:color w:val="800000"/>
      <w:sz w:val="22"/>
    </w:rPr>
  </w:style>
  <w:style w:type="character" w:customStyle="1" w:styleId="WW8Num21z3">
    <w:name w:val="WW8Num21z3"/>
    <w:rsid w:val="008F612E"/>
    <w:rPr>
      <w:rFonts w:ascii="Arial" w:hAnsi="Arial" w:cs="Arial"/>
      <w:b w:val="0"/>
      <w:i w:val="0"/>
      <w:color w:val="800000"/>
      <w:sz w:val="24"/>
    </w:rPr>
  </w:style>
  <w:style w:type="character" w:customStyle="1" w:styleId="WW8Num21z4">
    <w:name w:val="WW8Num21z4"/>
    <w:rsid w:val="008F612E"/>
    <w:rPr>
      <w:rFonts w:eastAsia="Times New Roman"/>
    </w:rPr>
  </w:style>
  <w:style w:type="character" w:customStyle="1" w:styleId="WW8Num22z1">
    <w:name w:val="WW8Num22z1"/>
    <w:rsid w:val="008F612E"/>
    <w:rPr>
      <w:rFonts w:ascii="Times New Roman" w:hAnsi="Times New Roman" w:cs="Times New Roman"/>
    </w:rPr>
  </w:style>
  <w:style w:type="character" w:customStyle="1" w:styleId="WW8Num22z2">
    <w:name w:val="WW8Num22z2"/>
    <w:rsid w:val="008F612E"/>
    <w:rPr>
      <w:rFonts w:ascii="Wingdings" w:hAnsi="Wingdings" w:cs="Wingdings"/>
    </w:rPr>
  </w:style>
  <w:style w:type="character" w:customStyle="1" w:styleId="WW8Num22z3">
    <w:name w:val="WW8Num22z3"/>
    <w:rsid w:val="008F612E"/>
    <w:rPr>
      <w:rFonts w:ascii="Symbol" w:hAnsi="Symbol" w:cs="Symbol"/>
    </w:rPr>
  </w:style>
  <w:style w:type="character" w:customStyle="1" w:styleId="WW8Num22z4">
    <w:name w:val="WW8Num22z4"/>
    <w:rsid w:val="008F612E"/>
    <w:rPr>
      <w:rFonts w:ascii="Courier New" w:hAnsi="Courier New" w:cs="Courier New"/>
    </w:rPr>
  </w:style>
  <w:style w:type="character" w:customStyle="1" w:styleId="WW8Num25z2">
    <w:name w:val="WW8Num25z2"/>
    <w:rsid w:val="008F612E"/>
    <w:rPr>
      <w:b w:val="0"/>
      <w:color w:val="000000"/>
    </w:rPr>
  </w:style>
  <w:style w:type="character" w:customStyle="1" w:styleId="WW8Num30z2">
    <w:name w:val="WW8Num30z2"/>
    <w:rsid w:val="008F612E"/>
    <w:rPr>
      <w:b w:val="0"/>
    </w:rPr>
  </w:style>
  <w:style w:type="character" w:customStyle="1" w:styleId="WW8Num32z2">
    <w:name w:val="WW8Num32z2"/>
    <w:rsid w:val="008F612E"/>
    <w:rPr>
      <w:rFonts w:ascii="Wingdings" w:hAnsi="Wingdings" w:cs="Wingdings"/>
    </w:rPr>
  </w:style>
  <w:style w:type="character" w:customStyle="1" w:styleId="WW8Num33z0">
    <w:name w:val="WW8Num33z0"/>
    <w:rsid w:val="008F612E"/>
    <w:rPr>
      <w:b/>
    </w:rPr>
  </w:style>
  <w:style w:type="character" w:customStyle="1" w:styleId="WW8Num36z0">
    <w:name w:val="WW8Num36z0"/>
    <w:rsid w:val="008F612E"/>
    <w:rPr>
      <w:b w:val="0"/>
    </w:rPr>
  </w:style>
  <w:style w:type="character" w:customStyle="1" w:styleId="WW8Num39z2">
    <w:name w:val="WW8Num39z2"/>
    <w:rsid w:val="008F612E"/>
    <w:rPr>
      <w:b w:val="0"/>
    </w:rPr>
  </w:style>
  <w:style w:type="character" w:customStyle="1" w:styleId="WW8Num43z2">
    <w:name w:val="WW8Num43z2"/>
    <w:rsid w:val="008F612E"/>
    <w:rPr>
      <w:b w:val="0"/>
    </w:rPr>
  </w:style>
  <w:style w:type="character" w:customStyle="1" w:styleId="WW8Num45z0">
    <w:name w:val="WW8Num45z0"/>
    <w:rsid w:val="008F612E"/>
    <w:rPr>
      <w:b/>
    </w:rPr>
  </w:style>
  <w:style w:type="character" w:customStyle="1" w:styleId="WW8Num47z2">
    <w:name w:val="WW8Num47z2"/>
    <w:rsid w:val="008F612E"/>
    <w:rPr>
      <w:rFonts w:ascii="Wingdings" w:hAnsi="Wingdings" w:cs="Wingdings"/>
    </w:rPr>
  </w:style>
  <w:style w:type="character" w:customStyle="1" w:styleId="WW8Num50z0">
    <w:name w:val="WW8Num50z0"/>
    <w:rsid w:val="008F612E"/>
    <w:rPr>
      <w:b/>
    </w:rPr>
  </w:style>
  <w:style w:type="character" w:customStyle="1" w:styleId="WW8Num51z3">
    <w:name w:val="WW8Num51z3"/>
    <w:rsid w:val="008F612E"/>
    <w:rPr>
      <w:b w:val="0"/>
    </w:rPr>
  </w:style>
  <w:style w:type="character" w:customStyle="1" w:styleId="WW8Num52z3">
    <w:name w:val="WW8Num52z3"/>
    <w:rsid w:val="008F612E"/>
    <w:rPr>
      <w:b w:val="0"/>
    </w:rPr>
  </w:style>
  <w:style w:type="character" w:customStyle="1" w:styleId="WW8Num54z1">
    <w:name w:val="WW8Num54z1"/>
    <w:rsid w:val="008F612E"/>
    <w:rPr>
      <w:b w:val="0"/>
    </w:rPr>
  </w:style>
  <w:style w:type="character" w:customStyle="1" w:styleId="WW8Num55z0">
    <w:name w:val="WW8Num55z0"/>
    <w:rsid w:val="008F612E"/>
    <w:rPr>
      <w:b w:val="0"/>
      <w:bCs w:val="0"/>
    </w:rPr>
  </w:style>
  <w:style w:type="character" w:customStyle="1" w:styleId="WW8Num56z0">
    <w:name w:val="WW8Num56z0"/>
    <w:rsid w:val="008F612E"/>
    <w:rPr>
      <w:b w:val="0"/>
      <w:bCs w:val="0"/>
    </w:rPr>
  </w:style>
  <w:style w:type="character" w:customStyle="1" w:styleId="WW8Num57z0">
    <w:name w:val="WW8Num57z0"/>
    <w:rsid w:val="008F612E"/>
    <w:rPr>
      <w:rFonts w:ascii="Arial" w:eastAsia="NSimSun" w:hAnsi="Arial" w:cs="Courier New"/>
    </w:rPr>
  </w:style>
  <w:style w:type="character" w:customStyle="1" w:styleId="WW8Num64z0">
    <w:name w:val="WW8Num64z0"/>
    <w:rsid w:val="008F612E"/>
    <w:rPr>
      <w:rFonts w:ascii="Arial" w:eastAsia="NSimSun" w:hAnsi="Arial" w:cs="Courier New"/>
    </w:rPr>
  </w:style>
  <w:style w:type="character" w:customStyle="1" w:styleId="WW8Num67z0">
    <w:name w:val="WW8Num67z0"/>
    <w:rsid w:val="008F612E"/>
    <w:rPr>
      <w:rFonts w:ascii="Arial" w:hAnsi="Arial" w:cs="Arial"/>
      <w:sz w:val="22"/>
      <w:szCs w:val="22"/>
    </w:rPr>
  </w:style>
  <w:style w:type="character" w:customStyle="1" w:styleId="WW8Num70z0">
    <w:name w:val="WW8Num70z0"/>
    <w:rsid w:val="008F612E"/>
    <w:rPr>
      <w:rFonts w:ascii="Arial" w:hAnsi="Arial" w:cs="Arial"/>
      <w:sz w:val="22"/>
      <w:szCs w:val="22"/>
    </w:rPr>
  </w:style>
  <w:style w:type="character" w:customStyle="1" w:styleId="WW8Num75z0">
    <w:name w:val="WW8Num75z0"/>
    <w:rsid w:val="008F612E"/>
    <w:rPr>
      <w:b w:val="0"/>
      <w:bCs w:val="0"/>
    </w:rPr>
  </w:style>
  <w:style w:type="character" w:customStyle="1" w:styleId="WW8Num76z0">
    <w:name w:val="WW8Num76z0"/>
    <w:rsid w:val="008F612E"/>
    <w:rPr>
      <w:b/>
    </w:rPr>
  </w:style>
  <w:style w:type="character" w:customStyle="1" w:styleId="WW8Num82z0">
    <w:name w:val="WW8Num82z0"/>
    <w:rsid w:val="008F612E"/>
    <w:rPr>
      <w:rFonts w:ascii="Symbol" w:hAnsi="Symbol" w:cs="Symbol"/>
    </w:rPr>
  </w:style>
  <w:style w:type="character" w:customStyle="1" w:styleId="WW8Num85z1">
    <w:name w:val="WW8Num85z1"/>
    <w:rsid w:val="008F612E"/>
    <w:rPr>
      <w:b w:val="0"/>
    </w:rPr>
  </w:style>
  <w:style w:type="character" w:customStyle="1" w:styleId="WW8Num89z0">
    <w:name w:val="WW8Num89z0"/>
    <w:rsid w:val="008F612E"/>
    <w:rPr>
      <w:color w:val="auto"/>
    </w:rPr>
  </w:style>
  <w:style w:type="character" w:customStyle="1" w:styleId="WW8Num91z0">
    <w:name w:val="WW8Num91z0"/>
    <w:rsid w:val="008F612E"/>
    <w:rPr>
      <w:b w:val="0"/>
    </w:rPr>
  </w:style>
  <w:style w:type="character" w:customStyle="1" w:styleId="WW8Num92z2">
    <w:name w:val="WW8Num92z2"/>
    <w:rsid w:val="008F612E"/>
    <w:rPr>
      <w:b w:val="0"/>
    </w:rPr>
  </w:style>
  <w:style w:type="character" w:customStyle="1" w:styleId="WW8Num94z0">
    <w:name w:val="WW8Num94z0"/>
    <w:rsid w:val="008F612E"/>
    <w:rPr>
      <w:rFonts w:ascii="Symbol" w:hAnsi="Symbol" w:cs="Symbol"/>
    </w:rPr>
  </w:style>
  <w:style w:type="character" w:customStyle="1" w:styleId="WW8Num94z1">
    <w:name w:val="WW8Num94z1"/>
    <w:rsid w:val="008F612E"/>
    <w:rPr>
      <w:rFonts w:ascii="Courier New" w:hAnsi="Courier New" w:cs="Courier New"/>
    </w:rPr>
  </w:style>
  <w:style w:type="character" w:customStyle="1" w:styleId="WW8Num94z2">
    <w:name w:val="WW8Num94z2"/>
    <w:rsid w:val="008F612E"/>
    <w:rPr>
      <w:rFonts w:ascii="Wingdings" w:hAnsi="Wingdings" w:cs="Wingdings"/>
    </w:rPr>
  </w:style>
  <w:style w:type="character" w:customStyle="1" w:styleId="WW8Num95z0">
    <w:name w:val="WW8Num95z0"/>
    <w:rsid w:val="008F612E"/>
    <w:rPr>
      <w:b w:val="0"/>
    </w:rPr>
  </w:style>
  <w:style w:type="character" w:customStyle="1" w:styleId="WW8Num98z0">
    <w:name w:val="WW8Num98z0"/>
    <w:rsid w:val="008F612E"/>
    <w:rPr>
      <w:color w:val="auto"/>
    </w:rPr>
  </w:style>
  <w:style w:type="character" w:customStyle="1" w:styleId="WW8Num100z0">
    <w:name w:val="WW8Num100z0"/>
    <w:rsid w:val="008F612E"/>
    <w:rPr>
      <w:b/>
    </w:rPr>
  </w:style>
  <w:style w:type="character" w:customStyle="1" w:styleId="WW8Num100z2">
    <w:name w:val="WW8Num100z2"/>
    <w:rsid w:val="008F612E"/>
    <w:rPr>
      <w:b w:val="0"/>
    </w:rPr>
  </w:style>
  <w:style w:type="character" w:customStyle="1" w:styleId="WW8Num101z0">
    <w:name w:val="WW8Num101z0"/>
    <w:rsid w:val="008F612E"/>
    <w:rPr>
      <w:b/>
    </w:rPr>
  </w:style>
  <w:style w:type="character" w:customStyle="1" w:styleId="Fontepargpadro6">
    <w:name w:val="Fonte parág. padrão6"/>
    <w:rsid w:val="008F612E"/>
  </w:style>
  <w:style w:type="character" w:customStyle="1" w:styleId="WW8Num45z2">
    <w:name w:val="WW8Num45z2"/>
    <w:rsid w:val="008F612E"/>
    <w:rPr>
      <w:b w:val="0"/>
    </w:rPr>
  </w:style>
  <w:style w:type="character" w:customStyle="1" w:styleId="WW8Num46z0">
    <w:name w:val="WW8Num46z0"/>
    <w:rsid w:val="008F612E"/>
    <w:rPr>
      <w:b/>
    </w:rPr>
  </w:style>
  <w:style w:type="character" w:customStyle="1" w:styleId="WW8Num48z2">
    <w:name w:val="WW8Num48z2"/>
    <w:rsid w:val="008F612E"/>
    <w:rPr>
      <w:b w:val="0"/>
    </w:rPr>
  </w:style>
  <w:style w:type="character" w:customStyle="1" w:styleId="WW8Num53z3">
    <w:name w:val="WW8Num53z3"/>
    <w:rsid w:val="008F612E"/>
    <w:rPr>
      <w:b w:val="0"/>
    </w:rPr>
  </w:style>
  <w:style w:type="character" w:customStyle="1" w:styleId="WW8Num55z1">
    <w:name w:val="WW8Num55z1"/>
    <w:rsid w:val="008F612E"/>
    <w:rPr>
      <w:b w:val="0"/>
    </w:rPr>
  </w:style>
  <w:style w:type="character" w:customStyle="1" w:styleId="WW8Num58z0">
    <w:name w:val="WW8Num58z0"/>
    <w:rsid w:val="008F612E"/>
    <w:rPr>
      <w:b w:val="0"/>
    </w:rPr>
  </w:style>
  <w:style w:type="character" w:customStyle="1" w:styleId="WW8Num65z0">
    <w:name w:val="WW8Num65z0"/>
    <w:rsid w:val="008F612E"/>
    <w:rPr>
      <w:rFonts w:ascii="Arial" w:eastAsia="NSimSun" w:hAnsi="Arial" w:cs="Courier New"/>
    </w:rPr>
  </w:style>
  <w:style w:type="character" w:customStyle="1" w:styleId="WW8Num68z0">
    <w:name w:val="WW8Num68z0"/>
    <w:rsid w:val="008F612E"/>
    <w:rPr>
      <w:rFonts w:ascii="Arial" w:hAnsi="Arial" w:cs="Arial"/>
      <w:sz w:val="22"/>
      <w:szCs w:val="22"/>
    </w:rPr>
  </w:style>
  <w:style w:type="character" w:customStyle="1" w:styleId="WW8Num71z0">
    <w:name w:val="WW8Num71z0"/>
    <w:rsid w:val="008F612E"/>
    <w:rPr>
      <w:rFonts w:ascii="Arial" w:hAnsi="Arial" w:cs="Arial"/>
      <w:sz w:val="22"/>
      <w:szCs w:val="22"/>
    </w:rPr>
  </w:style>
  <w:style w:type="character" w:customStyle="1" w:styleId="Fontepargpadro5">
    <w:name w:val="Fonte parág. padrão5"/>
    <w:rsid w:val="008F612E"/>
  </w:style>
  <w:style w:type="character" w:customStyle="1" w:styleId="WW8Num8z1">
    <w:name w:val="WW8Num8z1"/>
    <w:rsid w:val="008F612E"/>
    <w:rPr>
      <w:rFonts w:ascii="Wingdings" w:hAnsi="Wingdings" w:cs="Wingdings"/>
    </w:rPr>
  </w:style>
  <w:style w:type="character" w:customStyle="1" w:styleId="WW8Num15z0">
    <w:name w:val="WW8Num15z0"/>
    <w:rsid w:val="008F612E"/>
    <w:rPr>
      <w:b w:val="0"/>
    </w:rPr>
  </w:style>
  <w:style w:type="character" w:customStyle="1" w:styleId="WW8Num17z0">
    <w:name w:val="WW8Num17z0"/>
    <w:rsid w:val="008F612E"/>
    <w:rPr>
      <w:b w:val="0"/>
      <w:bCs w:val="0"/>
    </w:rPr>
  </w:style>
  <w:style w:type="character" w:customStyle="1" w:styleId="WW8Num25z0">
    <w:name w:val="WW8Num25z0"/>
    <w:rsid w:val="008F612E"/>
    <w:rPr>
      <w:b w:val="0"/>
      <w:bCs w:val="0"/>
    </w:rPr>
  </w:style>
  <w:style w:type="character" w:customStyle="1" w:styleId="WW8Num27z2">
    <w:name w:val="WW8Num27z2"/>
    <w:rsid w:val="008F612E"/>
    <w:rPr>
      <w:b/>
    </w:rPr>
  </w:style>
  <w:style w:type="character" w:customStyle="1" w:styleId="WW8Num28z1">
    <w:name w:val="WW8Num28z1"/>
    <w:rsid w:val="008F612E"/>
    <w:rPr>
      <w:b w:val="0"/>
    </w:rPr>
  </w:style>
  <w:style w:type="character" w:customStyle="1" w:styleId="WW8Num31z1">
    <w:name w:val="WW8Num31z1"/>
    <w:rsid w:val="008F612E"/>
    <w:rPr>
      <w:rFonts w:ascii="Arial" w:hAnsi="Arial" w:cs="Arial"/>
      <w:b w:val="0"/>
      <w:i w:val="0"/>
      <w:color w:val="800000"/>
      <w:sz w:val="22"/>
    </w:rPr>
  </w:style>
  <w:style w:type="character" w:customStyle="1" w:styleId="WW8Num31z3">
    <w:name w:val="WW8Num31z3"/>
    <w:rsid w:val="008F612E"/>
    <w:rPr>
      <w:rFonts w:ascii="Arial" w:hAnsi="Arial" w:cs="Arial"/>
      <w:b w:val="0"/>
      <w:i w:val="0"/>
      <w:color w:val="800000"/>
      <w:sz w:val="24"/>
    </w:rPr>
  </w:style>
  <w:style w:type="character" w:customStyle="1" w:styleId="WW8Num31z4">
    <w:name w:val="WW8Num31z4"/>
    <w:rsid w:val="008F612E"/>
    <w:rPr>
      <w:rFonts w:eastAsia="Times New Roman"/>
    </w:rPr>
  </w:style>
  <w:style w:type="character" w:customStyle="1" w:styleId="WW8Num32z0">
    <w:name w:val="WW8Num32z0"/>
    <w:rsid w:val="008F612E"/>
    <w:rPr>
      <w:rFonts w:ascii="Symbol" w:hAnsi="Symbol" w:cs="Symbol"/>
      <w:b/>
      <w:i w:val="0"/>
    </w:rPr>
  </w:style>
  <w:style w:type="character" w:customStyle="1" w:styleId="WW8Num32z1">
    <w:name w:val="WW8Num32z1"/>
    <w:rsid w:val="008F612E"/>
    <w:rPr>
      <w:rFonts w:ascii="Times New Roman" w:eastAsia="Times New Roman" w:hAnsi="Times New Roman" w:cs="Times New Roman"/>
    </w:rPr>
  </w:style>
  <w:style w:type="character" w:customStyle="1" w:styleId="WW8Num32z3">
    <w:name w:val="WW8Num32z3"/>
    <w:rsid w:val="008F612E"/>
    <w:rPr>
      <w:rFonts w:ascii="Symbol" w:hAnsi="Symbol" w:cs="Symbol"/>
    </w:rPr>
  </w:style>
  <w:style w:type="character" w:customStyle="1" w:styleId="WW8Num32z4">
    <w:name w:val="WW8Num32z4"/>
    <w:rsid w:val="008F612E"/>
    <w:rPr>
      <w:rFonts w:ascii="Courier New" w:hAnsi="Courier New" w:cs="Courier New"/>
    </w:rPr>
  </w:style>
  <w:style w:type="character" w:customStyle="1" w:styleId="WW8Num35z2">
    <w:name w:val="WW8Num35z2"/>
    <w:rsid w:val="008F612E"/>
    <w:rPr>
      <w:b w:val="0"/>
      <w:color w:val="000000"/>
    </w:rPr>
  </w:style>
  <w:style w:type="character" w:customStyle="1" w:styleId="WW8Num40z2">
    <w:name w:val="WW8Num40z2"/>
    <w:rsid w:val="008F612E"/>
    <w:rPr>
      <w:b w:val="0"/>
    </w:rPr>
  </w:style>
  <w:style w:type="character" w:customStyle="1" w:styleId="WW8Num42z2">
    <w:name w:val="WW8Num42z2"/>
    <w:rsid w:val="008F612E"/>
    <w:rPr>
      <w:b w:val="0"/>
    </w:rPr>
  </w:style>
  <w:style w:type="character" w:customStyle="1" w:styleId="WW8Num43z0">
    <w:name w:val="WW8Num43z0"/>
    <w:rsid w:val="008F612E"/>
    <w:rPr>
      <w:b/>
    </w:rPr>
  </w:style>
  <w:style w:type="character" w:customStyle="1" w:styleId="WW8Num47z0">
    <w:name w:val="WW8Num47z0"/>
    <w:rsid w:val="008F612E"/>
    <w:rPr>
      <w:rFonts w:ascii="Symbol" w:hAnsi="Symbol" w:cs="Symbol"/>
    </w:rPr>
  </w:style>
  <w:style w:type="character" w:customStyle="1" w:styleId="WW8Num47z1">
    <w:name w:val="WW8Num47z1"/>
    <w:rsid w:val="008F612E"/>
    <w:rPr>
      <w:rFonts w:ascii="Courier New" w:hAnsi="Courier New" w:cs="Courier New"/>
    </w:rPr>
  </w:style>
  <w:style w:type="character" w:customStyle="1" w:styleId="WW8Num50z2">
    <w:name w:val="WW8Num50z2"/>
    <w:rsid w:val="008F612E"/>
    <w:rPr>
      <w:b w:val="0"/>
    </w:rPr>
  </w:style>
  <w:style w:type="character" w:customStyle="1" w:styleId="WW8Num55z2">
    <w:name w:val="WW8Num55z2"/>
    <w:rsid w:val="008F612E"/>
    <w:rPr>
      <w:b w:val="0"/>
    </w:rPr>
  </w:style>
  <w:style w:type="character" w:customStyle="1" w:styleId="WW8Num58z2">
    <w:name w:val="WW8Num58z2"/>
    <w:rsid w:val="008F612E"/>
    <w:rPr>
      <w:b w:val="0"/>
    </w:rPr>
  </w:style>
  <w:style w:type="character" w:customStyle="1" w:styleId="WW8Num59z0">
    <w:name w:val="WW8Num59z0"/>
    <w:rsid w:val="008F612E"/>
    <w:rPr>
      <w:b/>
    </w:rPr>
  </w:style>
  <w:style w:type="character" w:customStyle="1" w:styleId="WW8Num61z2">
    <w:name w:val="WW8Num61z2"/>
    <w:rsid w:val="008F612E"/>
    <w:rPr>
      <w:b w:val="0"/>
    </w:rPr>
  </w:style>
  <w:style w:type="character" w:customStyle="1" w:styleId="WW8Num62z0">
    <w:name w:val="WW8Num62z0"/>
    <w:rsid w:val="008F612E"/>
    <w:rPr>
      <w:b w:val="0"/>
      <w:bCs w:val="0"/>
    </w:rPr>
  </w:style>
  <w:style w:type="character" w:customStyle="1" w:styleId="WW8Num66z0">
    <w:name w:val="WW8Num66z0"/>
    <w:rsid w:val="008F612E"/>
    <w:rPr>
      <w:b/>
    </w:rPr>
  </w:style>
  <w:style w:type="character" w:customStyle="1" w:styleId="WW8Num69z3">
    <w:name w:val="WW8Num69z3"/>
    <w:rsid w:val="008F612E"/>
    <w:rPr>
      <w:b w:val="0"/>
    </w:rPr>
  </w:style>
  <w:style w:type="character" w:customStyle="1" w:styleId="WW8Num70z3">
    <w:name w:val="WW8Num70z3"/>
    <w:rsid w:val="008F612E"/>
    <w:rPr>
      <w:b w:val="0"/>
    </w:rPr>
  </w:style>
  <w:style w:type="character" w:customStyle="1" w:styleId="WW8Num72z1">
    <w:name w:val="WW8Num72z1"/>
    <w:rsid w:val="008F612E"/>
    <w:rPr>
      <w:b w:val="0"/>
    </w:rPr>
  </w:style>
  <w:style w:type="character" w:customStyle="1" w:styleId="Fontepargpadro4">
    <w:name w:val="Fonte parág. padrão4"/>
    <w:rsid w:val="008F612E"/>
  </w:style>
  <w:style w:type="character" w:customStyle="1" w:styleId="CabealhosuperiorChar">
    <w:name w:val="Cabeçalho superior Char"/>
    <w:aliases w:val="Cabeçalho Char,Heading 1a Char"/>
    <w:rsid w:val="008F612E"/>
  </w:style>
  <w:style w:type="character" w:styleId="Hyperlink">
    <w:name w:val="Hyperlink"/>
    <w:uiPriority w:val="99"/>
    <w:rsid w:val="008F612E"/>
    <w:rPr>
      <w:color w:val="0000FF"/>
      <w:u w:val="single"/>
    </w:rPr>
  </w:style>
  <w:style w:type="character" w:styleId="HiperlinkVisitado">
    <w:name w:val="FollowedHyperlink"/>
    <w:uiPriority w:val="99"/>
    <w:rsid w:val="008F612E"/>
    <w:rPr>
      <w:color w:val="800080"/>
      <w:u w:val="single"/>
    </w:rPr>
  </w:style>
  <w:style w:type="character" w:styleId="Nmerodepgina">
    <w:name w:val="page number"/>
    <w:rsid w:val="008F612E"/>
  </w:style>
  <w:style w:type="character" w:customStyle="1" w:styleId="Caracteresdenotaderodap">
    <w:name w:val="Caracteres de nota de rodapé"/>
    <w:rsid w:val="008F612E"/>
    <w:rPr>
      <w:vertAlign w:val="superscript"/>
    </w:rPr>
  </w:style>
  <w:style w:type="character" w:customStyle="1" w:styleId="WW8Num2z1">
    <w:name w:val="WW8Num2z1"/>
    <w:rsid w:val="008F612E"/>
    <w:rPr>
      <w:b/>
    </w:rPr>
  </w:style>
  <w:style w:type="character" w:customStyle="1" w:styleId="WW-Absatz-Standardschriftart">
    <w:name w:val="WW-Absatz-Standardschriftart"/>
    <w:rsid w:val="008F612E"/>
  </w:style>
  <w:style w:type="character" w:customStyle="1" w:styleId="WW8Num11z1">
    <w:name w:val="WW8Num11z1"/>
    <w:rsid w:val="008F612E"/>
    <w:rPr>
      <w:rFonts w:ascii="Courier New" w:hAnsi="Courier New" w:cs="Courier"/>
    </w:rPr>
  </w:style>
  <w:style w:type="character" w:customStyle="1" w:styleId="WW8Num11z3">
    <w:name w:val="WW8Num11z3"/>
    <w:rsid w:val="008F612E"/>
    <w:rPr>
      <w:rFonts w:ascii="Symbol" w:hAnsi="Symbol" w:cs="Symbol"/>
    </w:rPr>
  </w:style>
  <w:style w:type="character" w:customStyle="1" w:styleId="Fontepargpadro3">
    <w:name w:val="Fonte parág. padrão3"/>
    <w:rsid w:val="008F612E"/>
  </w:style>
  <w:style w:type="character" w:customStyle="1" w:styleId="WW-Absatz-Standardschriftart1">
    <w:name w:val="WW-Absatz-Standardschriftart1"/>
    <w:rsid w:val="008F612E"/>
  </w:style>
  <w:style w:type="character" w:customStyle="1" w:styleId="WW-Absatz-Standardschriftart11">
    <w:name w:val="WW-Absatz-Standardschriftart11"/>
    <w:rsid w:val="008F612E"/>
  </w:style>
  <w:style w:type="character" w:customStyle="1" w:styleId="WW-Absatz-Standardschriftart111">
    <w:name w:val="WW-Absatz-Standardschriftart111"/>
    <w:rsid w:val="008F612E"/>
  </w:style>
  <w:style w:type="character" w:customStyle="1" w:styleId="WW-Absatz-Standardschriftart1111">
    <w:name w:val="WW-Absatz-Standardschriftart1111"/>
    <w:rsid w:val="008F612E"/>
  </w:style>
  <w:style w:type="character" w:customStyle="1" w:styleId="WW-Absatz-Standardschriftart11111">
    <w:name w:val="WW-Absatz-Standardschriftart11111"/>
    <w:rsid w:val="008F612E"/>
  </w:style>
  <w:style w:type="character" w:customStyle="1" w:styleId="WW-Absatz-Standardschriftart111111">
    <w:name w:val="WW-Absatz-Standardschriftart111111"/>
    <w:rsid w:val="008F612E"/>
  </w:style>
  <w:style w:type="character" w:customStyle="1" w:styleId="Fontepargpadro2">
    <w:name w:val="Fonte parág. padrão2"/>
    <w:rsid w:val="008F612E"/>
  </w:style>
  <w:style w:type="character" w:customStyle="1" w:styleId="WW-Absatz-Standardschriftart1111111">
    <w:name w:val="WW-Absatz-Standardschriftart1111111"/>
    <w:rsid w:val="008F612E"/>
  </w:style>
  <w:style w:type="character" w:customStyle="1" w:styleId="WW-Absatz-Standardschriftart11111111">
    <w:name w:val="WW-Absatz-Standardschriftart11111111"/>
    <w:rsid w:val="008F612E"/>
  </w:style>
  <w:style w:type="character" w:customStyle="1" w:styleId="WW-Absatz-Standardschriftart111111111">
    <w:name w:val="WW-Absatz-Standardschriftart111111111"/>
    <w:rsid w:val="008F612E"/>
  </w:style>
  <w:style w:type="character" w:customStyle="1" w:styleId="WW-Absatz-Standardschriftart1111111111">
    <w:name w:val="WW-Absatz-Standardschriftart1111111111"/>
    <w:rsid w:val="008F612E"/>
  </w:style>
  <w:style w:type="character" w:customStyle="1" w:styleId="Fontepargpadro1">
    <w:name w:val="Fonte parág. padrão1"/>
    <w:rsid w:val="008F612E"/>
  </w:style>
  <w:style w:type="character" w:customStyle="1" w:styleId="Smbolosdenumerao">
    <w:name w:val="Símbolos de numeração"/>
    <w:rsid w:val="008F612E"/>
  </w:style>
  <w:style w:type="character" w:customStyle="1" w:styleId="WW8Num2z3">
    <w:name w:val="WW8Num2z3"/>
    <w:rsid w:val="008F612E"/>
    <w:rPr>
      <w:rFonts w:ascii="Arial" w:hAnsi="Arial" w:cs="Arial"/>
      <w:b w:val="0"/>
      <w:i w:val="0"/>
      <w:color w:val="800000"/>
      <w:sz w:val="24"/>
    </w:rPr>
  </w:style>
  <w:style w:type="character" w:customStyle="1" w:styleId="WW8Num2z4">
    <w:name w:val="WW8Num2z4"/>
    <w:rsid w:val="008F612E"/>
    <w:rPr>
      <w:rFonts w:eastAsia="Times New Roman"/>
    </w:rPr>
  </w:style>
  <w:style w:type="character" w:customStyle="1" w:styleId="CharCharChar6">
    <w:name w:val="Char Char Char6"/>
    <w:rsid w:val="008F612E"/>
    <w:rPr>
      <w:lang w:val="pt-BR" w:bidi="ar-SA"/>
    </w:rPr>
  </w:style>
  <w:style w:type="character" w:customStyle="1" w:styleId="Corpodetexto21Char">
    <w:name w:val="Corpo de texto 21 Char"/>
    <w:rsid w:val="008F612E"/>
    <w:rPr>
      <w:rFonts w:ascii="Arial" w:hAnsi="Arial" w:cs="Arial"/>
      <w:sz w:val="22"/>
      <w:lang w:val="pt-PT" w:bidi="ar-SA"/>
    </w:rPr>
  </w:style>
  <w:style w:type="character" w:customStyle="1" w:styleId="Corpodetexto2Char1">
    <w:name w:val="Corpo de texto 2 Char1"/>
    <w:rsid w:val="008F612E"/>
    <w:rPr>
      <w:rFonts w:ascii="Arial" w:hAnsi="Arial" w:cs="Arial"/>
      <w:sz w:val="22"/>
      <w:lang w:val="pt-PT" w:bidi="ar-SA"/>
    </w:rPr>
  </w:style>
  <w:style w:type="character" w:customStyle="1" w:styleId="Corpodetexto21CharChar">
    <w:name w:val="Corpo de texto 21 Char Char"/>
    <w:rsid w:val="008F612E"/>
    <w:rPr>
      <w:rFonts w:ascii="Arial" w:hAnsi="Arial" w:cs="Arial"/>
      <w:sz w:val="22"/>
      <w:lang w:val="pt-PT" w:bidi="ar-SA"/>
    </w:rPr>
  </w:style>
  <w:style w:type="character" w:styleId="Forte">
    <w:name w:val="Strong"/>
    <w:qFormat/>
    <w:rsid w:val="008F612E"/>
    <w:rPr>
      <w:b/>
      <w:bCs/>
    </w:rPr>
  </w:style>
  <w:style w:type="character" w:customStyle="1" w:styleId="WW-Fontepargpadro">
    <w:name w:val="WW-Fonte parág. padrão"/>
    <w:rsid w:val="008F612E"/>
  </w:style>
  <w:style w:type="character" w:customStyle="1" w:styleId="CharCharChar">
    <w:name w:val="Char Char Char"/>
    <w:rsid w:val="008F612E"/>
    <w:rPr>
      <w:sz w:val="24"/>
      <w:lang w:val="pt-BR" w:bidi="ar-SA"/>
    </w:rPr>
  </w:style>
  <w:style w:type="character" w:styleId="nfase">
    <w:name w:val="Emphasis"/>
    <w:uiPriority w:val="20"/>
    <w:qFormat/>
    <w:rsid w:val="008F612E"/>
    <w:rPr>
      <w:i/>
      <w:iCs/>
    </w:rPr>
  </w:style>
  <w:style w:type="character" w:customStyle="1" w:styleId="Entradadousurio">
    <w:name w:val="Entrada do usuário"/>
    <w:rsid w:val="008F612E"/>
    <w:rPr>
      <w:rFonts w:ascii="Arial" w:eastAsia="NSimSun" w:hAnsi="Arial" w:cs="Courier New"/>
    </w:rPr>
  </w:style>
  <w:style w:type="character" w:customStyle="1" w:styleId="Corpodetexto2Char">
    <w:name w:val="Corpo de texto 2 Char"/>
    <w:rsid w:val="008F612E"/>
    <w:rPr>
      <w:rFonts w:ascii="Arial" w:hAnsi="Arial" w:cs="Arial"/>
      <w:sz w:val="22"/>
    </w:rPr>
  </w:style>
  <w:style w:type="character" w:customStyle="1" w:styleId="Corpodetexto3Char">
    <w:name w:val="Corpo de texto 3 Char"/>
    <w:rsid w:val="008F612E"/>
    <w:rPr>
      <w:sz w:val="16"/>
      <w:szCs w:val="16"/>
    </w:rPr>
  </w:style>
  <w:style w:type="character" w:customStyle="1" w:styleId="Recuodecorpodetexto2Char">
    <w:name w:val="Recuo de corpo de texto 2 Char"/>
    <w:rsid w:val="008F612E"/>
  </w:style>
  <w:style w:type="character" w:customStyle="1" w:styleId="Recuodecorpodetexto3Char">
    <w:name w:val="Recuo de corpo de texto 3 Char"/>
    <w:rsid w:val="008F612E"/>
    <w:rPr>
      <w:rFonts w:ascii="Arial" w:hAnsi="Arial" w:cs="Arial"/>
      <w:color w:val="FF0000"/>
      <w:sz w:val="22"/>
    </w:rPr>
  </w:style>
  <w:style w:type="character" w:customStyle="1" w:styleId="A7">
    <w:name w:val="A7"/>
    <w:rsid w:val="008F612E"/>
    <w:rPr>
      <w:color w:val="000000"/>
      <w:sz w:val="14"/>
      <w:szCs w:val="14"/>
    </w:rPr>
  </w:style>
  <w:style w:type="character" w:customStyle="1" w:styleId="A6">
    <w:name w:val="A6"/>
    <w:rsid w:val="008F612E"/>
    <w:rPr>
      <w:b/>
      <w:bCs/>
      <w:color w:val="000000"/>
      <w:sz w:val="28"/>
      <w:szCs w:val="28"/>
    </w:rPr>
  </w:style>
  <w:style w:type="character" w:customStyle="1" w:styleId="TtuloChar">
    <w:name w:val="Título Char"/>
    <w:rsid w:val="008F612E"/>
    <w:rPr>
      <w:rFonts w:ascii="Arial" w:hAnsi="Arial" w:cs="Arial"/>
      <w:b/>
      <w:sz w:val="24"/>
    </w:rPr>
  </w:style>
  <w:style w:type="character" w:customStyle="1" w:styleId="RodapChar">
    <w:name w:val="Rodapé Char"/>
    <w:uiPriority w:val="99"/>
    <w:rsid w:val="008F612E"/>
    <w:rPr>
      <w:rFonts w:ascii="Arial" w:hAnsi="Arial" w:cs="Arial"/>
      <w:sz w:val="22"/>
    </w:rPr>
  </w:style>
  <w:style w:type="character" w:customStyle="1" w:styleId="Corpodetexto2Char2">
    <w:name w:val="Corpo de texto 2 Char2"/>
    <w:rsid w:val="008F612E"/>
    <w:rPr>
      <w:rFonts w:ascii="Arial" w:hAnsi="Arial" w:cs="Arial"/>
      <w:sz w:val="22"/>
    </w:rPr>
  </w:style>
  <w:style w:type="character" w:customStyle="1" w:styleId="CorpodetextoChar">
    <w:name w:val="Corpo de texto Char"/>
    <w:rsid w:val="008F612E"/>
    <w:rPr>
      <w:rFonts w:ascii="Arial" w:hAnsi="Arial" w:cs="Arial"/>
      <w:sz w:val="22"/>
    </w:rPr>
  </w:style>
  <w:style w:type="character" w:customStyle="1" w:styleId="RecuodecorpodetextoChar">
    <w:name w:val="Recuo de corpo de texto Char"/>
    <w:rsid w:val="008F612E"/>
    <w:rPr>
      <w:rFonts w:ascii="Arial" w:hAnsi="Arial" w:cs="Arial"/>
      <w:sz w:val="22"/>
    </w:rPr>
  </w:style>
  <w:style w:type="character" w:customStyle="1" w:styleId="Corpodetexto3Char1">
    <w:name w:val="Corpo de texto 3 Char1"/>
    <w:rsid w:val="008F612E"/>
    <w:rPr>
      <w:rFonts w:ascii="Arial" w:hAnsi="Arial" w:cs="Arial"/>
      <w:sz w:val="16"/>
      <w:szCs w:val="16"/>
    </w:rPr>
  </w:style>
  <w:style w:type="character" w:customStyle="1" w:styleId="Recuodecorpodetexto2Char1">
    <w:name w:val="Recuo de corpo de texto 2 Char1"/>
    <w:rsid w:val="008F612E"/>
    <w:rPr>
      <w:rFonts w:ascii="Arial" w:hAnsi="Arial" w:cs="Arial"/>
      <w:sz w:val="22"/>
    </w:rPr>
  </w:style>
  <w:style w:type="character" w:customStyle="1" w:styleId="Recuodecorpodetexto3Char1">
    <w:name w:val="Recuo de corpo de texto 3 Char1"/>
    <w:rsid w:val="008F612E"/>
    <w:rPr>
      <w:rFonts w:ascii="Arial" w:hAnsi="Arial" w:cs="Arial"/>
      <w:sz w:val="16"/>
      <w:szCs w:val="16"/>
    </w:rPr>
  </w:style>
  <w:style w:type="character" w:customStyle="1" w:styleId="TextodebaloChar">
    <w:name w:val="Texto de balão Char"/>
    <w:rsid w:val="008F612E"/>
    <w:rPr>
      <w:rFonts w:ascii="Tahoma" w:hAnsi="Tahoma" w:cs="Lucida Sans Unicode"/>
      <w:sz w:val="16"/>
      <w:szCs w:val="16"/>
    </w:rPr>
  </w:style>
  <w:style w:type="paragraph" w:customStyle="1" w:styleId="Ttulo50">
    <w:name w:val="Título5"/>
    <w:basedOn w:val="Normal"/>
    <w:next w:val="Subttulo"/>
    <w:rsid w:val="008F612E"/>
    <w:pPr>
      <w:jc w:val="center"/>
    </w:pPr>
    <w:rPr>
      <w:rFonts w:cs="Times New Roman"/>
      <w:b/>
      <w:sz w:val="24"/>
    </w:rPr>
  </w:style>
  <w:style w:type="paragraph" w:styleId="Corpodetexto">
    <w:name w:val="Body Text"/>
    <w:basedOn w:val="Normal"/>
    <w:link w:val="CorpodetextoChar1"/>
    <w:rsid w:val="008F612E"/>
    <w:pPr>
      <w:autoSpaceDE w:val="0"/>
    </w:pPr>
  </w:style>
  <w:style w:type="character" w:customStyle="1" w:styleId="CorpodetextoChar1">
    <w:name w:val="Corpo de texto Char1"/>
    <w:link w:val="Corpodetexto"/>
    <w:rsid w:val="008F612E"/>
    <w:rPr>
      <w:rFonts w:ascii="Arial" w:eastAsia="Times New Roman" w:hAnsi="Arial" w:cs="Arial"/>
      <w:szCs w:val="20"/>
      <w:lang w:eastAsia="zh-CN"/>
    </w:rPr>
  </w:style>
  <w:style w:type="paragraph" w:styleId="Lista">
    <w:name w:val="List"/>
    <w:basedOn w:val="Corpodetexto"/>
    <w:rsid w:val="008F612E"/>
    <w:pPr>
      <w:autoSpaceDE/>
      <w:jc w:val="both"/>
    </w:pPr>
    <w:rPr>
      <w:rFonts w:ascii="Times New Roman" w:hAnsi="Times New Roman" w:cs="Times New Roman"/>
    </w:rPr>
  </w:style>
  <w:style w:type="paragraph" w:styleId="Legenda">
    <w:name w:val="caption"/>
    <w:basedOn w:val="Normal"/>
    <w:qFormat/>
    <w:rsid w:val="008F612E"/>
    <w:pPr>
      <w:suppressLineNumbers/>
      <w:spacing w:before="120" w:after="120"/>
    </w:pPr>
    <w:rPr>
      <w:rFonts w:cs="Mangal"/>
      <w:i/>
      <w:iCs/>
      <w:sz w:val="24"/>
      <w:szCs w:val="24"/>
    </w:rPr>
  </w:style>
  <w:style w:type="paragraph" w:customStyle="1" w:styleId="ndice">
    <w:name w:val="Índice"/>
    <w:basedOn w:val="Normal"/>
    <w:rsid w:val="008F612E"/>
    <w:pPr>
      <w:suppressLineNumbers/>
    </w:pPr>
    <w:rPr>
      <w:rFonts w:cs="Lucida Sans Unicode"/>
    </w:rPr>
  </w:style>
  <w:style w:type="paragraph" w:customStyle="1" w:styleId="Ttulo40">
    <w:name w:val="Título4"/>
    <w:basedOn w:val="Normal"/>
    <w:next w:val="Corpodetexto"/>
    <w:rsid w:val="008F612E"/>
    <w:pPr>
      <w:keepNext/>
      <w:spacing w:before="240" w:after="120"/>
    </w:pPr>
    <w:rPr>
      <w:rFonts w:eastAsia="SimSun" w:cs="Tahoma"/>
      <w:sz w:val="28"/>
      <w:szCs w:val="28"/>
    </w:rPr>
  </w:style>
  <w:style w:type="paragraph" w:customStyle="1" w:styleId="Legenda6">
    <w:name w:val="Legenda6"/>
    <w:basedOn w:val="Normal"/>
    <w:rsid w:val="008F612E"/>
    <w:pPr>
      <w:suppressLineNumbers/>
      <w:spacing w:before="120" w:after="120"/>
    </w:pPr>
    <w:rPr>
      <w:rFonts w:cs="Tahoma"/>
      <w:i/>
      <w:iCs/>
      <w:sz w:val="24"/>
      <w:szCs w:val="24"/>
    </w:rPr>
  </w:style>
  <w:style w:type="paragraph" w:customStyle="1" w:styleId="Ttulo20">
    <w:name w:val="Título2"/>
    <w:basedOn w:val="Normal"/>
    <w:next w:val="Corpodetexto"/>
    <w:rsid w:val="008F612E"/>
    <w:pPr>
      <w:keepNext/>
      <w:autoSpaceDE w:val="0"/>
      <w:spacing w:before="240" w:after="120"/>
      <w:jc w:val="center"/>
    </w:pPr>
    <w:rPr>
      <w:rFonts w:eastAsia="Microsoft YaHei"/>
      <w:b/>
      <w:sz w:val="28"/>
      <w:szCs w:val="28"/>
    </w:rPr>
  </w:style>
  <w:style w:type="paragraph" w:customStyle="1" w:styleId="Ttulo30">
    <w:name w:val="Título3"/>
    <w:basedOn w:val="Ttulo20"/>
    <w:next w:val="Subttulo"/>
    <w:rsid w:val="008F612E"/>
  </w:style>
  <w:style w:type="paragraph" w:customStyle="1" w:styleId="Legenda5">
    <w:name w:val="Legenda5"/>
    <w:basedOn w:val="Normal"/>
    <w:rsid w:val="008F612E"/>
    <w:pPr>
      <w:suppressLineNumbers/>
      <w:spacing w:before="120" w:after="120"/>
    </w:pPr>
    <w:rPr>
      <w:rFonts w:cs="Mangal"/>
      <w:i/>
      <w:iCs/>
      <w:sz w:val="24"/>
      <w:szCs w:val="24"/>
    </w:rPr>
  </w:style>
  <w:style w:type="paragraph" w:styleId="Subttulo">
    <w:name w:val="Subtitle"/>
    <w:basedOn w:val="Normal"/>
    <w:next w:val="Corpodetexto"/>
    <w:link w:val="SubttuloChar"/>
    <w:qFormat/>
    <w:rsid w:val="008F612E"/>
    <w:pPr>
      <w:jc w:val="center"/>
    </w:pPr>
    <w:rPr>
      <w:b/>
    </w:rPr>
  </w:style>
  <w:style w:type="character" w:customStyle="1" w:styleId="SubttuloChar">
    <w:name w:val="Subtítulo Char"/>
    <w:link w:val="Subttulo"/>
    <w:rsid w:val="008F612E"/>
    <w:rPr>
      <w:rFonts w:ascii="Arial" w:eastAsia="Times New Roman" w:hAnsi="Arial" w:cs="Arial"/>
      <w:b/>
      <w:szCs w:val="20"/>
      <w:lang w:eastAsia="zh-CN"/>
    </w:rPr>
  </w:style>
  <w:style w:type="paragraph" w:customStyle="1" w:styleId="Legenda4">
    <w:name w:val="Legenda4"/>
    <w:basedOn w:val="Normal"/>
    <w:next w:val="Normal"/>
    <w:rsid w:val="008F612E"/>
    <w:pPr>
      <w:tabs>
        <w:tab w:val="left" w:pos="851"/>
        <w:tab w:val="left" w:pos="1134"/>
        <w:tab w:val="left" w:pos="1701"/>
      </w:tabs>
      <w:jc w:val="both"/>
    </w:pPr>
    <w:rPr>
      <w:color w:val="0000FF"/>
      <w:sz w:val="24"/>
    </w:rPr>
  </w:style>
  <w:style w:type="paragraph" w:customStyle="1" w:styleId="ParaPrinc">
    <w:name w:val="ParaPrinc"/>
    <w:basedOn w:val="Normal"/>
    <w:rsid w:val="008F612E"/>
    <w:pPr>
      <w:widowControl w:val="0"/>
      <w:snapToGrid w:val="0"/>
      <w:jc w:val="both"/>
    </w:pPr>
    <w:rPr>
      <w:rFonts w:ascii="Book Antiqua" w:hAnsi="Book Antiqua" w:cs="Book Antiqua"/>
      <w:sz w:val="24"/>
      <w:lang w:val="en-AU"/>
    </w:rPr>
  </w:style>
  <w:style w:type="paragraph" w:styleId="Rodap">
    <w:name w:val="footer"/>
    <w:basedOn w:val="Normal"/>
    <w:link w:val="RodapChar1"/>
    <w:rsid w:val="008F612E"/>
    <w:pPr>
      <w:tabs>
        <w:tab w:val="center" w:pos="4419"/>
        <w:tab w:val="right" w:pos="8838"/>
      </w:tabs>
      <w:autoSpaceDE w:val="0"/>
    </w:pPr>
  </w:style>
  <w:style w:type="character" w:customStyle="1" w:styleId="RodapChar1">
    <w:name w:val="Rodapé Char1"/>
    <w:link w:val="Rodap"/>
    <w:rsid w:val="008F612E"/>
    <w:rPr>
      <w:rFonts w:ascii="Arial" w:eastAsia="Times New Roman" w:hAnsi="Arial" w:cs="Arial"/>
      <w:szCs w:val="20"/>
      <w:lang w:eastAsia="zh-CN"/>
    </w:rPr>
  </w:style>
  <w:style w:type="paragraph" w:customStyle="1" w:styleId="FooterFirst">
    <w:name w:val="Footer First"/>
    <w:basedOn w:val="Rodap"/>
    <w:rsid w:val="008F612E"/>
    <w:pPr>
      <w:widowControl w:val="0"/>
      <w:tabs>
        <w:tab w:val="clear" w:pos="4419"/>
        <w:tab w:val="clear" w:pos="8838"/>
        <w:tab w:val="center" w:pos="4252"/>
        <w:tab w:val="right" w:pos="8504"/>
      </w:tabs>
      <w:autoSpaceDE/>
      <w:jc w:val="center"/>
    </w:pPr>
    <w:rPr>
      <w:sz w:val="24"/>
    </w:rPr>
  </w:style>
  <w:style w:type="paragraph" w:customStyle="1" w:styleId="Corpodetexto21">
    <w:name w:val="Corpo de texto 21"/>
    <w:basedOn w:val="Normal"/>
    <w:rsid w:val="008F612E"/>
    <w:pPr>
      <w:jc w:val="both"/>
    </w:pPr>
    <w:rPr>
      <w:sz w:val="24"/>
    </w:rPr>
  </w:style>
  <w:style w:type="paragraph" w:customStyle="1" w:styleId="Corpodetexto23">
    <w:name w:val="Corpo de texto 23"/>
    <w:basedOn w:val="Normal"/>
    <w:rsid w:val="008F612E"/>
    <w:pPr>
      <w:jc w:val="both"/>
    </w:pPr>
    <w:rPr>
      <w:sz w:val="24"/>
    </w:rPr>
  </w:style>
  <w:style w:type="paragraph" w:customStyle="1" w:styleId="BodyText21">
    <w:name w:val="Body Text 21"/>
    <w:basedOn w:val="Normal"/>
    <w:rsid w:val="008F612E"/>
    <w:pPr>
      <w:jc w:val="both"/>
    </w:pPr>
    <w:rPr>
      <w:sz w:val="24"/>
    </w:rPr>
  </w:style>
  <w:style w:type="paragraph" w:customStyle="1" w:styleId="P30">
    <w:name w:val="P30"/>
    <w:basedOn w:val="Normal"/>
    <w:rsid w:val="008F612E"/>
    <w:pPr>
      <w:jc w:val="both"/>
    </w:pPr>
    <w:rPr>
      <w:b/>
      <w:sz w:val="24"/>
    </w:rPr>
  </w:style>
  <w:style w:type="paragraph" w:styleId="Recuodecorpodetexto">
    <w:name w:val="Body Text Indent"/>
    <w:basedOn w:val="Normal"/>
    <w:link w:val="RecuodecorpodetextoChar1"/>
    <w:rsid w:val="008F612E"/>
    <w:pPr>
      <w:autoSpaceDE w:val="0"/>
      <w:ind w:left="426" w:hanging="426"/>
    </w:pPr>
  </w:style>
  <w:style w:type="character" w:customStyle="1" w:styleId="RecuodecorpodetextoChar1">
    <w:name w:val="Recuo de corpo de texto Char1"/>
    <w:link w:val="Recuodecorpodetexto"/>
    <w:rsid w:val="008F612E"/>
    <w:rPr>
      <w:rFonts w:ascii="Arial" w:eastAsia="Times New Roman" w:hAnsi="Arial" w:cs="Arial"/>
      <w:szCs w:val="20"/>
      <w:lang w:eastAsia="zh-CN"/>
    </w:rPr>
  </w:style>
  <w:style w:type="paragraph" w:styleId="NormalWeb">
    <w:name w:val="Normal (Web)"/>
    <w:basedOn w:val="Normal"/>
    <w:uiPriority w:val="99"/>
    <w:rsid w:val="008F612E"/>
    <w:pPr>
      <w:spacing w:before="100" w:after="100"/>
    </w:pPr>
    <w:rPr>
      <w:sz w:val="24"/>
    </w:rPr>
  </w:style>
  <w:style w:type="paragraph" w:styleId="Cabealho">
    <w:name w:val="header"/>
    <w:aliases w:val="Cabeçalho superior,Heading 1a"/>
    <w:basedOn w:val="Normal"/>
    <w:link w:val="CabealhoChar1"/>
    <w:rsid w:val="008F612E"/>
    <w:pPr>
      <w:tabs>
        <w:tab w:val="center" w:pos="4419"/>
        <w:tab w:val="right" w:pos="8838"/>
      </w:tabs>
      <w:autoSpaceDE w:val="0"/>
    </w:pPr>
  </w:style>
  <w:style w:type="character" w:customStyle="1" w:styleId="CabealhoChar1">
    <w:name w:val="Cabeçalho Char1"/>
    <w:aliases w:val="Cabeçalho superior Char1,Heading 1a Char1"/>
    <w:link w:val="Cabealho"/>
    <w:rsid w:val="008F612E"/>
    <w:rPr>
      <w:rFonts w:ascii="Arial" w:eastAsia="Times New Roman" w:hAnsi="Arial" w:cs="Arial"/>
      <w:szCs w:val="20"/>
      <w:lang w:eastAsia="zh-CN"/>
    </w:rPr>
  </w:style>
  <w:style w:type="paragraph" w:customStyle="1" w:styleId="Texto">
    <w:name w:val="Texto"/>
    <w:basedOn w:val="Normal"/>
    <w:rsid w:val="008F612E"/>
    <w:pPr>
      <w:spacing w:before="120" w:after="120" w:line="360" w:lineRule="auto"/>
      <w:jc w:val="both"/>
    </w:pPr>
    <w:rPr>
      <w:sz w:val="24"/>
    </w:rPr>
  </w:style>
  <w:style w:type="paragraph" w:customStyle="1" w:styleId="xxx">
    <w:name w:val="x.x.x"/>
    <w:basedOn w:val="Normal"/>
    <w:rsid w:val="008F612E"/>
    <w:pPr>
      <w:keepLines/>
      <w:spacing w:before="40"/>
      <w:ind w:left="1276" w:hanging="709"/>
      <w:jc w:val="both"/>
    </w:pPr>
  </w:style>
  <w:style w:type="paragraph" w:customStyle="1" w:styleId="Corpodetexto33">
    <w:name w:val="Corpo de texto 33"/>
    <w:basedOn w:val="Normal"/>
    <w:rsid w:val="008F612E"/>
    <w:pPr>
      <w:tabs>
        <w:tab w:val="left" w:pos="851"/>
      </w:tabs>
      <w:ind w:right="-141"/>
      <w:jc w:val="both"/>
    </w:pPr>
  </w:style>
  <w:style w:type="paragraph" w:customStyle="1" w:styleId="Corpodetexto31">
    <w:name w:val="Corpo de texto 31"/>
    <w:basedOn w:val="Normal"/>
    <w:rsid w:val="008F612E"/>
    <w:pPr>
      <w:jc w:val="both"/>
    </w:pPr>
    <w:rPr>
      <w:sz w:val="24"/>
      <w:lang w:val="pt-PT"/>
    </w:rPr>
  </w:style>
  <w:style w:type="paragraph" w:customStyle="1" w:styleId="WW-Padro">
    <w:name w:val="WW-Padrão"/>
    <w:rsid w:val="008F612E"/>
    <w:pPr>
      <w:suppressAutoHyphens/>
    </w:pPr>
    <w:rPr>
      <w:rFonts w:ascii="Times New Roman" w:eastAsia="Arial" w:hAnsi="Times New Roman"/>
      <w:sz w:val="24"/>
      <w:lang w:val="en-US" w:eastAsia="zh-CN"/>
    </w:rPr>
  </w:style>
  <w:style w:type="paragraph" w:customStyle="1" w:styleId="Normal1">
    <w:name w:val="Normal1"/>
    <w:rsid w:val="008F612E"/>
    <w:pPr>
      <w:suppressAutoHyphens/>
      <w:autoSpaceDE w:val="0"/>
    </w:pPr>
    <w:rPr>
      <w:rFonts w:ascii="Arial" w:eastAsia="Arial" w:hAnsi="Arial" w:cs="Arial"/>
      <w:color w:val="000000"/>
      <w:sz w:val="24"/>
      <w:szCs w:val="24"/>
      <w:lang w:eastAsia="zh-CN"/>
    </w:rPr>
  </w:style>
  <w:style w:type="paragraph" w:customStyle="1" w:styleId="Recuodecorpodetexto23">
    <w:name w:val="Recuo de corpo de texto 23"/>
    <w:basedOn w:val="Normal"/>
    <w:rsid w:val="008F612E"/>
    <w:pPr>
      <w:ind w:left="3686"/>
      <w:jc w:val="both"/>
    </w:pPr>
    <w:rPr>
      <w:b/>
    </w:rPr>
  </w:style>
  <w:style w:type="paragraph" w:customStyle="1" w:styleId="WW-Padr3fo">
    <w:name w:val="WW-Padrã3fo"/>
    <w:rsid w:val="008F612E"/>
    <w:pPr>
      <w:suppressAutoHyphens/>
    </w:pPr>
    <w:rPr>
      <w:rFonts w:ascii="Times New Roman" w:eastAsia="Arial" w:hAnsi="Times New Roman"/>
      <w:lang w:eastAsia="zh-CN"/>
    </w:rPr>
  </w:style>
  <w:style w:type="paragraph" w:customStyle="1" w:styleId="WW-Corpodetexto2">
    <w:name w:val="WW-Corpo de texto 2"/>
    <w:basedOn w:val="Normal"/>
    <w:rsid w:val="008F612E"/>
    <w:pPr>
      <w:jc w:val="both"/>
    </w:pPr>
  </w:style>
  <w:style w:type="paragraph" w:customStyle="1" w:styleId="DefaultText">
    <w:name w:val="Default Text"/>
    <w:basedOn w:val="Normal"/>
    <w:rsid w:val="008F612E"/>
    <w:rPr>
      <w:sz w:val="24"/>
    </w:rPr>
  </w:style>
  <w:style w:type="paragraph" w:customStyle="1" w:styleId="WW-Recuodecorpodetexto2">
    <w:name w:val="WW-Recuo de corpo de texto 2"/>
    <w:basedOn w:val="Normal"/>
    <w:rsid w:val="008F612E"/>
    <w:pPr>
      <w:ind w:firstLine="708"/>
      <w:jc w:val="both"/>
    </w:pPr>
    <w:rPr>
      <w:b/>
    </w:rPr>
  </w:style>
  <w:style w:type="paragraph" w:customStyle="1" w:styleId="Estilo1">
    <w:name w:val="Estilo1"/>
    <w:basedOn w:val="Corpodetexto33"/>
    <w:link w:val="Estilo1Char"/>
    <w:qFormat/>
    <w:rsid w:val="008F612E"/>
    <w:pPr>
      <w:numPr>
        <w:numId w:val="3"/>
      </w:numPr>
      <w:ind w:right="0"/>
    </w:pPr>
  </w:style>
  <w:style w:type="paragraph" w:customStyle="1" w:styleId="ItemHead2-Anexo">
    <w:name w:val="Item Head 2 - Anexo"/>
    <w:basedOn w:val="Normal"/>
    <w:rsid w:val="008F612E"/>
    <w:pPr>
      <w:numPr>
        <w:numId w:val="4"/>
      </w:numPr>
    </w:pPr>
    <w:rPr>
      <w:sz w:val="21"/>
    </w:rPr>
  </w:style>
  <w:style w:type="paragraph" w:customStyle="1" w:styleId="H5">
    <w:name w:val="H5"/>
    <w:basedOn w:val="Normal"/>
    <w:next w:val="Normal"/>
    <w:rsid w:val="008F612E"/>
    <w:pPr>
      <w:keepNext/>
      <w:spacing w:before="100" w:after="100"/>
    </w:pPr>
    <w:rPr>
      <w:b/>
    </w:rPr>
  </w:style>
  <w:style w:type="paragraph" w:customStyle="1" w:styleId="P">
    <w:name w:val="P"/>
    <w:basedOn w:val="Normal"/>
    <w:rsid w:val="008F612E"/>
    <w:pPr>
      <w:snapToGrid w:val="0"/>
      <w:jc w:val="both"/>
    </w:pPr>
    <w:rPr>
      <w:b/>
      <w:sz w:val="24"/>
    </w:rPr>
  </w:style>
  <w:style w:type="paragraph" w:customStyle="1" w:styleId="p3">
    <w:name w:val="p3"/>
    <w:basedOn w:val="Normal"/>
    <w:rsid w:val="008F612E"/>
    <w:pPr>
      <w:widowControl w:val="0"/>
      <w:tabs>
        <w:tab w:val="left" w:pos="720"/>
      </w:tabs>
      <w:snapToGrid w:val="0"/>
      <w:spacing w:line="280" w:lineRule="atLeast"/>
      <w:jc w:val="both"/>
    </w:pPr>
    <w:rPr>
      <w:sz w:val="24"/>
    </w:rPr>
  </w:style>
  <w:style w:type="paragraph" w:customStyle="1" w:styleId="Recuodecorpodetexto31">
    <w:name w:val="Recuo de corpo de texto 31"/>
    <w:basedOn w:val="Normal"/>
    <w:rsid w:val="008F612E"/>
    <w:pPr>
      <w:spacing w:before="120" w:after="120"/>
      <w:ind w:left="709" w:hanging="709"/>
      <w:jc w:val="both"/>
    </w:pPr>
    <w:rPr>
      <w:sz w:val="24"/>
    </w:rPr>
  </w:style>
  <w:style w:type="paragraph" w:customStyle="1" w:styleId="Technical4">
    <w:name w:val="Technical 4"/>
    <w:rsid w:val="008F612E"/>
    <w:pPr>
      <w:widowControl w:val="0"/>
      <w:tabs>
        <w:tab w:val="left" w:pos="-720"/>
      </w:tabs>
      <w:suppressAutoHyphens/>
      <w:autoSpaceDE w:val="0"/>
    </w:pPr>
    <w:rPr>
      <w:rFonts w:ascii="Courier" w:eastAsia="Arial" w:hAnsi="Courier" w:cs="Courier"/>
      <w:b/>
      <w:sz w:val="24"/>
      <w:lang w:val="en-US" w:eastAsia="zh-CN"/>
    </w:rPr>
  </w:style>
  <w:style w:type="paragraph" w:customStyle="1" w:styleId="xl61">
    <w:name w:val="xl61"/>
    <w:basedOn w:val="Normal1"/>
    <w:next w:val="Normal1"/>
    <w:rsid w:val="008F612E"/>
    <w:pPr>
      <w:spacing w:before="280" w:after="280"/>
    </w:pPr>
    <w:rPr>
      <w:rFonts w:ascii="IPMDOI+TimesNewRoman" w:hAnsi="IPMDOI+TimesNewRoman" w:cs="IPMDOI+TimesNewRoman"/>
      <w:color w:val="auto"/>
    </w:rPr>
  </w:style>
  <w:style w:type="paragraph" w:customStyle="1" w:styleId="Recuodecorpodetexto33">
    <w:name w:val="Recuo de corpo de texto 33"/>
    <w:basedOn w:val="Normal"/>
    <w:rsid w:val="008F612E"/>
    <w:pPr>
      <w:ind w:firstLine="1418"/>
      <w:jc w:val="both"/>
    </w:pPr>
    <w:rPr>
      <w:color w:val="FF0000"/>
    </w:rPr>
  </w:style>
  <w:style w:type="paragraph" w:styleId="Textodenotaderodap">
    <w:name w:val="footnote text"/>
    <w:basedOn w:val="Normal"/>
    <w:link w:val="TextodenotaderodapChar"/>
    <w:rsid w:val="00D02B20"/>
    <w:rPr>
      <w:rFonts w:ascii="Times New Roman" w:hAnsi="Times New Roman"/>
      <w:sz w:val="18"/>
    </w:rPr>
  </w:style>
  <w:style w:type="character" w:customStyle="1" w:styleId="TextodenotaderodapChar">
    <w:name w:val="Texto de nota de rodapé Char"/>
    <w:link w:val="Textodenotaderodap"/>
    <w:rsid w:val="00D02B20"/>
    <w:rPr>
      <w:rFonts w:ascii="Times New Roman" w:eastAsia="Times New Roman" w:hAnsi="Times New Roman" w:cs="Arial"/>
      <w:sz w:val="18"/>
      <w:lang w:eastAsia="zh-CN"/>
    </w:rPr>
  </w:style>
  <w:style w:type="paragraph" w:customStyle="1" w:styleId="Captulo">
    <w:name w:val="Capítulo"/>
    <w:basedOn w:val="Normal"/>
    <w:next w:val="Corpodetexto"/>
    <w:rsid w:val="008F612E"/>
    <w:pPr>
      <w:keepNext/>
      <w:spacing w:before="240" w:after="120"/>
    </w:pPr>
    <w:rPr>
      <w:rFonts w:eastAsia="Lucida Sans Unicode" w:cs="Lucida Sans Unicode"/>
      <w:sz w:val="28"/>
      <w:szCs w:val="28"/>
    </w:rPr>
  </w:style>
  <w:style w:type="paragraph" w:customStyle="1" w:styleId="Legenda3">
    <w:name w:val="Legenda3"/>
    <w:basedOn w:val="Normal"/>
    <w:rsid w:val="008F612E"/>
    <w:pPr>
      <w:suppressLineNumbers/>
      <w:spacing w:before="120" w:after="120"/>
    </w:pPr>
    <w:rPr>
      <w:rFonts w:cs="Tahoma"/>
      <w:i/>
      <w:iCs/>
      <w:sz w:val="24"/>
      <w:szCs w:val="24"/>
    </w:rPr>
  </w:style>
  <w:style w:type="paragraph" w:customStyle="1" w:styleId="Legenda2">
    <w:name w:val="Legenda2"/>
    <w:basedOn w:val="Normal"/>
    <w:rsid w:val="008F612E"/>
    <w:pPr>
      <w:suppressLineNumbers/>
      <w:spacing w:before="120" w:after="120"/>
    </w:pPr>
    <w:rPr>
      <w:rFonts w:cs="Lucida Sans Unicode"/>
      <w:i/>
      <w:iCs/>
      <w:sz w:val="24"/>
      <w:szCs w:val="24"/>
    </w:rPr>
  </w:style>
  <w:style w:type="paragraph" w:customStyle="1" w:styleId="Legenda1">
    <w:name w:val="Legenda1"/>
    <w:basedOn w:val="Normal"/>
    <w:rsid w:val="008F612E"/>
    <w:pPr>
      <w:numPr>
        <w:numId w:val="15"/>
      </w:numPr>
      <w:suppressLineNumbers/>
      <w:spacing w:before="120" w:after="120"/>
      <w:ind w:left="0" w:firstLine="0"/>
    </w:pPr>
    <w:rPr>
      <w:rFonts w:cs="Lucida Sans Unicode"/>
      <w:i/>
      <w:iCs/>
      <w:sz w:val="24"/>
      <w:szCs w:val="24"/>
    </w:rPr>
  </w:style>
  <w:style w:type="paragraph" w:customStyle="1" w:styleId="Corpodetexto310">
    <w:name w:val="Corpo de texto 31"/>
    <w:basedOn w:val="Normal"/>
    <w:rsid w:val="008F612E"/>
    <w:pPr>
      <w:ind w:right="-518"/>
      <w:jc w:val="both"/>
    </w:pPr>
    <w:rPr>
      <w:sz w:val="24"/>
    </w:rPr>
  </w:style>
  <w:style w:type="paragraph" w:customStyle="1" w:styleId="Corpodetexto210">
    <w:name w:val="Corpo de texto 21"/>
    <w:basedOn w:val="Normal"/>
    <w:rsid w:val="008F612E"/>
    <w:pPr>
      <w:jc w:val="both"/>
    </w:pPr>
  </w:style>
  <w:style w:type="paragraph" w:customStyle="1" w:styleId="Recuodecorpodetexto21">
    <w:name w:val="Recuo de corpo de texto 21"/>
    <w:basedOn w:val="Normal"/>
    <w:rsid w:val="008F612E"/>
    <w:pPr>
      <w:ind w:left="426" w:hanging="426"/>
      <w:jc w:val="both"/>
    </w:pPr>
  </w:style>
  <w:style w:type="paragraph" w:customStyle="1" w:styleId="Contedodatabela">
    <w:name w:val="Conteúdo da tabela"/>
    <w:basedOn w:val="Normal"/>
    <w:rsid w:val="008F612E"/>
    <w:pPr>
      <w:suppressLineNumbers/>
    </w:pPr>
  </w:style>
  <w:style w:type="paragraph" w:customStyle="1" w:styleId="Ttulodatabela">
    <w:name w:val="Título da tabela"/>
    <w:basedOn w:val="Contedodatabela"/>
    <w:rsid w:val="008F612E"/>
    <w:pPr>
      <w:jc w:val="center"/>
    </w:pPr>
    <w:rPr>
      <w:b/>
      <w:bCs/>
    </w:rPr>
  </w:style>
  <w:style w:type="paragraph" w:customStyle="1" w:styleId="Contedodoquadro">
    <w:name w:val="Conteúdo do quadro"/>
    <w:basedOn w:val="Corpodetexto"/>
    <w:rsid w:val="008F612E"/>
    <w:pPr>
      <w:autoSpaceDE/>
      <w:jc w:val="both"/>
    </w:pPr>
    <w:rPr>
      <w:b/>
      <w:sz w:val="24"/>
      <w:u w:val="single"/>
    </w:rPr>
  </w:style>
  <w:style w:type="paragraph" w:customStyle="1" w:styleId="Corpodetexto32">
    <w:name w:val="Corpo de texto 32"/>
    <w:basedOn w:val="Normal"/>
    <w:rsid w:val="008F612E"/>
    <w:pPr>
      <w:spacing w:after="120"/>
    </w:pPr>
    <w:rPr>
      <w:sz w:val="16"/>
      <w:szCs w:val="16"/>
    </w:rPr>
  </w:style>
  <w:style w:type="paragraph" w:styleId="Textodebalo">
    <w:name w:val="Balloon Text"/>
    <w:basedOn w:val="Normal"/>
    <w:link w:val="TextodebaloChar1"/>
    <w:rsid w:val="008F612E"/>
    <w:rPr>
      <w:rFonts w:ascii="Tahoma" w:hAnsi="Tahoma" w:cs="Lucida Sans Unicode"/>
      <w:sz w:val="16"/>
      <w:szCs w:val="16"/>
    </w:rPr>
  </w:style>
  <w:style w:type="character" w:customStyle="1" w:styleId="TextodebaloChar1">
    <w:name w:val="Texto de balão Char1"/>
    <w:link w:val="Textodebalo"/>
    <w:rsid w:val="008F612E"/>
    <w:rPr>
      <w:rFonts w:ascii="Tahoma" w:eastAsia="Times New Roman" w:hAnsi="Tahoma" w:cs="Lucida Sans Unicode"/>
      <w:sz w:val="16"/>
      <w:szCs w:val="16"/>
      <w:lang w:eastAsia="zh-CN"/>
    </w:rPr>
  </w:style>
  <w:style w:type="paragraph" w:customStyle="1" w:styleId="Corpodetexto22">
    <w:name w:val="Corpo de texto 22"/>
    <w:basedOn w:val="Normal"/>
    <w:rsid w:val="008F612E"/>
    <w:pPr>
      <w:jc w:val="both"/>
    </w:pPr>
    <w:rPr>
      <w:color w:val="000000"/>
    </w:rPr>
  </w:style>
  <w:style w:type="paragraph" w:customStyle="1" w:styleId="Recuodecorpodetexto22">
    <w:name w:val="Recuo de corpo de texto 22"/>
    <w:basedOn w:val="Normal"/>
    <w:rsid w:val="008F612E"/>
    <w:pPr>
      <w:tabs>
        <w:tab w:val="left" w:pos="851"/>
      </w:tabs>
      <w:ind w:left="2127" w:hanging="2127"/>
      <w:jc w:val="both"/>
    </w:pPr>
    <w:rPr>
      <w:b/>
      <w:spacing w:val="-20"/>
    </w:rPr>
  </w:style>
  <w:style w:type="paragraph" w:customStyle="1" w:styleId="Recuodecorpodetexto32">
    <w:name w:val="Recuo de corpo de texto 32"/>
    <w:basedOn w:val="Normal"/>
    <w:rsid w:val="008F612E"/>
    <w:pPr>
      <w:ind w:left="3261" w:hanging="3261"/>
      <w:jc w:val="both"/>
    </w:pPr>
    <w:rPr>
      <w:b/>
      <w:spacing w:val="-20"/>
    </w:rPr>
  </w:style>
  <w:style w:type="paragraph" w:customStyle="1" w:styleId="a010177">
    <w:name w:val="a010177"/>
    <w:basedOn w:val="Normal"/>
    <w:rsid w:val="008F612E"/>
    <w:pPr>
      <w:jc w:val="both"/>
    </w:pPr>
    <w:rPr>
      <w:sz w:val="24"/>
      <w:szCs w:val="24"/>
    </w:rPr>
  </w:style>
  <w:style w:type="paragraph" w:customStyle="1" w:styleId="western">
    <w:name w:val="western"/>
    <w:basedOn w:val="Normal"/>
    <w:rsid w:val="008F612E"/>
    <w:pPr>
      <w:spacing w:before="100" w:after="119"/>
    </w:pPr>
    <w:rPr>
      <w:sz w:val="24"/>
      <w:szCs w:val="24"/>
    </w:rPr>
  </w:style>
  <w:style w:type="paragraph" w:customStyle="1" w:styleId="Ttulo10">
    <w:name w:val="Título1"/>
    <w:basedOn w:val="Normal"/>
    <w:next w:val="Corpodetexto"/>
    <w:rsid w:val="008F612E"/>
    <w:pPr>
      <w:keepNext/>
      <w:spacing w:before="240" w:after="120"/>
    </w:pPr>
    <w:rPr>
      <w:rFonts w:eastAsia="Lucida Sans Unicode" w:cs="Tahoma"/>
      <w:sz w:val="28"/>
      <w:szCs w:val="28"/>
    </w:rPr>
  </w:style>
  <w:style w:type="paragraph" w:customStyle="1" w:styleId="Textoembloco1">
    <w:name w:val="Texto em bloco1"/>
    <w:basedOn w:val="Normal"/>
    <w:rsid w:val="008F612E"/>
    <w:pPr>
      <w:ind w:left="1418" w:right="6"/>
      <w:jc w:val="both"/>
    </w:pPr>
    <w:rPr>
      <w:sz w:val="24"/>
    </w:rPr>
  </w:style>
  <w:style w:type="paragraph" w:customStyle="1" w:styleId="Contedodetabela">
    <w:name w:val="Conteúdo de tabela"/>
    <w:basedOn w:val="Normal"/>
    <w:rsid w:val="008F612E"/>
    <w:pPr>
      <w:suppressLineNumbers/>
    </w:pPr>
  </w:style>
  <w:style w:type="paragraph" w:customStyle="1" w:styleId="Ttulodetabela">
    <w:name w:val="Título de tabela"/>
    <w:basedOn w:val="Contedodetabela"/>
    <w:rsid w:val="008F612E"/>
    <w:pPr>
      <w:jc w:val="center"/>
    </w:pPr>
    <w:rPr>
      <w:b/>
      <w:bCs/>
    </w:rPr>
  </w:style>
  <w:style w:type="paragraph" w:customStyle="1" w:styleId="Item">
    <w:name w:val="Item"/>
    <w:basedOn w:val="Normal"/>
    <w:rsid w:val="008F612E"/>
    <w:pPr>
      <w:spacing w:before="120" w:after="120"/>
      <w:ind w:left="1418" w:hanging="284"/>
      <w:jc w:val="both"/>
    </w:pPr>
    <w:rPr>
      <w:lang w:val="pt-PT"/>
    </w:rPr>
  </w:style>
  <w:style w:type="paragraph" w:customStyle="1" w:styleId="Recuodecorpodetexto24">
    <w:name w:val="Recuo de corpo de texto 24"/>
    <w:basedOn w:val="Normal"/>
    <w:rsid w:val="008F612E"/>
    <w:pPr>
      <w:ind w:firstLine="1440"/>
      <w:jc w:val="both"/>
    </w:pPr>
    <w:rPr>
      <w:sz w:val="21"/>
      <w:lang w:val="pt-PT"/>
    </w:rPr>
  </w:style>
  <w:style w:type="paragraph" w:customStyle="1" w:styleId="Recuodecorpodetexto34">
    <w:name w:val="Recuo de corpo de texto 34"/>
    <w:basedOn w:val="Normal"/>
    <w:rsid w:val="008F612E"/>
    <w:pPr>
      <w:ind w:firstLine="1440"/>
      <w:jc w:val="both"/>
    </w:pPr>
    <w:rPr>
      <w:b/>
      <w:sz w:val="21"/>
      <w:u w:val="single"/>
      <w:lang w:val="pt-PT"/>
    </w:rPr>
  </w:style>
  <w:style w:type="paragraph" w:customStyle="1" w:styleId="Capitulo">
    <w:name w:val="Capitulo"/>
    <w:basedOn w:val="Normal"/>
    <w:rsid w:val="008F612E"/>
    <w:pPr>
      <w:spacing w:before="120" w:after="120"/>
      <w:ind w:firstLine="1134"/>
      <w:jc w:val="both"/>
    </w:pPr>
    <w:rPr>
      <w:sz w:val="24"/>
      <w:lang w:val="pt-PT"/>
    </w:rPr>
  </w:style>
  <w:style w:type="paragraph" w:customStyle="1" w:styleId="Commarcadores31">
    <w:name w:val="Com marcadores 31"/>
    <w:basedOn w:val="Normal"/>
    <w:rsid w:val="008F612E"/>
    <w:pPr>
      <w:widowControl w:val="0"/>
      <w:tabs>
        <w:tab w:val="left" w:pos="926"/>
      </w:tabs>
      <w:ind w:left="926" w:hanging="360"/>
    </w:pPr>
  </w:style>
  <w:style w:type="paragraph" w:customStyle="1" w:styleId="Textoembloco2">
    <w:name w:val="Texto em bloco2"/>
    <w:basedOn w:val="Normal"/>
    <w:rsid w:val="008F612E"/>
    <w:pPr>
      <w:ind w:left="1418" w:right="6"/>
      <w:jc w:val="both"/>
    </w:pPr>
    <w:rPr>
      <w:sz w:val="24"/>
    </w:rPr>
  </w:style>
  <w:style w:type="paragraph" w:customStyle="1" w:styleId="Corpodetexto1">
    <w:name w:val="Corpo de texto1"/>
    <w:rsid w:val="008F612E"/>
    <w:pPr>
      <w:suppressAutoHyphens/>
    </w:pPr>
    <w:rPr>
      <w:rFonts w:ascii="CG Times" w:eastAsia="Arial" w:hAnsi="CG Times" w:cs="CG Times"/>
      <w:color w:val="000000"/>
      <w:sz w:val="24"/>
      <w:lang w:val="en-US" w:eastAsia="zh-CN"/>
    </w:rPr>
  </w:style>
  <w:style w:type="paragraph" w:customStyle="1" w:styleId="reservado3">
    <w:name w:val="reservado3"/>
    <w:basedOn w:val="Normal"/>
    <w:rsid w:val="008F612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spacing w:val="-3"/>
      <w:sz w:val="24"/>
      <w:lang w:val="en-US"/>
    </w:rPr>
  </w:style>
  <w:style w:type="paragraph" w:customStyle="1" w:styleId="Corpo">
    <w:name w:val="Corpo"/>
    <w:rsid w:val="008F612E"/>
    <w:pPr>
      <w:suppressAutoHyphens/>
      <w:ind w:left="576"/>
    </w:pPr>
    <w:rPr>
      <w:rFonts w:ascii="Times New Roman" w:eastAsia="Arial" w:hAnsi="Times New Roman"/>
      <w:color w:val="000000"/>
      <w:sz w:val="24"/>
      <w:lang w:val="en-US" w:eastAsia="zh-CN"/>
    </w:rPr>
  </w:style>
  <w:style w:type="paragraph" w:customStyle="1" w:styleId="Textoembloco3">
    <w:name w:val="Texto em bloco3"/>
    <w:basedOn w:val="Normal"/>
    <w:rsid w:val="008F612E"/>
    <w:pPr>
      <w:ind w:left="1418" w:right="6"/>
      <w:jc w:val="both"/>
    </w:pPr>
    <w:rPr>
      <w:sz w:val="24"/>
    </w:rPr>
  </w:style>
  <w:style w:type="paragraph" w:customStyle="1" w:styleId="Estilo7">
    <w:name w:val="Estilo7"/>
    <w:basedOn w:val="Normal"/>
    <w:link w:val="Estilo7Char"/>
    <w:qFormat/>
    <w:rsid w:val="008F612E"/>
    <w:pPr>
      <w:ind w:left="1134"/>
      <w:jc w:val="both"/>
    </w:pPr>
    <w:rPr>
      <w:sz w:val="24"/>
    </w:rPr>
  </w:style>
  <w:style w:type="paragraph" w:customStyle="1" w:styleId="p5">
    <w:name w:val="p5"/>
    <w:basedOn w:val="Normal"/>
    <w:rsid w:val="008F612E"/>
    <w:pPr>
      <w:widowControl w:val="0"/>
      <w:tabs>
        <w:tab w:val="left" w:pos="400"/>
      </w:tabs>
      <w:spacing w:line="240" w:lineRule="atLeast"/>
      <w:ind w:left="1008" w:hanging="432"/>
      <w:jc w:val="both"/>
    </w:pPr>
    <w:rPr>
      <w:sz w:val="24"/>
    </w:rPr>
  </w:style>
  <w:style w:type="paragraph" w:customStyle="1" w:styleId="Contedodequadro">
    <w:name w:val="Conteúdo de quadro"/>
    <w:basedOn w:val="Corpodetexto"/>
    <w:rsid w:val="008F612E"/>
    <w:pPr>
      <w:autoSpaceDE/>
      <w:jc w:val="both"/>
    </w:pPr>
    <w:rPr>
      <w:b/>
      <w:kern w:val="1"/>
      <w:sz w:val="21"/>
      <w:u w:val="single"/>
      <w:lang w:val="pt-PT"/>
    </w:rPr>
  </w:style>
  <w:style w:type="paragraph" w:customStyle="1" w:styleId="WW-Corpodetexto3">
    <w:name w:val="WW-Corpo de texto 3"/>
    <w:basedOn w:val="Normal"/>
    <w:rsid w:val="008F612E"/>
    <w:pPr>
      <w:widowControl w:val="0"/>
      <w:jc w:val="both"/>
    </w:pPr>
    <w:rPr>
      <w:sz w:val="21"/>
    </w:rPr>
  </w:style>
  <w:style w:type="paragraph" w:customStyle="1" w:styleId="normalcomnumeraoalfa">
    <w:name w:val="normal com numeração alfa"/>
    <w:basedOn w:val="Normal"/>
    <w:rsid w:val="008F612E"/>
    <w:pPr>
      <w:numPr>
        <w:numId w:val="5"/>
      </w:numPr>
      <w:tabs>
        <w:tab w:val="left" w:pos="7655"/>
        <w:tab w:val="left" w:pos="9214"/>
        <w:tab w:val="left" w:pos="9356"/>
      </w:tabs>
      <w:spacing w:after="120"/>
      <w:jc w:val="both"/>
    </w:pPr>
  </w:style>
  <w:style w:type="paragraph" w:customStyle="1" w:styleId="p300">
    <w:name w:val="p30"/>
    <w:basedOn w:val="Normal"/>
    <w:rsid w:val="008F612E"/>
    <w:pPr>
      <w:jc w:val="both"/>
    </w:pPr>
    <w:rPr>
      <w:b/>
      <w:bCs/>
      <w:sz w:val="24"/>
      <w:szCs w:val="24"/>
    </w:rPr>
  </w:style>
  <w:style w:type="paragraph" w:customStyle="1" w:styleId="corpo0">
    <w:name w:val="corpo"/>
    <w:basedOn w:val="Normal"/>
    <w:rsid w:val="008F612E"/>
    <w:rPr>
      <w:rFonts w:ascii="CG Times" w:hAnsi="CG Times" w:cs="CG Times"/>
      <w14:shadow w14:blurRad="50800" w14:dist="38100" w14:dir="2700000" w14:sx="100000" w14:sy="100000" w14:kx="0" w14:ky="0" w14:algn="tl">
        <w14:srgbClr w14:val="000000">
          <w14:alpha w14:val="60000"/>
        </w14:srgbClr>
      </w14:shadow>
    </w:rPr>
  </w:style>
  <w:style w:type="paragraph" w:customStyle="1" w:styleId="textonormal">
    <w:name w:val="texto_normal"/>
    <w:basedOn w:val="Normal"/>
    <w:rsid w:val="008F612E"/>
    <w:pPr>
      <w:spacing w:before="100" w:after="100"/>
    </w:pPr>
    <w:rPr>
      <w:sz w:val="18"/>
      <w:szCs w:val="18"/>
    </w:rPr>
  </w:style>
  <w:style w:type="paragraph" w:customStyle="1" w:styleId="NormalArial">
    <w:name w:val="Normal + Arial"/>
    <w:basedOn w:val="Normal"/>
    <w:rsid w:val="008F612E"/>
  </w:style>
  <w:style w:type="paragraph" w:styleId="PargrafodaLista">
    <w:name w:val="List Paragraph"/>
    <w:basedOn w:val="Normal"/>
    <w:uiPriority w:val="34"/>
    <w:qFormat/>
    <w:rsid w:val="008F612E"/>
    <w:pPr>
      <w:ind w:left="708"/>
    </w:pPr>
  </w:style>
  <w:style w:type="paragraph" w:customStyle="1" w:styleId="xl26">
    <w:name w:val="xl26"/>
    <w:basedOn w:val="Normal"/>
    <w:rsid w:val="008F612E"/>
    <w:pPr>
      <w:pBdr>
        <w:left w:val="single" w:sz="4" w:space="0" w:color="000000"/>
        <w:bottom w:val="single" w:sz="4" w:space="0" w:color="000000"/>
        <w:right w:val="single" w:sz="4" w:space="0" w:color="000000"/>
      </w:pBdr>
      <w:spacing w:before="100" w:after="100"/>
      <w:jc w:val="both"/>
      <w:textAlignment w:val="top"/>
    </w:pPr>
    <w:rPr>
      <w:rFonts w:eastAsia="Arial Unicode MS"/>
      <w:b/>
      <w:bCs/>
      <w:szCs w:val="22"/>
      <w:lang w:val="en-US"/>
    </w:rPr>
  </w:style>
  <w:style w:type="paragraph" w:customStyle="1" w:styleId="WW-Recuodecorpodetexto3123">
    <w:name w:val="WW-Recuo de corpo de texto 3123"/>
    <w:basedOn w:val="Normal"/>
    <w:rsid w:val="008F612E"/>
    <w:pPr>
      <w:tabs>
        <w:tab w:val="center" w:pos="4363"/>
        <w:tab w:val="right" w:pos="8782"/>
      </w:tabs>
      <w:spacing w:before="120"/>
      <w:ind w:firstLine="709"/>
      <w:jc w:val="both"/>
    </w:pPr>
    <w:rPr>
      <w:color w:val="000000"/>
      <w:szCs w:val="21"/>
    </w:rPr>
  </w:style>
  <w:style w:type="paragraph" w:customStyle="1" w:styleId="CM58">
    <w:name w:val="CM58"/>
    <w:basedOn w:val="Normal1"/>
    <w:next w:val="Normal1"/>
    <w:rsid w:val="008F612E"/>
    <w:pPr>
      <w:widowControl w:val="0"/>
      <w:autoSpaceDE/>
      <w:spacing w:after="120"/>
    </w:pPr>
    <w:rPr>
      <w:rFonts w:ascii="Times" w:hAnsi="Times" w:cs="Times New Roman"/>
      <w:szCs w:val="20"/>
    </w:rPr>
  </w:style>
  <w:style w:type="paragraph" w:customStyle="1" w:styleId="Recuodecorpodetexto1">
    <w:name w:val="Recuo de corpo de texto1"/>
    <w:basedOn w:val="Normal"/>
    <w:rsid w:val="008F612E"/>
    <w:pPr>
      <w:ind w:left="426" w:hanging="426"/>
    </w:pPr>
    <w:rPr>
      <w:sz w:val="24"/>
      <w:lang w:val="en-US"/>
    </w:rPr>
  </w:style>
  <w:style w:type="paragraph" w:customStyle="1" w:styleId="corpoTRDSI-pargrafonumerado">
    <w:name w:val="corpo TR DSI - parágrafo numerado"/>
    <w:basedOn w:val="Normal"/>
    <w:rsid w:val="008F612E"/>
    <w:pPr>
      <w:spacing w:after="170"/>
      <w:jc w:val="both"/>
    </w:pPr>
    <w:rPr>
      <w:sz w:val="24"/>
      <w:lang w:val="en-US"/>
    </w:rPr>
  </w:style>
  <w:style w:type="paragraph" w:customStyle="1" w:styleId="TableContents">
    <w:name w:val="Table Contents"/>
    <w:basedOn w:val="Normal"/>
    <w:rsid w:val="008F612E"/>
    <w:pPr>
      <w:jc w:val="center"/>
    </w:pPr>
  </w:style>
  <w:style w:type="paragraph" w:customStyle="1" w:styleId="Estilo2">
    <w:name w:val="Estilo2"/>
    <w:basedOn w:val="Normal"/>
    <w:link w:val="Estilo2Char"/>
    <w:qFormat/>
    <w:rsid w:val="008F612E"/>
    <w:pPr>
      <w:numPr>
        <w:numId w:val="2"/>
      </w:numPr>
      <w:jc w:val="both"/>
    </w:pPr>
    <w:rPr>
      <w:lang w:val="pt-PT"/>
    </w:rPr>
  </w:style>
  <w:style w:type="paragraph" w:customStyle="1" w:styleId="Blockquote">
    <w:name w:val="Blockquote"/>
    <w:basedOn w:val="Normal"/>
    <w:rsid w:val="008F612E"/>
    <w:pPr>
      <w:spacing w:before="100" w:after="100"/>
      <w:ind w:left="360" w:right="360"/>
    </w:pPr>
    <w:rPr>
      <w:sz w:val="24"/>
    </w:rPr>
  </w:style>
  <w:style w:type="paragraph" w:customStyle="1" w:styleId="Corpodetexto24">
    <w:name w:val="Corpo de texto 24"/>
    <w:basedOn w:val="Normal"/>
    <w:rsid w:val="008F612E"/>
    <w:pPr>
      <w:spacing w:after="120" w:line="480" w:lineRule="auto"/>
    </w:pPr>
  </w:style>
  <w:style w:type="paragraph" w:customStyle="1" w:styleId="Corpodetexto34">
    <w:name w:val="Corpo de texto 34"/>
    <w:basedOn w:val="Normal"/>
    <w:rsid w:val="008F612E"/>
    <w:pPr>
      <w:suppressAutoHyphens w:val="0"/>
      <w:spacing w:after="120"/>
    </w:pPr>
    <w:rPr>
      <w:rFonts w:ascii="Times New Roman" w:hAnsi="Times New Roman" w:cs="Times New Roman"/>
      <w:sz w:val="16"/>
      <w:szCs w:val="16"/>
    </w:rPr>
  </w:style>
  <w:style w:type="paragraph" w:customStyle="1" w:styleId="Textoembloco30">
    <w:name w:val="Texto em bloco3"/>
    <w:basedOn w:val="Normal"/>
    <w:rsid w:val="008F612E"/>
    <w:pPr>
      <w:suppressAutoHyphens w:val="0"/>
      <w:ind w:left="360" w:right="-20"/>
      <w:jc w:val="both"/>
    </w:pPr>
    <w:rPr>
      <w:rFonts w:cs="Times New Roman"/>
    </w:rPr>
  </w:style>
  <w:style w:type="paragraph" w:customStyle="1" w:styleId="Recuodecorpodetexto240">
    <w:name w:val="Recuo de corpo de texto 24"/>
    <w:basedOn w:val="Normal"/>
    <w:rsid w:val="008F612E"/>
    <w:pPr>
      <w:suppressAutoHyphens w:val="0"/>
      <w:spacing w:after="120" w:line="480" w:lineRule="auto"/>
      <w:ind w:left="283"/>
    </w:pPr>
    <w:rPr>
      <w:rFonts w:ascii="Times New Roman" w:hAnsi="Times New Roman" w:cs="Times New Roman"/>
      <w:sz w:val="20"/>
    </w:rPr>
  </w:style>
  <w:style w:type="paragraph" w:customStyle="1" w:styleId="Recuodecorpodetexto340">
    <w:name w:val="Recuo de corpo de texto 34"/>
    <w:basedOn w:val="Normal"/>
    <w:rsid w:val="008F612E"/>
    <w:pPr>
      <w:tabs>
        <w:tab w:val="left" w:pos="0"/>
        <w:tab w:val="left" w:pos="567"/>
      </w:tabs>
      <w:suppressAutoHyphens w:val="0"/>
      <w:ind w:left="1701" w:hanging="993"/>
      <w:jc w:val="both"/>
    </w:pPr>
    <w:rPr>
      <w:rFonts w:cs="Times New Roman"/>
      <w:color w:val="FF0000"/>
    </w:rPr>
  </w:style>
  <w:style w:type="paragraph" w:customStyle="1" w:styleId="Normal2">
    <w:name w:val="Normal2"/>
    <w:rsid w:val="008F612E"/>
    <w:pPr>
      <w:widowControl w:val="0"/>
      <w:suppressAutoHyphens/>
    </w:pPr>
    <w:rPr>
      <w:rFonts w:ascii="Times" w:eastAsia="Arial" w:hAnsi="Times" w:cs="Times"/>
      <w:color w:val="000000"/>
      <w:sz w:val="24"/>
      <w:lang w:eastAsia="zh-CN"/>
    </w:rPr>
  </w:style>
  <w:style w:type="paragraph" w:customStyle="1" w:styleId="Pa0">
    <w:name w:val="Pa0"/>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Pa2">
    <w:name w:val="Pa2"/>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Pa1">
    <w:name w:val="Pa1"/>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Pa4">
    <w:name w:val="Pa4"/>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Pa3">
    <w:name w:val="Pa3"/>
    <w:basedOn w:val="Normal"/>
    <w:next w:val="Normal"/>
    <w:rsid w:val="008F612E"/>
    <w:pPr>
      <w:suppressAutoHyphens w:val="0"/>
      <w:autoSpaceDE w:val="0"/>
      <w:spacing w:line="241" w:lineRule="atLeast"/>
    </w:pPr>
    <w:rPr>
      <w:rFonts w:ascii="Times New Roman" w:hAnsi="Times New Roman" w:cs="Times New Roman"/>
      <w:sz w:val="24"/>
      <w:szCs w:val="24"/>
    </w:rPr>
  </w:style>
  <w:style w:type="paragraph" w:customStyle="1" w:styleId="Textorecuadonumerado">
    <w:name w:val="Texto recuado numerado"/>
    <w:basedOn w:val="Normal"/>
    <w:rsid w:val="008F612E"/>
    <w:pPr>
      <w:tabs>
        <w:tab w:val="left" w:pos="850"/>
      </w:tabs>
      <w:spacing w:before="85" w:after="113" w:line="100" w:lineRule="atLeast"/>
      <w:ind w:left="737"/>
      <w:jc w:val="both"/>
    </w:pPr>
    <w:rPr>
      <w:szCs w:val="22"/>
    </w:rPr>
  </w:style>
  <w:style w:type="paragraph" w:customStyle="1" w:styleId="xxx0">
    <w:name w:val="xxx"/>
    <w:basedOn w:val="Normal"/>
    <w:rsid w:val="008F612E"/>
    <w:pPr>
      <w:suppressAutoHyphens w:val="0"/>
      <w:spacing w:before="100" w:after="100"/>
    </w:pPr>
    <w:rPr>
      <w:rFonts w:ascii="Times New Roman" w:eastAsia="Calibri" w:hAnsi="Times New Roman" w:cs="Times New Roman"/>
      <w:color w:val="000000"/>
      <w:sz w:val="24"/>
      <w:szCs w:val="24"/>
    </w:rPr>
  </w:style>
  <w:style w:type="paragraph" w:customStyle="1" w:styleId="Corpodetexto25">
    <w:name w:val="Corpo de texto 25"/>
    <w:basedOn w:val="Normal"/>
    <w:rsid w:val="008F612E"/>
    <w:pPr>
      <w:spacing w:after="120" w:line="480" w:lineRule="auto"/>
    </w:pPr>
  </w:style>
  <w:style w:type="paragraph" w:customStyle="1" w:styleId="Corpodetexto35">
    <w:name w:val="Corpo de texto 35"/>
    <w:basedOn w:val="Normal"/>
    <w:rsid w:val="008F612E"/>
    <w:pPr>
      <w:suppressAutoHyphens w:val="0"/>
      <w:spacing w:after="120"/>
    </w:pPr>
    <w:rPr>
      <w:rFonts w:ascii="Times New Roman" w:hAnsi="Times New Roman" w:cs="Times New Roman"/>
      <w:sz w:val="16"/>
      <w:szCs w:val="16"/>
    </w:rPr>
  </w:style>
  <w:style w:type="paragraph" w:customStyle="1" w:styleId="Textoembloco4">
    <w:name w:val="Texto em bloco4"/>
    <w:basedOn w:val="Normal"/>
    <w:rsid w:val="008F612E"/>
    <w:pPr>
      <w:suppressAutoHyphens w:val="0"/>
      <w:ind w:left="360" w:right="-20"/>
      <w:jc w:val="both"/>
    </w:pPr>
    <w:rPr>
      <w:rFonts w:cs="Times New Roman"/>
    </w:rPr>
  </w:style>
  <w:style w:type="paragraph" w:customStyle="1" w:styleId="Recuodecorpodetexto25">
    <w:name w:val="Recuo de corpo de texto 25"/>
    <w:basedOn w:val="Normal"/>
    <w:rsid w:val="008F612E"/>
    <w:pPr>
      <w:suppressAutoHyphens w:val="0"/>
      <w:spacing w:after="120" w:line="480" w:lineRule="auto"/>
      <w:ind w:left="283"/>
    </w:pPr>
    <w:rPr>
      <w:rFonts w:ascii="Times New Roman" w:hAnsi="Times New Roman" w:cs="Times New Roman"/>
      <w:sz w:val="20"/>
    </w:rPr>
  </w:style>
  <w:style w:type="paragraph" w:customStyle="1" w:styleId="Recuodecorpodetexto35">
    <w:name w:val="Recuo de corpo de texto 35"/>
    <w:basedOn w:val="Normal"/>
    <w:rsid w:val="008F612E"/>
    <w:pPr>
      <w:tabs>
        <w:tab w:val="left" w:pos="0"/>
        <w:tab w:val="left" w:pos="567"/>
      </w:tabs>
      <w:suppressAutoHyphens w:val="0"/>
      <w:ind w:left="1701" w:hanging="993"/>
      <w:jc w:val="both"/>
    </w:pPr>
    <w:rPr>
      <w:rFonts w:cs="Times New Roman"/>
      <w:color w:val="FF0000"/>
    </w:rPr>
  </w:style>
  <w:style w:type="paragraph" w:styleId="Corpodetexto2">
    <w:name w:val="Body Text 2"/>
    <w:aliases w:val=" Char"/>
    <w:basedOn w:val="Normal"/>
    <w:link w:val="Corpodetexto2Char3"/>
    <w:unhideWhenUsed/>
    <w:rsid w:val="008F612E"/>
    <w:pPr>
      <w:spacing w:after="120" w:line="480" w:lineRule="auto"/>
    </w:pPr>
  </w:style>
  <w:style w:type="character" w:customStyle="1" w:styleId="Corpodetexto2Char3">
    <w:name w:val="Corpo de texto 2 Char3"/>
    <w:aliases w:val=" Char Char"/>
    <w:link w:val="Corpodetexto2"/>
    <w:uiPriority w:val="99"/>
    <w:rsid w:val="008F612E"/>
    <w:rPr>
      <w:rFonts w:ascii="Arial" w:eastAsia="Times New Roman" w:hAnsi="Arial" w:cs="Arial"/>
      <w:szCs w:val="20"/>
      <w:lang w:eastAsia="zh-CN"/>
    </w:rPr>
  </w:style>
  <w:style w:type="paragraph" w:customStyle="1" w:styleId="Corpodeeditalpadro">
    <w:name w:val="Corpo de edital padrão"/>
    <w:basedOn w:val="Normal"/>
    <w:rsid w:val="008F612E"/>
    <w:pPr>
      <w:tabs>
        <w:tab w:val="left" w:pos="850"/>
      </w:tabs>
      <w:spacing w:before="85" w:after="113" w:line="100" w:lineRule="atLeast"/>
      <w:jc w:val="both"/>
    </w:pPr>
    <w:rPr>
      <w:szCs w:val="22"/>
      <w:lang w:eastAsia="ar-SA"/>
    </w:rPr>
  </w:style>
  <w:style w:type="numbering" w:customStyle="1" w:styleId="Semlista1">
    <w:name w:val="Sem lista1"/>
    <w:next w:val="Semlista"/>
    <w:semiHidden/>
    <w:rsid w:val="008F612E"/>
  </w:style>
  <w:style w:type="paragraph" w:styleId="Corpodetexto3">
    <w:name w:val="Body Text 3"/>
    <w:basedOn w:val="Normal"/>
    <w:link w:val="Corpodetexto3Char2"/>
    <w:rsid w:val="008F612E"/>
    <w:pPr>
      <w:suppressAutoHyphens w:val="0"/>
      <w:spacing w:after="120"/>
    </w:pPr>
    <w:rPr>
      <w:rFonts w:ascii="Times New Roman" w:hAnsi="Times New Roman" w:cs="Times New Roman"/>
      <w:sz w:val="16"/>
      <w:szCs w:val="16"/>
      <w:lang w:eastAsia="pt-BR"/>
    </w:rPr>
  </w:style>
  <w:style w:type="character" w:customStyle="1" w:styleId="Corpodetexto3Char2">
    <w:name w:val="Corpo de texto 3 Char2"/>
    <w:link w:val="Corpodetexto3"/>
    <w:rsid w:val="008F612E"/>
    <w:rPr>
      <w:rFonts w:ascii="Times New Roman" w:eastAsia="Times New Roman" w:hAnsi="Times New Roman" w:cs="Times New Roman"/>
      <w:sz w:val="16"/>
      <w:szCs w:val="16"/>
      <w:lang w:eastAsia="pt-BR"/>
    </w:rPr>
  </w:style>
  <w:style w:type="paragraph" w:styleId="Textoembloco">
    <w:name w:val="Block Text"/>
    <w:basedOn w:val="Normal"/>
    <w:rsid w:val="008F612E"/>
    <w:pPr>
      <w:suppressAutoHyphens w:val="0"/>
      <w:ind w:left="360" w:right="-20"/>
      <w:jc w:val="both"/>
    </w:pPr>
    <w:rPr>
      <w:rFonts w:cs="Times New Roman"/>
      <w:lang w:eastAsia="pt-BR"/>
    </w:rPr>
  </w:style>
  <w:style w:type="paragraph" w:styleId="Recuodecorpodetexto2">
    <w:name w:val="Body Text Indent 2"/>
    <w:basedOn w:val="Normal"/>
    <w:link w:val="Recuodecorpodetexto2Char2"/>
    <w:rsid w:val="008F612E"/>
    <w:pPr>
      <w:suppressAutoHyphens w:val="0"/>
      <w:spacing w:after="120" w:line="480" w:lineRule="auto"/>
      <w:ind w:left="283"/>
    </w:pPr>
    <w:rPr>
      <w:rFonts w:ascii="Times New Roman" w:hAnsi="Times New Roman" w:cs="Times New Roman"/>
      <w:sz w:val="20"/>
      <w:lang w:eastAsia="pt-BR"/>
    </w:rPr>
  </w:style>
  <w:style w:type="character" w:customStyle="1" w:styleId="Recuodecorpodetexto2Char2">
    <w:name w:val="Recuo de corpo de texto 2 Char2"/>
    <w:link w:val="Recuodecorpodetexto2"/>
    <w:rsid w:val="008F612E"/>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2"/>
    <w:rsid w:val="008F612E"/>
    <w:pPr>
      <w:tabs>
        <w:tab w:val="left" w:pos="0"/>
        <w:tab w:val="left" w:pos="567"/>
      </w:tabs>
      <w:suppressAutoHyphens w:val="0"/>
      <w:ind w:left="1701" w:hanging="993"/>
      <w:jc w:val="both"/>
    </w:pPr>
    <w:rPr>
      <w:rFonts w:cs="Times New Roman"/>
      <w:color w:val="FF0000"/>
      <w:lang w:eastAsia="pt-BR"/>
    </w:rPr>
  </w:style>
  <w:style w:type="character" w:customStyle="1" w:styleId="Recuodecorpodetexto3Char2">
    <w:name w:val="Recuo de corpo de texto 3 Char2"/>
    <w:link w:val="Recuodecorpodetexto3"/>
    <w:rsid w:val="008F612E"/>
    <w:rPr>
      <w:rFonts w:ascii="Arial" w:eastAsia="Times New Roman" w:hAnsi="Arial" w:cs="Times New Roman"/>
      <w:color w:val="FF0000"/>
      <w:szCs w:val="20"/>
      <w:lang w:eastAsia="pt-BR"/>
    </w:rPr>
  </w:style>
  <w:style w:type="table" w:styleId="Tabelacomgrade">
    <w:name w:val="Table Grid"/>
    <w:basedOn w:val="Tabelanormal"/>
    <w:rsid w:val="008F612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12E"/>
    <w:pPr>
      <w:widowControl w:val="0"/>
    </w:pPr>
    <w:rPr>
      <w:rFonts w:ascii="Times" w:eastAsia="Times New Roman" w:hAnsi="Times"/>
      <w:color w:val="000000"/>
      <w:sz w:val="24"/>
    </w:rPr>
  </w:style>
  <w:style w:type="numbering" w:customStyle="1" w:styleId="Estilo8">
    <w:name w:val="Estilo8"/>
    <w:rsid w:val="008F612E"/>
  </w:style>
  <w:style w:type="character" w:styleId="CitaoHTML">
    <w:name w:val="HTML Cite"/>
    <w:uiPriority w:val="99"/>
    <w:unhideWhenUsed/>
    <w:rsid w:val="008F612E"/>
    <w:rPr>
      <w:i/>
      <w:iCs/>
    </w:rPr>
  </w:style>
  <w:style w:type="character" w:customStyle="1" w:styleId="st">
    <w:name w:val="st"/>
    <w:rsid w:val="008F612E"/>
  </w:style>
  <w:style w:type="character" w:customStyle="1" w:styleId="razao-social1">
    <w:name w:val="razao-social1"/>
    <w:rsid w:val="008F612E"/>
    <w:rPr>
      <w:color w:val="C74212"/>
    </w:rPr>
  </w:style>
  <w:style w:type="paragraph" w:customStyle="1" w:styleId="semespaamento">
    <w:name w:val="semespaamento"/>
    <w:basedOn w:val="Normal"/>
    <w:rsid w:val="008F612E"/>
    <w:pPr>
      <w:suppressAutoHyphens w:val="0"/>
      <w:spacing w:before="100" w:beforeAutospacing="1" w:after="100" w:afterAutospacing="1"/>
    </w:pPr>
    <w:rPr>
      <w:rFonts w:ascii="Times New Roman" w:hAnsi="Times New Roman" w:cs="Times New Roman"/>
      <w:sz w:val="24"/>
      <w:szCs w:val="24"/>
      <w:lang w:eastAsia="pt-BR"/>
    </w:rPr>
  </w:style>
  <w:style w:type="paragraph" w:customStyle="1" w:styleId="nospacing">
    <w:name w:val="nospacing"/>
    <w:basedOn w:val="Normal"/>
    <w:rsid w:val="008F612E"/>
    <w:pPr>
      <w:suppressAutoHyphens w:val="0"/>
      <w:spacing w:before="100" w:beforeAutospacing="1" w:after="100" w:afterAutospacing="1"/>
    </w:pPr>
    <w:rPr>
      <w:rFonts w:ascii="Times New Roman" w:hAnsi="Times New Roman" w:cs="Times New Roman"/>
      <w:sz w:val="24"/>
      <w:szCs w:val="24"/>
      <w:lang w:eastAsia="pt-BR"/>
    </w:rPr>
  </w:style>
  <w:style w:type="paragraph" w:customStyle="1" w:styleId="estilo10">
    <w:name w:val="estilo1"/>
    <w:basedOn w:val="Normal"/>
    <w:rsid w:val="008F612E"/>
    <w:pPr>
      <w:suppressAutoHyphens w:val="0"/>
      <w:spacing w:before="100" w:beforeAutospacing="1" w:after="100" w:afterAutospacing="1"/>
    </w:pPr>
    <w:rPr>
      <w:rFonts w:ascii="Times New Roman" w:hAnsi="Times New Roman" w:cs="Times New Roman"/>
      <w:sz w:val="24"/>
      <w:szCs w:val="24"/>
      <w:lang w:eastAsia="pt-BR"/>
    </w:rPr>
  </w:style>
  <w:style w:type="paragraph" w:styleId="Reviso">
    <w:name w:val="Revision"/>
    <w:hidden/>
    <w:uiPriority w:val="99"/>
    <w:semiHidden/>
    <w:rsid w:val="008F612E"/>
    <w:rPr>
      <w:rFonts w:ascii="Times New Roman" w:eastAsia="Times New Roman" w:hAnsi="Times New Roman"/>
    </w:rPr>
  </w:style>
  <w:style w:type="paragraph" w:styleId="Ttulo">
    <w:name w:val="Title"/>
    <w:basedOn w:val="Normal"/>
    <w:next w:val="Subttulo"/>
    <w:link w:val="TtuloChar1"/>
    <w:qFormat/>
    <w:rsid w:val="008F612E"/>
    <w:pPr>
      <w:jc w:val="center"/>
    </w:pPr>
    <w:rPr>
      <w:rFonts w:cs="Times New Roman"/>
      <w:b/>
      <w:sz w:val="24"/>
      <w:lang w:eastAsia="ar-SA"/>
    </w:rPr>
  </w:style>
  <w:style w:type="character" w:customStyle="1" w:styleId="TtuloChar1">
    <w:name w:val="Título Char1"/>
    <w:link w:val="Ttulo"/>
    <w:rsid w:val="008F612E"/>
    <w:rPr>
      <w:rFonts w:ascii="Arial" w:eastAsia="Times New Roman" w:hAnsi="Arial" w:cs="Times New Roman"/>
      <w:b/>
      <w:sz w:val="24"/>
      <w:szCs w:val="20"/>
      <w:lang w:eastAsia="ar-SA"/>
    </w:rPr>
  </w:style>
  <w:style w:type="character" w:styleId="Refdenotaderodap">
    <w:name w:val="footnote reference"/>
    <w:rsid w:val="008F612E"/>
    <w:rPr>
      <w:vertAlign w:val="superscript"/>
    </w:rPr>
  </w:style>
  <w:style w:type="numbering" w:customStyle="1" w:styleId="Estilo81">
    <w:name w:val="Estilo81"/>
    <w:rsid w:val="008F612E"/>
    <w:pPr>
      <w:numPr>
        <w:numId w:val="6"/>
      </w:numPr>
    </w:pPr>
  </w:style>
  <w:style w:type="character" w:customStyle="1" w:styleId="apple-converted-space">
    <w:name w:val="apple-converted-space"/>
    <w:rsid w:val="008F612E"/>
  </w:style>
  <w:style w:type="paragraph" w:customStyle="1" w:styleId="abc">
    <w:name w:val="abc)"/>
    <w:basedOn w:val="Normal"/>
    <w:rsid w:val="008F612E"/>
    <w:pPr>
      <w:numPr>
        <w:numId w:val="8"/>
      </w:numPr>
    </w:pPr>
  </w:style>
  <w:style w:type="paragraph" w:customStyle="1" w:styleId="3">
    <w:name w:val="3"/>
    <w:basedOn w:val="Normal"/>
    <w:qFormat/>
    <w:rsid w:val="008F612E"/>
    <w:pPr>
      <w:numPr>
        <w:ilvl w:val="2"/>
        <w:numId w:val="9"/>
      </w:numPr>
      <w:tabs>
        <w:tab w:val="left" w:pos="1985"/>
      </w:tabs>
      <w:suppressAutoHyphens w:val="0"/>
      <w:spacing w:after="240"/>
      <w:jc w:val="both"/>
    </w:pPr>
    <w:rPr>
      <w:sz w:val="24"/>
      <w:szCs w:val="24"/>
      <w:lang w:eastAsia="ar-SA"/>
    </w:rPr>
  </w:style>
  <w:style w:type="paragraph" w:customStyle="1" w:styleId="4">
    <w:name w:val="4"/>
    <w:basedOn w:val="Normal"/>
    <w:qFormat/>
    <w:rsid w:val="008F612E"/>
    <w:pPr>
      <w:numPr>
        <w:ilvl w:val="3"/>
        <w:numId w:val="9"/>
      </w:numPr>
      <w:tabs>
        <w:tab w:val="left" w:pos="1418"/>
      </w:tabs>
      <w:suppressAutoHyphens w:val="0"/>
      <w:spacing w:after="240"/>
      <w:jc w:val="both"/>
    </w:pPr>
    <w:rPr>
      <w:color w:val="000000"/>
      <w:sz w:val="24"/>
      <w:szCs w:val="24"/>
      <w:lang w:eastAsia="pt-BR"/>
    </w:rPr>
  </w:style>
  <w:style w:type="paragraph" w:customStyle="1" w:styleId="5">
    <w:name w:val="5"/>
    <w:basedOn w:val="Normal"/>
    <w:qFormat/>
    <w:rsid w:val="008F612E"/>
    <w:pPr>
      <w:numPr>
        <w:ilvl w:val="4"/>
        <w:numId w:val="9"/>
      </w:numPr>
      <w:tabs>
        <w:tab w:val="left" w:pos="3402"/>
      </w:tabs>
      <w:suppressAutoHyphens w:val="0"/>
      <w:spacing w:after="240"/>
      <w:jc w:val="both"/>
    </w:pPr>
    <w:rPr>
      <w:sz w:val="24"/>
      <w:szCs w:val="24"/>
      <w:lang w:val="pt-PT" w:eastAsia="pt-BR"/>
    </w:rPr>
  </w:style>
  <w:style w:type="paragraph" w:customStyle="1" w:styleId="2">
    <w:name w:val="2"/>
    <w:basedOn w:val="Normal"/>
    <w:qFormat/>
    <w:rsid w:val="008F612E"/>
    <w:pPr>
      <w:numPr>
        <w:ilvl w:val="1"/>
        <w:numId w:val="9"/>
      </w:numPr>
      <w:suppressAutoHyphens w:val="0"/>
      <w:spacing w:after="240"/>
      <w:jc w:val="both"/>
    </w:pPr>
    <w:rPr>
      <w:sz w:val="24"/>
      <w:szCs w:val="24"/>
      <w:lang w:eastAsia="pt-BR"/>
    </w:rPr>
  </w:style>
  <w:style w:type="paragraph" w:customStyle="1" w:styleId="msonormal0">
    <w:name w:val="msonormal"/>
    <w:basedOn w:val="Normal"/>
    <w:rsid w:val="008F612E"/>
    <w:pPr>
      <w:spacing w:before="100" w:after="100"/>
    </w:pPr>
    <w:rPr>
      <w:rFonts w:ascii="Times New Roman" w:hAnsi="Times New Roman" w:cs="Times New Roman"/>
      <w:sz w:val="24"/>
      <w:lang w:eastAsia="ar-SA"/>
    </w:rPr>
  </w:style>
  <w:style w:type="numbering" w:customStyle="1" w:styleId="Semlista2">
    <w:name w:val="Sem lista2"/>
    <w:next w:val="Semlista"/>
    <w:uiPriority w:val="99"/>
    <w:semiHidden/>
    <w:rsid w:val="008F612E"/>
  </w:style>
  <w:style w:type="character" w:customStyle="1" w:styleId="WW8Num2z2">
    <w:name w:val="WW8Num2z2"/>
    <w:rsid w:val="008F612E"/>
    <w:rPr>
      <w:rFonts w:ascii="Wingdings" w:hAnsi="Wingdings"/>
    </w:rPr>
  </w:style>
  <w:style w:type="character" w:customStyle="1" w:styleId="Marcadores">
    <w:name w:val="Marcadores"/>
    <w:rsid w:val="008F612E"/>
    <w:rPr>
      <w:rFonts w:ascii="StarSymbol" w:eastAsia="StarSymbol" w:hAnsi="StarSymbol" w:cs="StarSymbol"/>
      <w:sz w:val="18"/>
      <w:szCs w:val="18"/>
    </w:rPr>
  </w:style>
  <w:style w:type="paragraph" w:customStyle="1" w:styleId="legenda0">
    <w:name w:val="legenda"/>
    <w:basedOn w:val="Normal"/>
    <w:rsid w:val="008F612E"/>
    <w:pPr>
      <w:widowControl w:val="0"/>
    </w:pPr>
    <w:rPr>
      <w:rFonts w:ascii="Courier New" w:eastAsia="Lucida Sans Unicode" w:hAnsi="Courier New" w:cs="Times New Roman"/>
      <w:kern w:val="1"/>
      <w:sz w:val="24"/>
      <w:szCs w:val="24"/>
    </w:rPr>
  </w:style>
  <w:style w:type="character" w:customStyle="1" w:styleId="WW8Num3z0">
    <w:name w:val="WW8Num3z0"/>
    <w:rsid w:val="008F612E"/>
    <w:rPr>
      <w:rFonts w:ascii="StarSymbol" w:hAnsi="StarSymbol"/>
    </w:rPr>
  </w:style>
  <w:style w:type="character" w:customStyle="1" w:styleId="WW8Num7z0">
    <w:name w:val="WW8Num7z0"/>
    <w:rsid w:val="008F612E"/>
    <w:rPr>
      <w:rFonts w:ascii="StarSymbol" w:hAnsi="StarSymbol"/>
    </w:rPr>
  </w:style>
  <w:style w:type="character" w:customStyle="1" w:styleId="WW8Num12z0">
    <w:name w:val="WW8Num12z0"/>
    <w:rsid w:val="008F612E"/>
    <w:rPr>
      <w:rFonts w:ascii="StarSymbol" w:hAnsi="StarSymbol"/>
    </w:rPr>
  </w:style>
  <w:style w:type="character" w:customStyle="1" w:styleId="WW8Num18z0">
    <w:name w:val="WW8Num18z0"/>
    <w:rsid w:val="008F612E"/>
    <w:rPr>
      <w:rFonts w:ascii="StarSymbol" w:hAnsi="StarSymbol"/>
    </w:rPr>
  </w:style>
  <w:style w:type="character" w:customStyle="1" w:styleId="WW8Num20z0">
    <w:name w:val="WW8Num20z0"/>
    <w:rsid w:val="008F612E"/>
    <w:rPr>
      <w:rFonts w:ascii="StarSymbol" w:hAnsi="StarSymbol"/>
    </w:rPr>
  </w:style>
  <w:style w:type="character" w:customStyle="1" w:styleId="WW8Num23z0">
    <w:name w:val="WW8Num23z0"/>
    <w:rsid w:val="008F612E"/>
    <w:rPr>
      <w:rFonts w:ascii="StarSymbol" w:hAnsi="StarSymbol"/>
    </w:rPr>
  </w:style>
  <w:style w:type="character" w:customStyle="1" w:styleId="WW8Num28z0">
    <w:name w:val="WW8Num28z0"/>
    <w:rsid w:val="008F612E"/>
    <w:rPr>
      <w:rFonts w:ascii="Wingdings" w:hAnsi="Wingdings"/>
    </w:rPr>
  </w:style>
  <w:style w:type="character" w:customStyle="1" w:styleId="WW8Num30z0">
    <w:name w:val="WW8Num30z0"/>
    <w:rsid w:val="008F612E"/>
    <w:rPr>
      <w:rFonts w:ascii="StarSymbol" w:hAnsi="StarSymbol"/>
    </w:rPr>
  </w:style>
  <w:style w:type="character" w:customStyle="1" w:styleId="WW8Num34z0">
    <w:name w:val="WW8Num34z0"/>
    <w:rsid w:val="008F612E"/>
    <w:rPr>
      <w:rFonts w:ascii="StarSymbol" w:hAnsi="StarSymbol"/>
    </w:rPr>
  </w:style>
  <w:style w:type="character" w:customStyle="1" w:styleId="WW8Num35z0">
    <w:name w:val="WW8Num35z0"/>
    <w:rsid w:val="008F612E"/>
    <w:rPr>
      <w:rFonts w:ascii="StarSymbol" w:hAnsi="StarSymbol"/>
    </w:rPr>
  </w:style>
  <w:style w:type="character" w:customStyle="1" w:styleId="WW8Num37z0">
    <w:name w:val="WW8Num37z0"/>
    <w:rsid w:val="008F612E"/>
    <w:rPr>
      <w:rFonts w:ascii="StarSymbol" w:hAnsi="StarSymbol"/>
    </w:rPr>
  </w:style>
  <w:style w:type="character" w:customStyle="1" w:styleId="WW8Num39z0">
    <w:name w:val="WW8Num39z0"/>
    <w:rsid w:val="008F612E"/>
    <w:rPr>
      <w:rFonts w:ascii="StarSymbol" w:hAnsi="StarSymbol"/>
    </w:rPr>
  </w:style>
  <w:style w:type="character" w:customStyle="1" w:styleId="WW8Num40z0">
    <w:name w:val="WW8Num40z0"/>
    <w:rsid w:val="008F612E"/>
    <w:rPr>
      <w:rFonts w:ascii="StarSymbol" w:hAnsi="StarSymbol"/>
    </w:rPr>
  </w:style>
  <w:style w:type="character" w:customStyle="1" w:styleId="WW8Num41z0">
    <w:name w:val="WW8Num41z0"/>
    <w:rsid w:val="008F612E"/>
    <w:rPr>
      <w:rFonts w:ascii="StarSymbol" w:hAnsi="StarSymbol"/>
    </w:rPr>
  </w:style>
  <w:style w:type="character" w:customStyle="1" w:styleId="WW8Num42z0">
    <w:name w:val="WW8Num42z0"/>
    <w:rsid w:val="008F612E"/>
    <w:rPr>
      <w:rFonts w:ascii="StarSymbol" w:hAnsi="StarSymbol"/>
    </w:rPr>
  </w:style>
  <w:style w:type="character" w:customStyle="1" w:styleId="WW8Num48z0">
    <w:name w:val="WW8Num48z0"/>
    <w:rsid w:val="008F612E"/>
    <w:rPr>
      <w:rFonts w:ascii="Symbol" w:hAnsi="Symbol" w:cs="Lucida Sans Unicode"/>
      <w:sz w:val="18"/>
      <w:szCs w:val="18"/>
    </w:rPr>
  </w:style>
  <w:style w:type="character" w:customStyle="1" w:styleId="WW8Num52z0">
    <w:name w:val="WW8Num52z0"/>
    <w:rsid w:val="008F612E"/>
    <w:rPr>
      <w:rFonts w:ascii="Symbol" w:hAnsi="Symbol" w:cs="Lucida Sans Unicode"/>
      <w:sz w:val="18"/>
      <w:szCs w:val="18"/>
    </w:rPr>
  </w:style>
  <w:style w:type="character" w:customStyle="1" w:styleId="WW8Num54z0">
    <w:name w:val="WW8Num54z0"/>
    <w:rsid w:val="008F612E"/>
    <w:rPr>
      <w:rFonts w:ascii="Symbol" w:hAnsi="Symbol" w:cs="Lucida Sans Unicode"/>
      <w:sz w:val="18"/>
      <w:szCs w:val="18"/>
    </w:rPr>
  </w:style>
  <w:style w:type="character" w:customStyle="1" w:styleId="WW8Num19z1">
    <w:name w:val="WW8Num19z1"/>
    <w:rsid w:val="008F612E"/>
    <w:rPr>
      <w:rFonts w:ascii="Courier New" w:hAnsi="Courier New"/>
    </w:rPr>
  </w:style>
  <w:style w:type="character" w:customStyle="1" w:styleId="WW8Num19z2">
    <w:name w:val="WW8Num19z2"/>
    <w:rsid w:val="008F612E"/>
    <w:rPr>
      <w:rFonts w:ascii="Wingdings" w:hAnsi="Wingdings"/>
    </w:rPr>
  </w:style>
  <w:style w:type="paragraph" w:customStyle="1" w:styleId="xl38">
    <w:name w:val="xl38"/>
    <w:basedOn w:val="Normal"/>
    <w:rsid w:val="008F612E"/>
    <w:pPr>
      <w:widowControl w:val="0"/>
      <w:spacing w:before="100" w:after="100"/>
      <w:jc w:val="center"/>
    </w:pPr>
    <w:rPr>
      <w:rFonts w:eastAsia="Arial Unicode MS" w:cs="Times New Roman"/>
      <w:kern w:val="1"/>
      <w:sz w:val="24"/>
      <w:szCs w:val="24"/>
    </w:rPr>
  </w:style>
  <w:style w:type="paragraph" w:customStyle="1" w:styleId="desenho">
    <w:name w:val="desenho"/>
    <w:basedOn w:val="Normal"/>
    <w:rsid w:val="008F612E"/>
    <w:pPr>
      <w:widowControl w:val="0"/>
      <w:tabs>
        <w:tab w:val="left" w:pos="851"/>
      </w:tabs>
      <w:jc w:val="center"/>
    </w:pPr>
    <w:rPr>
      <w:rFonts w:ascii="Times New Roman" w:eastAsia="Lucida Sans Unicode" w:hAnsi="Times New Roman" w:cs="Times New Roman"/>
      <w:b/>
      <w:kern w:val="1"/>
      <w:sz w:val="24"/>
      <w:szCs w:val="24"/>
    </w:rPr>
  </w:style>
  <w:style w:type="paragraph" w:customStyle="1" w:styleId="Textoprformatado">
    <w:name w:val="Texto préformatado"/>
    <w:basedOn w:val="Normal"/>
    <w:rsid w:val="008F612E"/>
    <w:pPr>
      <w:widowControl w:val="0"/>
    </w:pPr>
    <w:rPr>
      <w:rFonts w:ascii="Courier New" w:eastAsia="Courier New" w:hAnsi="Courier New" w:cs="Courier New"/>
      <w:kern w:val="1"/>
      <w:sz w:val="20"/>
    </w:rPr>
  </w:style>
  <w:style w:type="paragraph" w:customStyle="1" w:styleId="WW-NormalWeb1">
    <w:name w:val="WW-Normal (Web)1"/>
    <w:basedOn w:val="Normal"/>
    <w:rsid w:val="008F612E"/>
    <w:pPr>
      <w:spacing w:before="280" w:after="119"/>
    </w:pPr>
    <w:rPr>
      <w:rFonts w:ascii="Times New Roman" w:hAnsi="Times New Roman" w:cs="Times New Roman"/>
      <w:sz w:val="24"/>
      <w:szCs w:val="24"/>
    </w:rPr>
  </w:style>
  <w:style w:type="paragraph" w:customStyle="1" w:styleId="WW-NormalWeb">
    <w:name w:val="WW-Normal (Web)"/>
    <w:basedOn w:val="Normal"/>
    <w:rsid w:val="008F612E"/>
    <w:pPr>
      <w:spacing w:before="100" w:after="100"/>
    </w:pPr>
    <w:rPr>
      <w:rFonts w:ascii="Times New Roman" w:hAnsi="Times New Roman" w:cs="Times New Roman"/>
      <w:sz w:val="20"/>
    </w:rPr>
  </w:style>
  <w:style w:type="character" w:customStyle="1" w:styleId="WW8Num16ztrue">
    <w:name w:val="WW8Num16ztrue"/>
    <w:rsid w:val="008F612E"/>
  </w:style>
  <w:style w:type="character" w:customStyle="1" w:styleId="Estilo1Char">
    <w:name w:val="Estilo1 Char"/>
    <w:link w:val="Estilo1"/>
    <w:rsid w:val="008F612E"/>
    <w:rPr>
      <w:rFonts w:ascii="Arial" w:eastAsia="Times New Roman" w:hAnsi="Arial" w:cs="Arial"/>
      <w:sz w:val="22"/>
      <w:lang w:eastAsia="zh-CN"/>
    </w:rPr>
  </w:style>
  <w:style w:type="paragraph" w:customStyle="1" w:styleId="Estilo3">
    <w:name w:val="Estilo3"/>
    <w:basedOn w:val="Normal"/>
    <w:link w:val="Estilo3Char"/>
    <w:qFormat/>
    <w:rsid w:val="008F612E"/>
    <w:pPr>
      <w:widowControl w:val="0"/>
      <w:numPr>
        <w:ilvl w:val="2"/>
        <w:numId w:val="10"/>
      </w:numPr>
      <w:overflowPunct w:val="0"/>
      <w:autoSpaceDE w:val="0"/>
      <w:jc w:val="both"/>
      <w:textAlignment w:val="baseline"/>
    </w:pPr>
    <w:rPr>
      <w:rFonts w:ascii="Times New Roman" w:hAnsi="Times New Roman" w:cs="Times New Roman"/>
      <w:color w:val="FF0000"/>
      <w:kern w:val="1"/>
      <w:lang w:eastAsia="ar-SA"/>
    </w:rPr>
  </w:style>
  <w:style w:type="character" w:customStyle="1" w:styleId="Estilo2Char">
    <w:name w:val="Estilo2 Char"/>
    <w:link w:val="Estilo2"/>
    <w:rsid w:val="008F612E"/>
    <w:rPr>
      <w:rFonts w:ascii="Arial" w:eastAsia="Times New Roman" w:hAnsi="Arial" w:cs="Arial"/>
      <w:sz w:val="22"/>
      <w:lang w:val="pt-PT" w:eastAsia="zh-CN"/>
    </w:rPr>
  </w:style>
  <w:style w:type="paragraph" w:customStyle="1" w:styleId="Estilo6">
    <w:name w:val="Estilo6"/>
    <w:basedOn w:val="Normal"/>
    <w:link w:val="Estilo6Char"/>
    <w:qFormat/>
    <w:rsid w:val="008F612E"/>
    <w:pPr>
      <w:widowControl w:val="0"/>
      <w:tabs>
        <w:tab w:val="left" w:pos="1560"/>
      </w:tabs>
      <w:suppressAutoHyphens w:val="0"/>
      <w:ind w:left="1224" w:hanging="504"/>
      <w:jc w:val="both"/>
    </w:pPr>
    <w:rPr>
      <w:rFonts w:ascii="Times New Roman" w:hAnsi="Times New Roman" w:cs="Times New Roman"/>
      <w:sz w:val="24"/>
      <w:szCs w:val="24"/>
      <w:lang w:eastAsia="pt-BR"/>
    </w:rPr>
  </w:style>
  <w:style w:type="character" w:customStyle="1" w:styleId="Estilo3Char">
    <w:name w:val="Estilo3 Char"/>
    <w:link w:val="Estilo3"/>
    <w:rsid w:val="008F612E"/>
    <w:rPr>
      <w:rFonts w:ascii="Times New Roman" w:eastAsia="Times New Roman" w:hAnsi="Times New Roman"/>
      <w:color w:val="FF0000"/>
      <w:kern w:val="1"/>
      <w:sz w:val="22"/>
      <w:lang w:eastAsia="ar-SA"/>
    </w:rPr>
  </w:style>
  <w:style w:type="character" w:customStyle="1" w:styleId="Estilo6Char">
    <w:name w:val="Estilo6 Char"/>
    <w:link w:val="Estilo6"/>
    <w:rsid w:val="008F612E"/>
    <w:rPr>
      <w:rFonts w:ascii="Times New Roman" w:eastAsia="Times New Roman" w:hAnsi="Times New Roman" w:cs="Times New Roman"/>
      <w:sz w:val="24"/>
      <w:szCs w:val="24"/>
      <w:lang w:eastAsia="pt-BR"/>
    </w:rPr>
  </w:style>
  <w:style w:type="paragraph" w:customStyle="1" w:styleId="xl66">
    <w:name w:val="xl66"/>
    <w:basedOn w:val="Normal"/>
    <w:rsid w:val="008F612E"/>
    <w:pPr>
      <w:suppressAutoHyphens w:val="0"/>
      <w:spacing w:before="100" w:beforeAutospacing="1" w:after="100" w:afterAutospacing="1"/>
    </w:pPr>
    <w:rPr>
      <w:rFonts w:ascii="Times New Roman" w:hAnsi="Times New Roman" w:cs="Times New Roman"/>
      <w:color w:val="0000FF"/>
      <w:sz w:val="20"/>
      <w:lang w:eastAsia="pt-BR"/>
    </w:rPr>
  </w:style>
  <w:style w:type="paragraph" w:customStyle="1" w:styleId="xl67">
    <w:name w:val="xl67"/>
    <w:basedOn w:val="Normal"/>
    <w:rsid w:val="008F612E"/>
    <w:pPr>
      <w:suppressAutoHyphens w:val="0"/>
      <w:spacing w:before="100" w:beforeAutospacing="1" w:after="100" w:afterAutospacing="1"/>
      <w:jc w:val="center"/>
    </w:pPr>
    <w:rPr>
      <w:rFonts w:ascii="Times New Roman" w:hAnsi="Times New Roman" w:cs="Times New Roman"/>
      <w:color w:val="0000FF"/>
      <w:sz w:val="20"/>
      <w:lang w:eastAsia="pt-BR"/>
    </w:rPr>
  </w:style>
  <w:style w:type="paragraph" w:customStyle="1" w:styleId="xl68">
    <w:name w:val="xl68"/>
    <w:basedOn w:val="Normal"/>
    <w:rsid w:val="008F612E"/>
    <w:pPr>
      <w:shd w:val="clear" w:color="000000" w:fill="FFFFFF"/>
      <w:suppressAutoHyphens w:val="0"/>
      <w:spacing w:before="100" w:beforeAutospacing="1" w:after="100" w:afterAutospacing="1"/>
    </w:pPr>
    <w:rPr>
      <w:rFonts w:ascii="Times New Roman" w:hAnsi="Times New Roman" w:cs="Times New Roman"/>
      <w:color w:val="0000FF"/>
      <w:sz w:val="20"/>
      <w:lang w:eastAsia="pt-BR"/>
    </w:rPr>
  </w:style>
  <w:style w:type="paragraph" w:customStyle="1" w:styleId="xl69">
    <w:name w:val="xl69"/>
    <w:basedOn w:val="Normal"/>
    <w:rsid w:val="008F612E"/>
    <w:pPr>
      <w:suppressAutoHyphens w:val="0"/>
      <w:spacing w:before="100" w:beforeAutospacing="1" w:after="100" w:afterAutospacing="1"/>
      <w:textAlignment w:val="center"/>
    </w:pPr>
    <w:rPr>
      <w:rFonts w:ascii="Times New Roman" w:hAnsi="Times New Roman" w:cs="Times New Roman"/>
      <w:sz w:val="20"/>
      <w:lang w:eastAsia="pt-BR"/>
    </w:rPr>
  </w:style>
  <w:style w:type="paragraph" w:customStyle="1" w:styleId="xl70">
    <w:name w:val="xl70"/>
    <w:basedOn w:val="Normal"/>
    <w:rsid w:val="008F612E"/>
    <w:pPr>
      <w:suppressAutoHyphens w:val="0"/>
      <w:spacing w:before="100" w:beforeAutospacing="1" w:after="100" w:afterAutospacing="1"/>
      <w:jc w:val="center"/>
      <w:textAlignment w:val="center"/>
    </w:pPr>
    <w:rPr>
      <w:rFonts w:ascii="Times New Roman" w:hAnsi="Times New Roman" w:cs="Times New Roman"/>
      <w:sz w:val="20"/>
      <w:lang w:eastAsia="pt-BR"/>
    </w:rPr>
  </w:style>
  <w:style w:type="paragraph" w:customStyle="1" w:styleId="xl71">
    <w:name w:val="xl71"/>
    <w:basedOn w:val="Normal"/>
    <w:rsid w:val="008F612E"/>
    <w:pPr>
      <w:suppressAutoHyphens w:val="0"/>
      <w:spacing w:before="100" w:beforeAutospacing="1" w:after="100" w:afterAutospacing="1"/>
      <w:jc w:val="center"/>
      <w:textAlignment w:val="center"/>
    </w:pPr>
    <w:rPr>
      <w:rFonts w:ascii="Times New Roman" w:hAnsi="Times New Roman" w:cs="Times New Roman"/>
      <w:sz w:val="20"/>
      <w:lang w:eastAsia="pt-BR"/>
    </w:rPr>
  </w:style>
  <w:style w:type="paragraph" w:customStyle="1" w:styleId="xl72">
    <w:name w:val="xl72"/>
    <w:basedOn w:val="Normal"/>
    <w:rsid w:val="008F612E"/>
    <w:pPr>
      <w:suppressAutoHyphens w:val="0"/>
      <w:spacing w:before="100" w:beforeAutospacing="1" w:after="100" w:afterAutospacing="1"/>
      <w:jc w:val="center"/>
      <w:textAlignment w:val="center"/>
    </w:pPr>
    <w:rPr>
      <w:rFonts w:ascii="Times New Roman" w:hAnsi="Times New Roman" w:cs="Times New Roman"/>
      <w:sz w:val="20"/>
      <w:lang w:eastAsia="pt-BR"/>
    </w:rPr>
  </w:style>
  <w:style w:type="paragraph" w:customStyle="1" w:styleId="xl73">
    <w:name w:val="xl73"/>
    <w:basedOn w:val="Normal"/>
    <w:rsid w:val="008F612E"/>
    <w:pPr>
      <w:suppressAutoHyphens w:val="0"/>
      <w:spacing w:before="100" w:beforeAutospacing="1" w:after="100" w:afterAutospacing="1"/>
    </w:pPr>
    <w:rPr>
      <w:rFonts w:ascii="Times New Roman" w:hAnsi="Times New Roman" w:cs="Times New Roman"/>
      <w:sz w:val="20"/>
      <w:lang w:eastAsia="pt-BR"/>
    </w:rPr>
  </w:style>
  <w:style w:type="paragraph" w:customStyle="1" w:styleId="xl74">
    <w:name w:val="xl74"/>
    <w:basedOn w:val="Normal"/>
    <w:rsid w:val="008F612E"/>
    <w:pPr>
      <w:suppressAutoHyphens w:val="0"/>
      <w:spacing w:before="100" w:beforeAutospacing="1" w:after="100" w:afterAutospacing="1"/>
    </w:pPr>
    <w:rPr>
      <w:rFonts w:ascii="Times New Roman" w:hAnsi="Times New Roman" w:cs="Times New Roman"/>
      <w:color w:val="7030A0"/>
      <w:sz w:val="20"/>
      <w:lang w:eastAsia="pt-BR"/>
    </w:rPr>
  </w:style>
  <w:style w:type="paragraph" w:customStyle="1" w:styleId="xl75">
    <w:name w:val="xl75"/>
    <w:basedOn w:val="Normal"/>
    <w:rsid w:val="008F612E"/>
    <w:pPr>
      <w:suppressAutoHyphens w:val="0"/>
      <w:spacing w:before="100" w:beforeAutospacing="1" w:after="100" w:afterAutospacing="1"/>
      <w:jc w:val="center"/>
      <w:textAlignment w:val="center"/>
    </w:pPr>
    <w:rPr>
      <w:rFonts w:ascii="Times New Roman" w:hAnsi="Times New Roman" w:cs="Times New Roman"/>
      <w:color w:val="0000FF"/>
      <w:sz w:val="24"/>
      <w:szCs w:val="24"/>
      <w:lang w:eastAsia="pt-BR"/>
    </w:rPr>
  </w:style>
  <w:style w:type="paragraph" w:customStyle="1" w:styleId="xl76">
    <w:name w:val="xl76"/>
    <w:basedOn w:val="Normal"/>
    <w:rsid w:val="008F612E"/>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77">
    <w:name w:val="xl77"/>
    <w:basedOn w:val="Normal"/>
    <w:rsid w:val="008F612E"/>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78">
    <w:name w:val="xl78"/>
    <w:basedOn w:val="Normal"/>
    <w:rsid w:val="008F612E"/>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79">
    <w:name w:val="xl79"/>
    <w:basedOn w:val="Normal"/>
    <w:rsid w:val="008F612E"/>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80">
    <w:name w:val="xl80"/>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1">
    <w:name w:val="xl81"/>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82">
    <w:name w:val="xl82"/>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3">
    <w:name w:val="xl83"/>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4">
    <w:name w:val="xl84"/>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5">
    <w:name w:val="xl85"/>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6">
    <w:name w:val="xl86"/>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7">
    <w:name w:val="xl87"/>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8">
    <w:name w:val="xl88"/>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89">
    <w:name w:val="xl89"/>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90">
    <w:name w:val="xl90"/>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1">
    <w:name w:val="xl91"/>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2">
    <w:name w:val="xl92"/>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3">
    <w:name w:val="xl93"/>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94">
    <w:name w:val="xl94"/>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5">
    <w:name w:val="xl95"/>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6">
    <w:name w:val="xl96"/>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pt-BR"/>
    </w:rPr>
  </w:style>
  <w:style w:type="paragraph" w:customStyle="1" w:styleId="xl97">
    <w:name w:val="xl97"/>
    <w:basedOn w:val="Normal"/>
    <w:rsid w:val="008F612E"/>
    <w:pP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98">
    <w:name w:val="xl98"/>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99">
    <w:name w:val="xl99"/>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0">
    <w:name w:val="xl100"/>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1">
    <w:name w:val="xl101"/>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2">
    <w:name w:val="xl102"/>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3">
    <w:name w:val="xl103"/>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4">
    <w:name w:val="xl104"/>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5">
    <w:name w:val="xl105"/>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6">
    <w:name w:val="xl106"/>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7">
    <w:name w:val="xl107"/>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08">
    <w:name w:val="xl108"/>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09">
    <w:name w:val="xl109"/>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0">
    <w:name w:val="xl110"/>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16"/>
      <w:szCs w:val="16"/>
      <w:lang w:eastAsia="pt-BR"/>
    </w:rPr>
  </w:style>
  <w:style w:type="paragraph" w:customStyle="1" w:styleId="xl111">
    <w:name w:val="xl111"/>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sz w:val="16"/>
      <w:szCs w:val="16"/>
      <w:lang w:eastAsia="pt-BR"/>
    </w:rPr>
  </w:style>
  <w:style w:type="paragraph" w:customStyle="1" w:styleId="xl112">
    <w:name w:val="xl112"/>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6"/>
      <w:szCs w:val="16"/>
      <w:lang w:eastAsia="pt-BR"/>
    </w:rPr>
  </w:style>
  <w:style w:type="paragraph" w:customStyle="1" w:styleId="xl113">
    <w:name w:val="xl113"/>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s="Times New Roman"/>
      <w:b/>
      <w:bCs/>
      <w:sz w:val="16"/>
      <w:szCs w:val="16"/>
      <w:lang w:eastAsia="pt-BR"/>
    </w:rPr>
  </w:style>
  <w:style w:type="paragraph" w:customStyle="1" w:styleId="xl114">
    <w:name w:val="xl114"/>
    <w:basedOn w:val="Normal"/>
    <w:rsid w:val="008F612E"/>
    <w:pP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5">
    <w:name w:val="xl115"/>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pt-BR"/>
    </w:rPr>
  </w:style>
  <w:style w:type="paragraph" w:customStyle="1" w:styleId="xl116">
    <w:name w:val="xl116"/>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7">
    <w:name w:val="xl117"/>
    <w:basedOn w:val="Normal"/>
    <w:rsid w:val="008F612E"/>
    <w:pP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8">
    <w:name w:val="xl118"/>
    <w:basedOn w:val="Normal"/>
    <w:rsid w:val="008F612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19">
    <w:name w:val="xl119"/>
    <w:basedOn w:val="Normal"/>
    <w:rsid w:val="008F612E"/>
    <w:pPr>
      <w:suppressAutoHyphens w:val="0"/>
      <w:spacing w:before="100" w:beforeAutospacing="1" w:after="100" w:afterAutospacing="1"/>
      <w:textAlignment w:val="center"/>
    </w:pPr>
    <w:rPr>
      <w:rFonts w:ascii="Times New Roman" w:hAnsi="Times New Roman" w:cs="Times New Roman"/>
      <w:sz w:val="16"/>
      <w:szCs w:val="16"/>
      <w:lang w:eastAsia="pt-BR"/>
    </w:rPr>
  </w:style>
  <w:style w:type="paragraph" w:customStyle="1" w:styleId="xl120">
    <w:name w:val="xl120"/>
    <w:basedOn w:val="Normal"/>
    <w:rsid w:val="008F612E"/>
    <w:pP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21">
    <w:name w:val="xl121"/>
    <w:basedOn w:val="Normal"/>
    <w:rsid w:val="008F612E"/>
    <w:pPr>
      <w:suppressAutoHyphens w:val="0"/>
      <w:spacing w:before="100" w:beforeAutospacing="1" w:after="100" w:afterAutospacing="1"/>
      <w:jc w:val="center"/>
      <w:textAlignment w:val="center"/>
    </w:pPr>
    <w:rPr>
      <w:rFonts w:ascii="Times New Roman" w:hAnsi="Times New Roman" w:cs="Times New Roman"/>
      <w:sz w:val="16"/>
      <w:szCs w:val="16"/>
      <w:lang w:eastAsia="pt-BR"/>
    </w:rPr>
  </w:style>
  <w:style w:type="paragraph" w:customStyle="1" w:styleId="xl122">
    <w:name w:val="xl122"/>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xl123">
    <w:name w:val="xl123"/>
    <w:basedOn w:val="Normal"/>
    <w:rsid w:val="008F612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cs="Times New Roman"/>
      <w:b/>
      <w:bCs/>
      <w:sz w:val="16"/>
      <w:szCs w:val="16"/>
      <w:lang w:eastAsia="pt-BR"/>
    </w:rPr>
  </w:style>
  <w:style w:type="paragraph" w:customStyle="1" w:styleId="Estilo5">
    <w:name w:val="Estilo5"/>
    <w:basedOn w:val="Normal"/>
    <w:link w:val="Estilo5Char"/>
    <w:qFormat/>
    <w:rsid w:val="008F612E"/>
    <w:pPr>
      <w:widowControl w:val="0"/>
      <w:suppressAutoHyphens w:val="0"/>
      <w:jc w:val="both"/>
    </w:pPr>
    <w:rPr>
      <w:rFonts w:ascii="Times New Roman" w:hAnsi="Times New Roman" w:cs="Times New Roman"/>
      <w:sz w:val="24"/>
      <w:szCs w:val="24"/>
      <w:lang w:eastAsia="pt-BR"/>
    </w:rPr>
  </w:style>
  <w:style w:type="paragraph" w:customStyle="1" w:styleId="Prembulo">
    <w:name w:val="Preâmbulo"/>
    <w:basedOn w:val="Normal"/>
    <w:rsid w:val="008F612E"/>
    <w:pPr>
      <w:overflowPunct w:val="0"/>
      <w:autoSpaceDE w:val="0"/>
      <w:spacing w:before="240"/>
      <w:ind w:firstLine="1418"/>
      <w:jc w:val="both"/>
      <w:textAlignment w:val="baseline"/>
    </w:pPr>
    <w:rPr>
      <w:rFonts w:cs="Times New Roman"/>
      <w:sz w:val="24"/>
      <w:lang w:eastAsia="pt-BR"/>
    </w:rPr>
  </w:style>
  <w:style w:type="character" w:styleId="Refdecomentrio">
    <w:name w:val="annotation reference"/>
    <w:unhideWhenUsed/>
    <w:rsid w:val="008F612E"/>
    <w:rPr>
      <w:sz w:val="16"/>
      <w:szCs w:val="16"/>
    </w:rPr>
  </w:style>
  <w:style w:type="paragraph" w:styleId="Textodecomentrio">
    <w:name w:val="annotation text"/>
    <w:basedOn w:val="Normal"/>
    <w:link w:val="TextodecomentrioChar"/>
    <w:unhideWhenUsed/>
    <w:rsid w:val="008F612E"/>
    <w:pPr>
      <w:suppressAutoHyphens w:val="0"/>
    </w:pPr>
    <w:rPr>
      <w:rFonts w:ascii="Times New Roman" w:hAnsi="Times New Roman" w:cs="Times New Roman"/>
      <w:sz w:val="20"/>
      <w:lang w:eastAsia="pt-BR"/>
    </w:rPr>
  </w:style>
  <w:style w:type="character" w:customStyle="1" w:styleId="TextodecomentrioChar">
    <w:name w:val="Texto de comentário Char"/>
    <w:link w:val="Textodecomentrio"/>
    <w:uiPriority w:val="99"/>
    <w:rsid w:val="008F612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nhideWhenUsed/>
    <w:rsid w:val="008F612E"/>
    <w:rPr>
      <w:b/>
      <w:bCs/>
    </w:rPr>
  </w:style>
  <w:style w:type="character" w:customStyle="1" w:styleId="AssuntodocomentrioChar">
    <w:name w:val="Assunto do comentário Char"/>
    <w:link w:val="Assuntodocomentrio"/>
    <w:uiPriority w:val="99"/>
    <w:rsid w:val="008F612E"/>
    <w:rPr>
      <w:rFonts w:ascii="Times New Roman" w:eastAsia="Times New Roman" w:hAnsi="Times New Roman" w:cs="Times New Roman"/>
      <w:b/>
      <w:bCs/>
      <w:sz w:val="20"/>
      <w:szCs w:val="20"/>
      <w:lang w:eastAsia="pt-BR"/>
    </w:rPr>
  </w:style>
  <w:style w:type="paragraph" w:customStyle="1" w:styleId="Estilo9">
    <w:name w:val="Estilo9"/>
    <w:basedOn w:val="Normal"/>
    <w:link w:val="Estilo9Char"/>
    <w:qFormat/>
    <w:rsid w:val="008F612E"/>
    <w:pPr>
      <w:numPr>
        <w:ilvl w:val="2"/>
        <w:numId w:val="1"/>
      </w:numPr>
      <w:suppressAutoHyphens w:val="0"/>
      <w:jc w:val="both"/>
    </w:pPr>
    <w:rPr>
      <w:szCs w:val="22"/>
      <w:lang w:eastAsia="pt-BR"/>
    </w:rPr>
  </w:style>
  <w:style w:type="character" w:customStyle="1" w:styleId="Estilo9Char">
    <w:name w:val="Estilo9 Char"/>
    <w:link w:val="Estilo9"/>
    <w:rsid w:val="008F612E"/>
    <w:rPr>
      <w:rFonts w:ascii="Arial" w:eastAsia="Times New Roman" w:hAnsi="Arial" w:cs="Arial"/>
      <w:sz w:val="22"/>
      <w:szCs w:val="22"/>
    </w:rPr>
  </w:style>
  <w:style w:type="character" w:customStyle="1" w:styleId="Estilo12Char">
    <w:name w:val="Estilo12 Char"/>
    <w:rsid w:val="008F612E"/>
    <w:rPr>
      <w:rFonts w:ascii="Calibri" w:hAnsi="Calibri" w:cs="Arial"/>
      <w:sz w:val="22"/>
      <w:szCs w:val="22"/>
      <w:lang w:val="pt-PT"/>
    </w:rPr>
  </w:style>
  <w:style w:type="character" w:customStyle="1" w:styleId="Estilo13Char">
    <w:name w:val="Estilo13 Char"/>
    <w:rsid w:val="008F612E"/>
    <w:rPr>
      <w:rFonts w:ascii="Calibri" w:hAnsi="Calibri" w:cs="Arial"/>
      <w:sz w:val="22"/>
      <w:szCs w:val="22"/>
      <w:lang w:val="pt-PT"/>
    </w:rPr>
  </w:style>
  <w:style w:type="character" w:customStyle="1" w:styleId="Estilo14Char">
    <w:name w:val="Estilo14 Char"/>
    <w:rsid w:val="008F612E"/>
    <w:rPr>
      <w:rFonts w:ascii="Calibri" w:hAnsi="Calibri"/>
      <w:b/>
      <w:sz w:val="22"/>
      <w:szCs w:val="24"/>
    </w:rPr>
  </w:style>
  <w:style w:type="paragraph" w:customStyle="1" w:styleId="Estilo15">
    <w:name w:val="Estilo15"/>
    <w:basedOn w:val="Normal"/>
    <w:link w:val="Estilo15Char"/>
    <w:qFormat/>
    <w:rsid w:val="008F612E"/>
    <w:pPr>
      <w:tabs>
        <w:tab w:val="num" w:pos="855"/>
        <w:tab w:val="left" w:pos="900"/>
        <w:tab w:val="left" w:pos="1080"/>
      </w:tabs>
      <w:suppressAutoHyphens w:val="0"/>
      <w:spacing w:after="120"/>
      <w:ind w:left="855" w:right="-57" w:hanging="855"/>
      <w:jc w:val="both"/>
    </w:pPr>
    <w:rPr>
      <w:rFonts w:ascii="Calibri" w:hAnsi="Calibri"/>
      <w:szCs w:val="22"/>
      <w:lang w:val="pt-PT" w:eastAsia="pt-BR"/>
    </w:rPr>
  </w:style>
  <w:style w:type="character" w:customStyle="1" w:styleId="Estilo15Char">
    <w:name w:val="Estilo15 Char"/>
    <w:link w:val="Estilo15"/>
    <w:rsid w:val="008F612E"/>
    <w:rPr>
      <w:rFonts w:eastAsia="Times New Roman" w:cs="Arial"/>
      <w:sz w:val="22"/>
      <w:szCs w:val="22"/>
      <w:lang w:val="pt-PT"/>
    </w:rPr>
  </w:style>
  <w:style w:type="paragraph" w:customStyle="1" w:styleId="Estilo19">
    <w:name w:val="Estilo19"/>
    <w:basedOn w:val="Normal"/>
    <w:link w:val="Estilo19Char"/>
    <w:qFormat/>
    <w:rsid w:val="008F612E"/>
    <w:pPr>
      <w:numPr>
        <w:ilvl w:val="1"/>
        <w:numId w:val="1"/>
      </w:numPr>
      <w:tabs>
        <w:tab w:val="left" w:pos="720"/>
        <w:tab w:val="left" w:pos="900"/>
        <w:tab w:val="left" w:pos="1080"/>
      </w:tabs>
      <w:suppressAutoHyphens w:val="0"/>
      <w:spacing w:after="120"/>
      <w:ind w:right="-54"/>
      <w:jc w:val="both"/>
    </w:pPr>
    <w:rPr>
      <w:rFonts w:ascii="Calibri" w:hAnsi="Calibri"/>
      <w:szCs w:val="22"/>
      <w:lang w:val="pt-PT" w:eastAsia="pt-BR"/>
    </w:rPr>
  </w:style>
  <w:style w:type="character" w:customStyle="1" w:styleId="Estilo19Char">
    <w:name w:val="Estilo19 Char"/>
    <w:link w:val="Estilo19"/>
    <w:rsid w:val="008F612E"/>
    <w:rPr>
      <w:rFonts w:eastAsia="Times New Roman" w:cs="Arial"/>
      <w:sz w:val="22"/>
      <w:szCs w:val="22"/>
      <w:lang w:val="pt-PT"/>
    </w:rPr>
  </w:style>
  <w:style w:type="paragraph" w:customStyle="1" w:styleId="Estilo4">
    <w:name w:val="Estilo4"/>
    <w:basedOn w:val="Normal"/>
    <w:link w:val="Estilo4Char"/>
    <w:qFormat/>
    <w:rsid w:val="008F612E"/>
    <w:pPr>
      <w:widowControl w:val="0"/>
      <w:numPr>
        <w:ilvl w:val="1"/>
        <w:numId w:val="7"/>
      </w:numPr>
      <w:suppressAutoHyphens w:val="0"/>
      <w:ind w:left="0" w:firstLine="0"/>
      <w:jc w:val="both"/>
    </w:pPr>
    <w:rPr>
      <w:rFonts w:ascii="Times New Roman" w:hAnsi="Times New Roman" w:cs="Times New Roman"/>
      <w:color w:val="FF0000"/>
      <w:sz w:val="24"/>
      <w:szCs w:val="24"/>
      <w:lang w:eastAsia="pt-BR"/>
    </w:rPr>
  </w:style>
  <w:style w:type="paragraph" w:customStyle="1" w:styleId="Padro">
    <w:name w:val="Padrão"/>
    <w:rsid w:val="008F612E"/>
    <w:pPr>
      <w:suppressAutoHyphens/>
      <w:spacing w:line="100" w:lineRule="atLeast"/>
      <w:jc w:val="both"/>
      <w:textAlignment w:val="baseline"/>
    </w:pPr>
    <w:rPr>
      <w:rFonts w:ascii="Spranq eco sans" w:eastAsia="Arial" w:hAnsi="Spranq eco sans"/>
      <w:sz w:val="24"/>
      <w:lang w:eastAsia="ar-SA"/>
    </w:rPr>
  </w:style>
  <w:style w:type="character" w:customStyle="1" w:styleId="Estilo4Char">
    <w:name w:val="Estilo4 Char"/>
    <w:link w:val="Estilo4"/>
    <w:rsid w:val="008F612E"/>
    <w:rPr>
      <w:rFonts w:ascii="Times New Roman" w:eastAsia="Times New Roman" w:hAnsi="Times New Roman"/>
      <w:color w:val="FF0000"/>
      <w:sz w:val="24"/>
      <w:szCs w:val="24"/>
    </w:rPr>
  </w:style>
  <w:style w:type="character" w:customStyle="1" w:styleId="Estilo5Char">
    <w:name w:val="Estilo5 Char"/>
    <w:link w:val="Estilo5"/>
    <w:rsid w:val="008F612E"/>
    <w:rPr>
      <w:rFonts w:ascii="Times New Roman" w:eastAsia="Times New Roman" w:hAnsi="Times New Roman" w:cs="Times New Roman"/>
      <w:sz w:val="24"/>
      <w:szCs w:val="24"/>
      <w:lang w:eastAsia="pt-BR"/>
    </w:rPr>
  </w:style>
  <w:style w:type="character" w:customStyle="1" w:styleId="Estilo7Char">
    <w:name w:val="Estilo7 Char"/>
    <w:link w:val="Estilo7"/>
    <w:rsid w:val="008F612E"/>
    <w:rPr>
      <w:rFonts w:ascii="Arial" w:eastAsia="Times New Roman" w:hAnsi="Arial" w:cs="Arial"/>
      <w:sz w:val="24"/>
      <w:szCs w:val="20"/>
      <w:lang w:eastAsia="zh-CN"/>
    </w:rPr>
  </w:style>
  <w:style w:type="paragraph" w:customStyle="1" w:styleId="Estilo100">
    <w:name w:val="Estilo10"/>
    <w:basedOn w:val="Normal"/>
    <w:link w:val="Estilo10Char"/>
    <w:qFormat/>
    <w:rsid w:val="008F612E"/>
    <w:pPr>
      <w:widowControl w:val="0"/>
      <w:suppressAutoHyphens w:val="0"/>
      <w:jc w:val="both"/>
    </w:pPr>
    <w:rPr>
      <w:rFonts w:ascii="Calibri" w:hAnsi="Calibri" w:cs="Times New Roman"/>
      <w:sz w:val="24"/>
      <w:szCs w:val="24"/>
      <w:lang w:eastAsia="pt-BR"/>
    </w:rPr>
  </w:style>
  <w:style w:type="character" w:customStyle="1" w:styleId="Estilo8Char">
    <w:name w:val="Estilo8 Char"/>
    <w:rsid w:val="008F612E"/>
    <w:rPr>
      <w:rFonts w:ascii="Calibri" w:hAnsi="Calibri"/>
      <w:sz w:val="24"/>
      <w:szCs w:val="24"/>
    </w:rPr>
  </w:style>
  <w:style w:type="character" w:customStyle="1" w:styleId="Estilo10Char">
    <w:name w:val="Estilo10 Char"/>
    <w:link w:val="Estilo100"/>
    <w:rsid w:val="008F612E"/>
    <w:rPr>
      <w:rFonts w:ascii="Calibri" w:eastAsia="Times New Roman" w:hAnsi="Calibri" w:cs="Times New Roman"/>
      <w:sz w:val="24"/>
      <w:szCs w:val="24"/>
      <w:lang w:eastAsia="pt-BR"/>
    </w:rPr>
  </w:style>
  <w:style w:type="paragraph" w:customStyle="1" w:styleId="Estilo11">
    <w:name w:val="Estilo11"/>
    <w:basedOn w:val="Estilo3"/>
    <w:link w:val="Estilo11Char"/>
    <w:qFormat/>
    <w:rsid w:val="008F612E"/>
    <w:pPr>
      <w:tabs>
        <w:tab w:val="clear" w:pos="0"/>
        <w:tab w:val="num" w:pos="709"/>
      </w:tabs>
      <w:ind w:left="1429"/>
    </w:pPr>
    <w:rPr>
      <w:rFonts w:ascii="Calibri" w:hAnsi="Calibri"/>
      <w:color w:val="auto"/>
      <w:sz w:val="24"/>
      <w:szCs w:val="24"/>
    </w:rPr>
  </w:style>
  <w:style w:type="paragraph" w:customStyle="1" w:styleId="Estilo12">
    <w:name w:val="Estilo12"/>
    <w:basedOn w:val="Normal"/>
    <w:link w:val="Estilo12Char1"/>
    <w:qFormat/>
    <w:rsid w:val="008F612E"/>
    <w:pPr>
      <w:widowControl w:val="0"/>
      <w:numPr>
        <w:ilvl w:val="1"/>
        <w:numId w:val="10"/>
      </w:numPr>
      <w:overflowPunct w:val="0"/>
      <w:autoSpaceDE w:val="0"/>
      <w:jc w:val="both"/>
      <w:textAlignment w:val="baseline"/>
    </w:pPr>
    <w:rPr>
      <w:rFonts w:ascii="Calibri" w:eastAsia="Lucida Sans Unicode" w:hAnsi="Calibri" w:cs="Times New Roman"/>
      <w:kern w:val="1"/>
      <w:sz w:val="24"/>
      <w:szCs w:val="24"/>
    </w:rPr>
  </w:style>
  <w:style w:type="character" w:customStyle="1" w:styleId="Estilo11Char">
    <w:name w:val="Estilo11 Char"/>
    <w:link w:val="Estilo11"/>
    <w:rsid w:val="008F612E"/>
    <w:rPr>
      <w:rFonts w:eastAsia="Times New Roman"/>
      <w:kern w:val="1"/>
      <w:sz w:val="24"/>
      <w:szCs w:val="24"/>
      <w:lang w:eastAsia="ar-SA"/>
    </w:rPr>
  </w:style>
  <w:style w:type="character" w:customStyle="1" w:styleId="Estilo12Char1">
    <w:name w:val="Estilo12 Char1"/>
    <w:link w:val="Estilo12"/>
    <w:rsid w:val="008F612E"/>
    <w:rPr>
      <w:rFonts w:eastAsia="Lucida Sans Unicode"/>
      <w:kern w:val="1"/>
      <w:sz w:val="24"/>
      <w:szCs w:val="24"/>
      <w:lang w:eastAsia="zh-CN"/>
    </w:rPr>
  </w:style>
  <w:style w:type="numbering" w:customStyle="1" w:styleId="Semlista3">
    <w:name w:val="Sem lista3"/>
    <w:next w:val="Semlista"/>
    <w:uiPriority w:val="99"/>
    <w:semiHidden/>
    <w:unhideWhenUsed/>
    <w:rsid w:val="008F612E"/>
  </w:style>
  <w:style w:type="paragraph" w:customStyle="1" w:styleId="xl124">
    <w:name w:val="xl124"/>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25">
    <w:name w:val="xl125"/>
    <w:basedOn w:val="Normal"/>
    <w:rsid w:val="001B4F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26">
    <w:name w:val="xl126"/>
    <w:basedOn w:val="Normal"/>
    <w:rsid w:val="001B4F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lang w:eastAsia="pt-BR"/>
    </w:rPr>
  </w:style>
  <w:style w:type="paragraph" w:customStyle="1" w:styleId="xl127">
    <w:name w:val="xl127"/>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color w:val="000000"/>
      <w:sz w:val="24"/>
      <w:szCs w:val="24"/>
      <w:lang w:eastAsia="pt-BR"/>
    </w:rPr>
  </w:style>
  <w:style w:type="paragraph" w:customStyle="1" w:styleId="xl128">
    <w:name w:val="xl128"/>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color w:val="000000"/>
      <w:sz w:val="24"/>
      <w:szCs w:val="24"/>
      <w:lang w:eastAsia="pt-BR"/>
    </w:rPr>
  </w:style>
  <w:style w:type="paragraph" w:customStyle="1" w:styleId="xl129">
    <w:name w:val="xl129"/>
    <w:basedOn w:val="Normal"/>
    <w:rsid w:val="001B4F9E"/>
    <w:pPr>
      <w:pBdr>
        <w:top w:val="single" w:sz="4" w:space="0" w:color="auto"/>
        <w:bottom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130">
    <w:name w:val="xl130"/>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31">
    <w:name w:val="xl131"/>
    <w:basedOn w:val="Normal"/>
    <w:rsid w:val="001B4F9E"/>
    <w:pP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32">
    <w:name w:val="xl132"/>
    <w:basedOn w:val="Normal"/>
    <w:rsid w:val="001B4F9E"/>
    <w:pPr>
      <w:shd w:val="clear" w:color="000000"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33">
    <w:name w:val="xl133"/>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lang w:eastAsia="pt-BR"/>
    </w:rPr>
  </w:style>
  <w:style w:type="paragraph" w:customStyle="1" w:styleId="xl134">
    <w:name w:val="xl134"/>
    <w:basedOn w:val="Normal"/>
    <w:rsid w:val="001B4F9E"/>
    <w:pPr>
      <w:pBdr>
        <w:top w:val="single" w:sz="4" w:space="0" w:color="auto"/>
        <w:left w:val="single" w:sz="4" w:space="0" w:color="auto"/>
        <w:bottom w:val="single" w:sz="4" w:space="0" w:color="auto"/>
      </w:pBdr>
      <w:shd w:val="clear" w:color="FFFFCC"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35">
    <w:name w:val="xl135"/>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36">
    <w:name w:val="xl136"/>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37">
    <w:name w:val="xl137"/>
    <w:basedOn w:val="Normal"/>
    <w:rsid w:val="001B4F9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b/>
      <w:bCs/>
      <w:sz w:val="24"/>
      <w:szCs w:val="24"/>
      <w:lang w:eastAsia="pt-BR"/>
    </w:rPr>
  </w:style>
  <w:style w:type="paragraph" w:customStyle="1" w:styleId="xl138">
    <w:name w:val="xl138"/>
    <w:basedOn w:val="Normal"/>
    <w:rsid w:val="001B4F9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39">
    <w:name w:val="xl139"/>
    <w:basedOn w:val="Normal"/>
    <w:rsid w:val="001B4F9E"/>
    <w:pPr>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40">
    <w:name w:val="xl140"/>
    <w:basedOn w:val="Normal"/>
    <w:rsid w:val="001B4F9E"/>
    <w:pPr>
      <w:pBdr>
        <w:top w:val="single" w:sz="4" w:space="0" w:color="auto"/>
        <w:left w:val="single" w:sz="4" w:space="0" w:color="auto"/>
        <w:bottom w:val="single" w:sz="4" w:space="0" w:color="auto"/>
        <w:right w:val="single" w:sz="4" w:space="0" w:color="auto"/>
      </w:pBdr>
      <w:shd w:val="clear" w:color="CCCCFF" w:fill="FFFFFF"/>
      <w:suppressAutoHyphens w:val="0"/>
      <w:spacing w:before="100" w:beforeAutospacing="1" w:after="100" w:afterAutospacing="1"/>
      <w:jc w:val="center"/>
      <w:textAlignment w:val="center"/>
    </w:pPr>
    <w:rPr>
      <w:b/>
      <w:bCs/>
      <w:color w:val="000000"/>
      <w:sz w:val="18"/>
      <w:szCs w:val="18"/>
      <w:lang w:eastAsia="pt-BR"/>
    </w:rPr>
  </w:style>
  <w:style w:type="paragraph" w:customStyle="1" w:styleId="xl141">
    <w:name w:val="xl141"/>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 w:val="18"/>
      <w:szCs w:val="18"/>
      <w:lang w:eastAsia="pt-BR"/>
    </w:rPr>
  </w:style>
  <w:style w:type="paragraph" w:customStyle="1" w:styleId="xl142">
    <w:name w:val="xl142"/>
    <w:basedOn w:val="Normal"/>
    <w:rsid w:val="001B4F9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3">
    <w:name w:val="xl143"/>
    <w:basedOn w:val="Normal"/>
    <w:rsid w:val="001B4F9E"/>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t-BR"/>
    </w:rPr>
  </w:style>
  <w:style w:type="paragraph" w:customStyle="1" w:styleId="xl144">
    <w:name w:val="xl144"/>
    <w:basedOn w:val="Normal"/>
    <w:rsid w:val="001B4F9E"/>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5">
    <w:name w:val="xl145"/>
    <w:basedOn w:val="Normal"/>
    <w:rsid w:val="001B4F9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pt-BR"/>
    </w:rPr>
  </w:style>
  <w:style w:type="paragraph" w:customStyle="1" w:styleId="xl146">
    <w:name w:val="xl146"/>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7">
    <w:name w:val="xl147"/>
    <w:basedOn w:val="Normal"/>
    <w:rsid w:val="001B4F9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8">
    <w:name w:val="xl148"/>
    <w:basedOn w:val="Normal"/>
    <w:rsid w:val="001B4F9E"/>
    <w:pPr>
      <w:shd w:val="clear" w:color="000000"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49">
    <w:name w:val="xl149"/>
    <w:basedOn w:val="Normal"/>
    <w:rsid w:val="001B4F9E"/>
    <w:pPr>
      <w:pBdr>
        <w:top w:val="single" w:sz="4" w:space="0" w:color="auto"/>
        <w:bottom w:val="single" w:sz="4" w:space="0" w:color="auto"/>
      </w:pBdr>
      <w:suppressAutoHyphens w:val="0"/>
      <w:spacing w:before="100" w:beforeAutospacing="1" w:after="100" w:afterAutospacing="1"/>
      <w:jc w:val="center"/>
      <w:textAlignment w:val="center"/>
    </w:pPr>
    <w:rPr>
      <w:b/>
      <w:bCs/>
      <w:sz w:val="18"/>
      <w:szCs w:val="18"/>
      <w:lang w:eastAsia="pt-BR"/>
    </w:rPr>
  </w:style>
  <w:style w:type="paragraph" w:customStyle="1" w:styleId="xl150">
    <w:name w:val="xl150"/>
    <w:basedOn w:val="Normal"/>
    <w:rsid w:val="001B4F9E"/>
    <w:pPr>
      <w:pBdr>
        <w:top w:val="single" w:sz="4" w:space="0" w:color="auto"/>
        <w:left w:val="single" w:sz="4" w:space="0" w:color="auto"/>
        <w:bottom w:val="single" w:sz="4" w:space="0" w:color="auto"/>
        <w:right w:val="single" w:sz="4" w:space="0" w:color="auto"/>
      </w:pBdr>
      <w:shd w:val="clear" w:color="CCCC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51">
    <w:name w:val="xl151"/>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52">
    <w:name w:val="xl152"/>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53">
    <w:name w:val="xl153"/>
    <w:basedOn w:val="Normal"/>
    <w:rsid w:val="001B4F9E"/>
    <w:pPr>
      <w:pBdr>
        <w:top w:val="single" w:sz="4" w:space="0" w:color="auto"/>
        <w:bottom w:val="single" w:sz="4" w:space="0" w:color="auto"/>
      </w:pBdr>
      <w:suppressAutoHyphens w:val="0"/>
      <w:spacing w:before="100" w:beforeAutospacing="1" w:after="100" w:afterAutospacing="1"/>
      <w:jc w:val="center"/>
      <w:textAlignment w:val="center"/>
    </w:pPr>
    <w:rPr>
      <w:sz w:val="24"/>
      <w:szCs w:val="24"/>
      <w:lang w:eastAsia="pt-BR"/>
    </w:rPr>
  </w:style>
  <w:style w:type="paragraph" w:customStyle="1" w:styleId="xl154">
    <w:name w:val="xl154"/>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18"/>
      <w:szCs w:val="18"/>
      <w:lang w:eastAsia="pt-BR"/>
    </w:rPr>
  </w:style>
  <w:style w:type="paragraph" w:customStyle="1" w:styleId="xl155">
    <w:name w:val="xl155"/>
    <w:basedOn w:val="Normal"/>
    <w:rsid w:val="001B4F9E"/>
    <w:pPr>
      <w:pBdr>
        <w:top w:val="single" w:sz="4" w:space="0" w:color="auto"/>
        <w:left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color w:val="000000"/>
      <w:sz w:val="24"/>
      <w:szCs w:val="24"/>
      <w:lang w:eastAsia="pt-BR"/>
    </w:rPr>
  </w:style>
  <w:style w:type="paragraph" w:customStyle="1" w:styleId="xl156">
    <w:name w:val="xl156"/>
    <w:basedOn w:val="Normal"/>
    <w:rsid w:val="001B4F9E"/>
    <w:pPr>
      <w:pBdr>
        <w:top w:val="single" w:sz="4" w:space="0" w:color="auto"/>
        <w:bottom w:val="single" w:sz="4" w:space="0" w:color="auto"/>
      </w:pBdr>
      <w:shd w:val="clear" w:color="FFFFCC"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57">
    <w:name w:val="xl157"/>
    <w:basedOn w:val="Normal"/>
    <w:rsid w:val="001B4F9E"/>
    <w:pPr>
      <w:pBdr>
        <w:top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58">
    <w:name w:val="xl158"/>
    <w:basedOn w:val="Normal"/>
    <w:rsid w:val="001B4F9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59">
    <w:name w:val="xl159"/>
    <w:basedOn w:val="Normal"/>
    <w:rsid w:val="001B4F9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0">
    <w:name w:val="xl160"/>
    <w:basedOn w:val="Normal"/>
    <w:rsid w:val="001B4F9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pt-BR"/>
    </w:rPr>
  </w:style>
  <w:style w:type="paragraph" w:customStyle="1" w:styleId="xl161">
    <w:name w:val="xl161"/>
    <w:basedOn w:val="Normal"/>
    <w:rsid w:val="001B4F9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pt-BR"/>
    </w:rPr>
  </w:style>
  <w:style w:type="paragraph" w:customStyle="1" w:styleId="xl162">
    <w:name w:val="xl162"/>
    <w:basedOn w:val="Normal"/>
    <w:rsid w:val="001B4F9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28"/>
      <w:szCs w:val="28"/>
      <w:lang w:eastAsia="pt-BR"/>
    </w:rPr>
  </w:style>
  <w:style w:type="paragraph" w:customStyle="1" w:styleId="xl163">
    <w:name w:val="xl163"/>
    <w:basedOn w:val="Normal"/>
    <w:rsid w:val="001B4F9E"/>
    <w:pPr>
      <w:pBdr>
        <w:top w:val="single" w:sz="4" w:space="0" w:color="auto"/>
        <w:left w:val="single" w:sz="4" w:space="0" w:color="auto"/>
        <w:bottom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4">
    <w:name w:val="xl164"/>
    <w:basedOn w:val="Normal"/>
    <w:rsid w:val="001B4F9E"/>
    <w:pPr>
      <w:pBdr>
        <w:top w:val="single" w:sz="4" w:space="0" w:color="auto"/>
        <w:bottom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5">
    <w:name w:val="xl165"/>
    <w:basedOn w:val="Normal"/>
    <w:rsid w:val="001B4F9E"/>
    <w:pPr>
      <w:pBdr>
        <w:top w:val="single" w:sz="4" w:space="0" w:color="auto"/>
        <w:left w:val="single" w:sz="4" w:space="0" w:color="auto"/>
        <w:bottom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6">
    <w:name w:val="xl166"/>
    <w:basedOn w:val="Normal"/>
    <w:rsid w:val="001B4F9E"/>
    <w:pPr>
      <w:pBdr>
        <w:top w:val="single" w:sz="4" w:space="0" w:color="auto"/>
        <w:bottom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7">
    <w:name w:val="xl167"/>
    <w:basedOn w:val="Normal"/>
    <w:rsid w:val="001B4F9E"/>
    <w:pPr>
      <w:pBdr>
        <w:top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8">
    <w:name w:val="xl168"/>
    <w:basedOn w:val="Normal"/>
    <w:rsid w:val="001B4F9E"/>
    <w:pPr>
      <w:pBdr>
        <w:top w:val="single" w:sz="4" w:space="0" w:color="auto"/>
        <w:bottom w:val="single" w:sz="4" w:space="0" w:color="auto"/>
        <w:right w:val="single" w:sz="4" w:space="0" w:color="auto"/>
      </w:pBdr>
      <w:shd w:val="clear" w:color="CCFFFF" w:fill="FFFFFF"/>
      <w:suppressAutoHyphens w:val="0"/>
      <w:spacing w:before="100" w:beforeAutospacing="1" w:after="100" w:afterAutospacing="1"/>
      <w:jc w:val="center"/>
      <w:textAlignment w:val="center"/>
    </w:pPr>
    <w:rPr>
      <w:b/>
      <w:bCs/>
      <w:color w:val="000000"/>
      <w:sz w:val="24"/>
      <w:szCs w:val="24"/>
      <w:lang w:eastAsia="pt-BR"/>
    </w:rPr>
  </w:style>
  <w:style w:type="paragraph" w:customStyle="1" w:styleId="xl169">
    <w:name w:val="xl169"/>
    <w:basedOn w:val="Normal"/>
    <w:rsid w:val="001B4F9E"/>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Cs w:val="22"/>
      <w:lang w:eastAsia="pt-BR"/>
    </w:rPr>
  </w:style>
  <w:style w:type="paragraph" w:customStyle="1" w:styleId="xl170">
    <w:name w:val="xl170"/>
    <w:basedOn w:val="Normal"/>
    <w:rsid w:val="001B4F9E"/>
    <w:pPr>
      <w:pBdr>
        <w:top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Cs w:val="22"/>
      <w:lang w:eastAsia="pt-BR"/>
    </w:rPr>
  </w:style>
  <w:style w:type="paragraph" w:customStyle="1" w:styleId="xl171">
    <w:name w:val="xl171"/>
    <w:basedOn w:val="Normal"/>
    <w:rsid w:val="001B4F9E"/>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Cs w:val="22"/>
      <w:lang w:eastAsia="pt-BR"/>
    </w:rPr>
  </w:style>
  <w:style w:type="paragraph" w:customStyle="1" w:styleId="EstiloLegendaCentralizado">
    <w:name w:val="Estilo Legenda + Centralizado"/>
    <w:basedOn w:val="Legenda"/>
    <w:rsid w:val="00727004"/>
    <w:pPr>
      <w:suppressLineNumbers w:val="0"/>
      <w:suppressAutoHyphens w:val="0"/>
      <w:spacing w:before="0" w:after="0"/>
      <w:jc w:val="center"/>
    </w:pPr>
    <w:rPr>
      <w:rFonts w:ascii="Verdana" w:hAnsi="Verdana" w:cs="Times New Roman"/>
      <w:b/>
      <w:bCs/>
      <w:i w:val="0"/>
      <w:iCs w:val="0"/>
      <w:sz w:val="16"/>
      <w:szCs w:val="20"/>
      <w:lang w:eastAsia="pt-BR"/>
    </w:rPr>
  </w:style>
  <w:style w:type="paragraph" w:styleId="Sumrio1">
    <w:name w:val="toc 1"/>
    <w:basedOn w:val="Normal"/>
    <w:next w:val="Normal"/>
    <w:autoRedefine/>
    <w:uiPriority w:val="39"/>
    <w:rsid w:val="00727004"/>
    <w:pPr>
      <w:suppressAutoHyphens w:val="0"/>
      <w:spacing w:before="360" w:after="360"/>
    </w:pPr>
    <w:rPr>
      <w:rFonts w:ascii="Verdana" w:hAnsi="Verdana" w:cs="Times New Roman"/>
      <w:smallCaps/>
      <w:sz w:val="24"/>
      <w:lang w:eastAsia="pt-BR"/>
    </w:rPr>
  </w:style>
  <w:style w:type="paragraph" w:styleId="Sumrio3">
    <w:name w:val="toc 3"/>
    <w:basedOn w:val="Normal"/>
    <w:next w:val="Normal"/>
    <w:autoRedefine/>
    <w:uiPriority w:val="39"/>
    <w:rsid w:val="00727004"/>
    <w:pPr>
      <w:suppressAutoHyphens w:val="0"/>
      <w:spacing w:before="120" w:after="120"/>
      <w:ind w:left="480"/>
    </w:pPr>
    <w:rPr>
      <w:rFonts w:ascii="Verdana" w:hAnsi="Verdana" w:cs="Times New Roman"/>
      <w:smallCaps/>
      <w:lang w:eastAsia="pt-BR"/>
    </w:rPr>
  </w:style>
  <w:style w:type="character" w:styleId="RefernciaSutil">
    <w:name w:val="Subtle Reference"/>
    <w:uiPriority w:val="31"/>
    <w:qFormat/>
    <w:rsid w:val="00727004"/>
    <w:rPr>
      <w:rFonts w:ascii="Verdana" w:hAnsi="Verdana"/>
      <w:smallCaps/>
      <w:color w:val="5A5A5A"/>
    </w:rPr>
  </w:style>
  <w:style w:type="paragraph" w:customStyle="1" w:styleId="EstiloVerdanaJustificadoPrimeiralinha125cmAntes12pt">
    <w:name w:val="Estilo Verdana Justificado Primeira linha:  125 cm Antes:  12 pt..."/>
    <w:basedOn w:val="Normal"/>
    <w:rsid w:val="00727004"/>
    <w:pPr>
      <w:suppressAutoHyphens w:val="0"/>
      <w:spacing w:before="240" w:after="240"/>
      <w:ind w:firstLine="708"/>
      <w:jc w:val="both"/>
    </w:pPr>
    <w:rPr>
      <w:rFonts w:ascii="Verdana" w:hAnsi="Verdana" w:cs="Times New Roman"/>
      <w:lang w:eastAsia="pt-BR"/>
    </w:rPr>
  </w:style>
  <w:style w:type="paragraph" w:styleId="Sumrio2">
    <w:name w:val="toc 2"/>
    <w:basedOn w:val="Normal"/>
    <w:next w:val="Normal"/>
    <w:autoRedefine/>
    <w:uiPriority w:val="39"/>
    <w:rsid w:val="00727004"/>
    <w:pPr>
      <w:tabs>
        <w:tab w:val="left" w:pos="880"/>
        <w:tab w:val="right" w:leader="dot" w:pos="10016"/>
      </w:tabs>
      <w:suppressAutoHyphens w:val="0"/>
      <w:spacing w:before="120"/>
      <w:ind w:left="238"/>
    </w:pPr>
    <w:rPr>
      <w:rFonts w:ascii="Verdana" w:hAnsi="Verdana" w:cs="Times New Roman"/>
      <w:smallCaps/>
      <w:lang w:eastAsia="pt-BR"/>
    </w:rPr>
  </w:style>
  <w:style w:type="character" w:customStyle="1" w:styleId="MenoPendente1">
    <w:name w:val="Menção Pendente1"/>
    <w:uiPriority w:val="99"/>
    <w:semiHidden/>
    <w:unhideWhenUsed/>
    <w:rsid w:val="00727004"/>
    <w:rPr>
      <w:color w:val="808080"/>
      <w:shd w:val="clear" w:color="auto" w:fill="E6E6E6"/>
    </w:rPr>
  </w:style>
  <w:style w:type="paragraph" w:customStyle="1" w:styleId="xl63">
    <w:name w:val="xl63"/>
    <w:basedOn w:val="Normal"/>
    <w:rsid w:val="00727004"/>
    <w:pPr>
      <w:suppressAutoHyphens w:val="0"/>
      <w:spacing w:before="100" w:beforeAutospacing="1" w:after="100" w:afterAutospacing="1"/>
      <w:jc w:val="center"/>
      <w:textAlignment w:val="center"/>
    </w:pPr>
    <w:rPr>
      <w:sz w:val="24"/>
      <w:szCs w:val="24"/>
      <w:lang w:eastAsia="pt-BR"/>
    </w:rPr>
  </w:style>
  <w:style w:type="paragraph" w:customStyle="1" w:styleId="xl64">
    <w:name w:val="xl64"/>
    <w:basedOn w:val="Normal"/>
    <w:rsid w:val="00727004"/>
    <w:pPr>
      <w:suppressAutoHyphens w:val="0"/>
      <w:spacing w:before="100" w:beforeAutospacing="1" w:after="100" w:afterAutospacing="1"/>
      <w:jc w:val="both"/>
      <w:textAlignment w:val="center"/>
    </w:pPr>
    <w:rPr>
      <w:sz w:val="24"/>
      <w:szCs w:val="24"/>
      <w:lang w:eastAsia="pt-BR"/>
    </w:rPr>
  </w:style>
  <w:style w:type="paragraph" w:customStyle="1" w:styleId="xl65">
    <w:name w:val="xl65"/>
    <w:basedOn w:val="Normal"/>
    <w:rsid w:val="00727004"/>
    <w:pPr>
      <w:suppressAutoHyphens w:val="0"/>
      <w:spacing w:before="100" w:beforeAutospacing="1" w:after="100" w:afterAutospacing="1"/>
      <w:jc w:val="center"/>
      <w:textAlignment w:val="center"/>
    </w:pPr>
    <w:rPr>
      <w:sz w:val="24"/>
      <w:szCs w:val="24"/>
      <w:lang w:eastAsia="pt-BR"/>
    </w:rPr>
  </w:style>
  <w:style w:type="character" w:customStyle="1" w:styleId="fontstyle01">
    <w:name w:val="fontstyle01"/>
    <w:basedOn w:val="Fontepargpadro"/>
    <w:rsid w:val="005F3A7C"/>
    <w:rPr>
      <w:rFonts w:ascii="Times New Roman" w:hAnsi="Times New Roman" w:cs="Times New Roman" w:hint="default"/>
      <w:b w:val="0"/>
      <w:bCs w:val="0"/>
      <w:i w:val="0"/>
      <w:iCs w:val="0"/>
      <w:color w:val="000000"/>
      <w:sz w:val="24"/>
      <w:szCs w:val="24"/>
    </w:rPr>
  </w:style>
  <w:style w:type="character" w:customStyle="1" w:styleId="fontstyle21">
    <w:name w:val="fontstyle21"/>
    <w:basedOn w:val="Fontepargpadro"/>
    <w:rsid w:val="005F3A7C"/>
    <w:rPr>
      <w:rFonts w:ascii="Times New Roman" w:hAnsi="Times New Roman" w:cs="Times New Roman" w:hint="default"/>
      <w:b/>
      <w:bCs/>
      <w:i w:val="0"/>
      <w:iCs w:val="0"/>
      <w:color w:val="000000"/>
      <w:sz w:val="20"/>
      <w:szCs w:val="20"/>
    </w:rPr>
  </w:style>
  <w:style w:type="character" w:customStyle="1" w:styleId="MenoPendente2">
    <w:name w:val="Menção Pendente2"/>
    <w:basedOn w:val="Fontepargpadro"/>
    <w:uiPriority w:val="99"/>
    <w:semiHidden/>
    <w:unhideWhenUsed/>
    <w:rsid w:val="009C0FDC"/>
    <w:rPr>
      <w:color w:val="808080"/>
      <w:shd w:val="clear" w:color="auto" w:fill="E6E6E6"/>
    </w:rPr>
  </w:style>
  <w:style w:type="paragraph" w:styleId="SemEspaamento0">
    <w:name w:val="No Spacing"/>
    <w:qFormat/>
    <w:rsid w:val="00EB48C1"/>
    <w:rPr>
      <w:rFonts w:ascii="Times New Roman" w:eastAsia="Times New Roman" w:hAnsi="Times New Roman"/>
      <w:sz w:val="24"/>
      <w:szCs w:val="24"/>
    </w:rPr>
  </w:style>
  <w:style w:type="paragraph" w:customStyle="1" w:styleId="EstiloJustificadoPrimeiralinha125cmAntes6ptDepoisd">
    <w:name w:val="Estilo Justificado Primeira linha:  125 cm Antes:  6 pt Depois d..."/>
    <w:basedOn w:val="Normal"/>
    <w:rsid w:val="00EB48C1"/>
    <w:pPr>
      <w:suppressAutoHyphens w:val="0"/>
      <w:spacing w:before="120" w:after="120"/>
      <w:ind w:firstLine="709"/>
      <w:jc w:val="both"/>
    </w:pPr>
    <w:rPr>
      <w:rFonts w:ascii="Verdana" w:hAnsi="Verdana" w:cs="Times New Roman"/>
      <w:sz w:val="20"/>
      <w:lang w:eastAsia="pt-BR"/>
    </w:rPr>
  </w:style>
  <w:style w:type="paragraph" w:styleId="Sumrio4">
    <w:name w:val="toc 4"/>
    <w:basedOn w:val="Normal"/>
    <w:next w:val="Normal"/>
    <w:autoRedefine/>
    <w:rsid w:val="00EB48C1"/>
    <w:pPr>
      <w:suppressAutoHyphens w:val="0"/>
      <w:spacing w:line="360" w:lineRule="auto"/>
      <w:ind w:left="720"/>
    </w:pPr>
    <w:rPr>
      <w:rFonts w:ascii="Verdana" w:hAnsi="Verdana" w:cs="Times New Roman"/>
      <w:sz w:val="16"/>
      <w:szCs w:val="24"/>
      <w:lang w:eastAsia="pt-BR"/>
    </w:rPr>
  </w:style>
  <w:style w:type="paragraph" w:styleId="Sumrio5">
    <w:name w:val="toc 5"/>
    <w:basedOn w:val="Normal"/>
    <w:next w:val="Normal"/>
    <w:autoRedefine/>
    <w:rsid w:val="00EB48C1"/>
    <w:pPr>
      <w:suppressAutoHyphens w:val="0"/>
      <w:ind w:left="960"/>
    </w:pPr>
    <w:rPr>
      <w:rFonts w:ascii="Times New Roman" w:hAnsi="Times New Roman" w:cs="Times New Roman"/>
      <w:sz w:val="24"/>
      <w:szCs w:val="24"/>
      <w:lang w:eastAsia="pt-BR"/>
    </w:rPr>
  </w:style>
  <w:style w:type="paragraph" w:styleId="Sumrio6">
    <w:name w:val="toc 6"/>
    <w:basedOn w:val="Normal"/>
    <w:next w:val="Normal"/>
    <w:autoRedefine/>
    <w:rsid w:val="00EB48C1"/>
    <w:pPr>
      <w:suppressAutoHyphens w:val="0"/>
      <w:ind w:left="1200"/>
    </w:pPr>
    <w:rPr>
      <w:rFonts w:ascii="Times New Roman" w:hAnsi="Times New Roman" w:cs="Times New Roman"/>
      <w:sz w:val="24"/>
      <w:szCs w:val="24"/>
      <w:lang w:eastAsia="pt-BR"/>
    </w:rPr>
  </w:style>
  <w:style w:type="paragraph" w:styleId="Sumrio7">
    <w:name w:val="toc 7"/>
    <w:basedOn w:val="Normal"/>
    <w:next w:val="Normal"/>
    <w:autoRedefine/>
    <w:rsid w:val="00EB48C1"/>
    <w:pPr>
      <w:suppressAutoHyphens w:val="0"/>
      <w:ind w:left="1440"/>
    </w:pPr>
    <w:rPr>
      <w:rFonts w:ascii="Times New Roman" w:hAnsi="Times New Roman" w:cs="Times New Roman"/>
      <w:sz w:val="24"/>
      <w:szCs w:val="24"/>
      <w:lang w:eastAsia="pt-BR"/>
    </w:rPr>
  </w:style>
  <w:style w:type="paragraph" w:styleId="Sumrio8">
    <w:name w:val="toc 8"/>
    <w:basedOn w:val="Normal"/>
    <w:next w:val="Normal"/>
    <w:autoRedefine/>
    <w:rsid w:val="00EB48C1"/>
    <w:pPr>
      <w:suppressAutoHyphens w:val="0"/>
      <w:ind w:left="1680"/>
    </w:pPr>
    <w:rPr>
      <w:rFonts w:ascii="Times New Roman" w:hAnsi="Times New Roman" w:cs="Times New Roman"/>
      <w:sz w:val="24"/>
      <w:szCs w:val="24"/>
      <w:lang w:eastAsia="pt-BR"/>
    </w:rPr>
  </w:style>
  <w:style w:type="paragraph" w:styleId="Sumrio9">
    <w:name w:val="toc 9"/>
    <w:basedOn w:val="Normal"/>
    <w:next w:val="Normal"/>
    <w:autoRedefine/>
    <w:rsid w:val="00EB48C1"/>
    <w:pPr>
      <w:suppressAutoHyphens w:val="0"/>
      <w:ind w:left="1920"/>
    </w:pPr>
    <w:rPr>
      <w:rFonts w:ascii="Times New Roman" w:hAnsi="Times New Roman" w:cs="Times New Roman"/>
      <w:sz w:val="24"/>
      <w:szCs w:val="24"/>
      <w:lang w:eastAsia="pt-BR"/>
    </w:rPr>
  </w:style>
  <w:style w:type="paragraph" w:styleId="MapadoDocumento">
    <w:name w:val="Document Map"/>
    <w:basedOn w:val="Normal"/>
    <w:link w:val="MapadoDocumentoChar"/>
    <w:rsid w:val="00EB48C1"/>
    <w:pPr>
      <w:shd w:val="clear" w:color="auto" w:fill="000080"/>
      <w:suppressAutoHyphens w:val="0"/>
    </w:pPr>
    <w:rPr>
      <w:rFonts w:ascii="Tahoma" w:hAnsi="Tahoma" w:cs="Tahoma"/>
      <w:sz w:val="20"/>
      <w:lang w:eastAsia="pt-BR"/>
    </w:rPr>
  </w:style>
  <w:style w:type="character" w:customStyle="1" w:styleId="MapadoDocumentoChar">
    <w:name w:val="Mapa do Documento Char"/>
    <w:basedOn w:val="Fontepargpadro"/>
    <w:link w:val="MapadoDocumento"/>
    <w:rsid w:val="00EB48C1"/>
    <w:rPr>
      <w:rFonts w:ascii="Tahoma" w:eastAsia="Times New Roman" w:hAnsi="Tahoma" w:cs="Tahoma"/>
      <w:shd w:val="clear" w:color="auto" w:fill="000080"/>
    </w:rPr>
  </w:style>
  <w:style w:type="paragraph" w:styleId="ndicedeautoridades">
    <w:name w:val="table of authorities"/>
    <w:basedOn w:val="Normal"/>
    <w:next w:val="Normal"/>
    <w:rsid w:val="00EB48C1"/>
    <w:pPr>
      <w:suppressAutoHyphens w:val="0"/>
      <w:ind w:left="240" w:hanging="240"/>
    </w:pPr>
    <w:rPr>
      <w:rFonts w:ascii="Times New Roman" w:hAnsi="Times New Roman" w:cs="Times New Roman"/>
      <w:sz w:val="24"/>
      <w:szCs w:val="24"/>
      <w:lang w:eastAsia="pt-BR"/>
    </w:rPr>
  </w:style>
  <w:style w:type="paragraph" w:styleId="ndicedeilustraes">
    <w:name w:val="table of figures"/>
    <w:basedOn w:val="Normal"/>
    <w:next w:val="Normal"/>
    <w:rsid w:val="00EB48C1"/>
    <w:pPr>
      <w:suppressAutoHyphens w:val="0"/>
    </w:pPr>
    <w:rPr>
      <w:rFonts w:ascii="Times New Roman" w:hAnsi="Times New Roman" w:cs="Times New Roman"/>
      <w:sz w:val="24"/>
      <w:szCs w:val="24"/>
      <w:lang w:eastAsia="pt-BR"/>
    </w:rPr>
  </w:style>
  <w:style w:type="character" w:styleId="Refdenotadefim">
    <w:name w:val="endnote reference"/>
    <w:rsid w:val="00EB48C1"/>
    <w:rPr>
      <w:vertAlign w:val="superscript"/>
    </w:rPr>
  </w:style>
  <w:style w:type="paragraph" w:styleId="Remissivo1">
    <w:name w:val="index 1"/>
    <w:basedOn w:val="Normal"/>
    <w:next w:val="Normal"/>
    <w:autoRedefine/>
    <w:rsid w:val="00EB48C1"/>
    <w:pPr>
      <w:suppressAutoHyphens w:val="0"/>
      <w:ind w:left="240" w:hanging="240"/>
    </w:pPr>
    <w:rPr>
      <w:rFonts w:ascii="Times New Roman" w:hAnsi="Times New Roman" w:cs="Times New Roman"/>
      <w:sz w:val="24"/>
      <w:szCs w:val="24"/>
      <w:lang w:eastAsia="pt-BR"/>
    </w:rPr>
  </w:style>
  <w:style w:type="paragraph" w:styleId="Remissivo2">
    <w:name w:val="index 2"/>
    <w:basedOn w:val="Normal"/>
    <w:next w:val="Normal"/>
    <w:autoRedefine/>
    <w:rsid w:val="00EB48C1"/>
    <w:pPr>
      <w:suppressAutoHyphens w:val="0"/>
      <w:ind w:left="480" w:hanging="240"/>
    </w:pPr>
    <w:rPr>
      <w:rFonts w:ascii="Times New Roman" w:hAnsi="Times New Roman" w:cs="Times New Roman"/>
      <w:sz w:val="24"/>
      <w:szCs w:val="24"/>
      <w:lang w:eastAsia="pt-BR"/>
    </w:rPr>
  </w:style>
  <w:style w:type="paragraph" w:styleId="Remissivo3">
    <w:name w:val="index 3"/>
    <w:basedOn w:val="Normal"/>
    <w:next w:val="Normal"/>
    <w:autoRedefine/>
    <w:rsid w:val="00EB48C1"/>
    <w:pPr>
      <w:suppressAutoHyphens w:val="0"/>
      <w:ind w:left="720" w:hanging="240"/>
    </w:pPr>
    <w:rPr>
      <w:rFonts w:ascii="Times New Roman" w:hAnsi="Times New Roman" w:cs="Times New Roman"/>
      <w:sz w:val="24"/>
      <w:szCs w:val="24"/>
      <w:lang w:eastAsia="pt-BR"/>
    </w:rPr>
  </w:style>
  <w:style w:type="paragraph" w:styleId="Remissivo4">
    <w:name w:val="index 4"/>
    <w:basedOn w:val="Normal"/>
    <w:next w:val="Normal"/>
    <w:autoRedefine/>
    <w:rsid w:val="00EB48C1"/>
    <w:pPr>
      <w:suppressAutoHyphens w:val="0"/>
      <w:ind w:left="960" w:hanging="240"/>
    </w:pPr>
    <w:rPr>
      <w:rFonts w:ascii="Times New Roman" w:hAnsi="Times New Roman" w:cs="Times New Roman"/>
      <w:sz w:val="24"/>
      <w:szCs w:val="24"/>
      <w:lang w:eastAsia="pt-BR"/>
    </w:rPr>
  </w:style>
  <w:style w:type="paragraph" w:styleId="Remissivo5">
    <w:name w:val="index 5"/>
    <w:basedOn w:val="Normal"/>
    <w:next w:val="Normal"/>
    <w:autoRedefine/>
    <w:rsid w:val="00EB48C1"/>
    <w:pPr>
      <w:suppressAutoHyphens w:val="0"/>
      <w:ind w:left="1200" w:hanging="240"/>
    </w:pPr>
    <w:rPr>
      <w:rFonts w:ascii="Times New Roman" w:hAnsi="Times New Roman" w:cs="Times New Roman"/>
      <w:sz w:val="24"/>
      <w:szCs w:val="24"/>
      <w:lang w:eastAsia="pt-BR"/>
    </w:rPr>
  </w:style>
  <w:style w:type="paragraph" w:styleId="Remissivo6">
    <w:name w:val="index 6"/>
    <w:basedOn w:val="Normal"/>
    <w:next w:val="Normal"/>
    <w:autoRedefine/>
    <w:rsid w:val="00EB48C1"/>
    <w:pPr>
      <w:suppressAutoHyphens w:val="0"/>
      <w:ind w:left="1440" w:hanging="240"/>
    </w:pPr>
    <w:rPr>
      <w:rFonts w:ascii="Times New Roman" w:hAnsi="Times New Roman" w:cs="Times New Roman"/>
      <w:sz w:val="24"/>
      <w:szCs w:val="24"/>
      <w:lang w:eastAsia="pt-BR"/>
    </w:rPr>
  </w:style>
  <w:style w:type="paragraph" w:styleId="Remissivo7">
    <w:name w:val="index 7"/>
    <w:basedOn w:val="Normal"/>
    <w:next w:val="Normal"/>
    <w:autoRedefine/>
    <w:rsid w:val="00EB48C1"/>
    <w:pPr>
      <w:suppressAutoHyphens w:val="0"/>
      <w:ind w:left="1680" w:hanging="240"/>
    </w:pPr>
    <w:rPr>
      <w:rFonts w:ascii="Times New Roman" w:hAnsi="Times New Roman" w:cs="Times New Roman"/>
      <w:sz w:val="24"/>
      <w:szCs w:val="24"/>
      <w:lang w:eastAsia="pt-BR"/>
    </w:rPr>
  </w:style>
  <w:style w:type="paragraph" w:styleId="Remissivo8">
    <w:name w:val="index 8"/>
    <w:basedOn w:val="Normal"/>
    <w:next w:val="Normal"/>
    <w:autoRedefine/>
    <w:rsid w:val="00EB48C1"/>
    <w:pPr>
      <w:suppressAutoHyphens w:val="0"/>
      <w:ind w:left="1920" w:hanging="240"/>
    </w:pPr>
    <w:rPr>
      <w:rFonts w:ascii="Times New Roman" w:hAnsi="Times New Roman" w:cs="Times New Roman"/>
      <w:sz w:val="24"/>
      <w:szCs w:val="24"/>
      <w:lang w:eastAsia="pt-BR"/>
    </w:rPr>
  </w:style>
  <w:style w:type="paragraph" w:styleId="Remissivo9">
    <w:name w:val="index 9"/>
    <w:basedOn w:val="Normal"/>
    <w:next w:val="Normal"/>
    <w:autoRedefine/>
    <w:rsid w:val="00EB48C1"/>
    <w:pPr>
      <w:suppressAutoHyphens w:val="0"/>
      <w:ind w:left="2160" w:hanging="240"/>
    </w:pPr>
    <w:rPr>
      <w:rFonts w:ascii="Times New Roman" w:hAnsi="Times New Roman" w:cs="Times New Roman"/>
      <w:sz w:val="24"/>
      <w:szCs w:val="24"/>
      <w:lang w:eastAsia="pt-BR"/>
    </w:rPr>
  </w:style>
  <w:style w:type="paragraph" w:styleId="Textodemacro">
    <w:name w:val="macro"/>
    <w:link w:val="TextodemacroChar"/>
    <w:rsid w:val="00EB48C1"/>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TextodemacroChar">
    <w:name w:val="Texto de macro Char"/>
    <w:basedOn w:val="Fontepargpadro"/>
    <w:link w:val="Textodemacro"/>
    <w:rsid w:val="00EB48C1"/>
    <w:rPr>
      <w:rFonts w:ascii="Courier New" w:eastAsia="Times New Roman" w:hAnsi="Courier New" w:cs="Courier New"/>
    </w:rPr>
  </w:style>
  <w:style w:type="paragraph" w:styleId="Textodenotadefim">
    <w:name w:val="endnote text"/>
    <w:basedOn w:val="Normal"/>
    <w:link w:val="TextodenotadefimChar"/>
    <w:rsid w:val="00EB48C1"/>
    <w:pPr>
      <w:suppressAutoHyphens w:val="0"/>
    </w:pPr>
    <w:rPr>
      <w:rFonts w:ascii="Times New Roman" w:hAnsi="Times New Roman" w:cs="Times New Roman"/>
      <w:sz w:val="20"/>
      <w:lang w:eastAsia="pt-BR"/>
    </w:rPr>
  </w:style>
  <w:style w:type="character" w:customStyle="1" w:styleId="TextodenotadefimChar">
    <w:name w:val="Texto de nota de fim Char"/>
    <w:basedOn w:val="Fontepargpadro"/>
    <w:link w:val="Textodenotadefim"/>
    <w:rsid w:val="00EB48C1"/>
    <w:rPr>
      <w:rFonts w:ascii="Times New Roman" w:eastAsia="Times New Roman" w:hAnsi="Times New Roman"/>
    </w:rPr>
  </w:style>
  <w:style w:type="paragraph" w:styleId="Ttulodendicedeautoridades">
    <w:name w:val="toa heading"/>
    <w:basedOn w:val="Normal"/>
    <w:next w:val="Normal"/>
    <w:rsid w:val="00EB48C1"/>
    <w:pPr>
      <w:suppressAutoHyphens w:val="0"/>
      <w:spacing w:before="120"/>
    </w:pPr>
    <w:rPr>
      <w:b/>
      <w:bCs/>
      <w:sz w:val="24"/>
      <w:szCs w:val="24"/>
      <w:lang w:eastAsia="pt-BR"/>
    </w:rPr>
  </w:style>
  <w:style w:type="paragraph" w:styleId="Ttulodendiceremissivo">
    <w:name w:val="index heading"/>
    <w:basedOn w:val="Normal"/>
    <w:next w:val="Remissivo1"/>
    <w:rsid w:val="00EB48C1"/>
    <w:pPr>
      <w:suppressAutoHyphens w:val="0"/>
    </w:pPr>
    <w:rPr>
      <w:b/>
      <w:bCs/>
      <w:sz w:val="24"/>
      <w:szCs w:val="24"/>
      <w:lang w:eastAsia="pt-BR"/>
    </w:rPr>
  </w:style>
  <w:style w:type="paragraph" w:customStyle="1" w:styleId="ANEXO">
    <w:name w:val="ANEXO"/>
    <w:basedOn w:val="Normal"/>
    <w:autoRedefine/>
    <w:rsid w:val="00EB48C1"/>
    <w:pPr>
      <w:suppressAutoHyphens w:val="0"/>
      <w:spacing w:before="120" w:after="120"/>
    </w:pPr>
    <w:rPr>
      <w:rFonts w:ascii="Verdana" w:hAnsi="Verdana" w:cs="Times New Roman"/>
      <w:b/>
      <w:sz w:val="28"/>
      <w:u w:val="single"/>
      <w:lang w:eastAsia="pt-BR"/>
    </w:rPr>
  </w:style>
  <w:style w:type="character" w:customStyle="1" w:styleId="CharChar1">
    <w:name w:val="Char Char1"/>
    <w:rsid w:val="00EB48C1"/>
    <w:rPr>
      <w:rFonts w:ascii="Cambria" w:eastAsia="Times New Roman" w:hAnsi="Cambria" w:cs="Times New Roman"/>
      <w:b/>
      <w:bCs/>
      <w:i/>
      <w:iCs/>
      <w:sz w:val="28"/>
      <w:szCs w:val="28"/>
    </w:rPr>
  </w:style>
  <w:style w:type="paragraph" w:customStyle="1" w:styleId="EstiloJustificadoPrimeiralinha125cmAntes6ptDepoisd1">
    <w:name w:val="Estilo Justificado Primeira linha:  125 cm Antes:  6 pt Depois d...1"/>
    <w:basedOn w:val="Normal"/>
    <w:rsid w:val="00EB48C1"/>
    <w:pPr>
      <w:suppressAutoHyphens w:val="0"/>
      <w:spacing w:before="120" w:after="120"/>
      <w:ind w:firstLine="709"/>
      <w:jc w:val="both"/>
    </w:pPr>
    <w:rPr>
      <w:rFonts w:ascii="Verdana" w:hAnsi="Verdana" w:cs="Times New Roman"/>
      <w:sz w:val="20"/>
      <w:lang w:eastAsia="pt-BR"/>
    </w:rPr>
  </w:style>
  <w:style w:type="paragraph" w:customStyle="1" w:styleId="EstiloJustificadoAntes6ptDepoisde6pt">
    <w:name w:val="Estilo Justificado Antes:  6 pt Depois de:  6 pt"/>
    <w:basedOn w:val="Normal"/>
    <w:rsid w:val="00EB48C1"/>
    <w:pPr>
      <w:suppressAutoHyphens w:val="0"/>
      <w:spacing w:before="120" w:after="120"/>
      <w:jc w:val="both"/>
    </w:pPr>
    <w:rPr>
      <w:rFonts w:ascii="Verdana" w:hAnsi="Verdana" w:cs="Times New Roman"/>
      <w:sz w:val="20"/>
      <w:lang w:eastAsia="pt-BR"/>
    </w:rPr>
  </w:style>
  <w:style w:type="character" w:customStyle="1" w:styleId="UnresolvedMention">
    <w:name w:val="Unresolved Mention"/>
    <w:basedOn w:val="Fontepargpadro"/>
    <w:uiPriority w:val="99"/>
    <w:semiHidden/>
    <w:unhideWhenUsed/>
    <w:rsid w:val="00937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173">
      <w:bodyDiv w:val="1"/>
      <w:marLeft w:val="0"/>
      <w:marRight w:val="0"/>
      <w:marTop w:val="0"/>
      <w:marBottom w:val="0"/>
      <w:divBdr>
        <w:top w:val="none" w:sz="0" w:space="0" w:color="auto"/>
        <w:left w:val="none" w:sz="0" w:space="0" w:color="auto"/>
        <w:bottom w:val="none" w:sz="0" w:space="0" w:color="auto"/>
        <w:right w:val="none" w:sz="0" w:space="0" w:color="auto"/>
      </w:divBdr>
    </w:div>
    <w:div w:id="219364210">
      <w:bodyDiv w:val="1"/>
      <w:marLeft w:val="0"/>
      <w:marRight w:val="0"/>
      <w:marTop w:val="0"/>
      <w:marBottom w:val="0"/>
      <w:divBdr>
        <w:top w:val="none" w:sz="0" w:space="0" w:color="auto"/>
        <w:left w:val="none" w:sz="0" w:space="0" w:color="auto"/>
        <w:bottom w:val="none" w:sz="0" w:space="0" w:color="auto"/>
        <w:right w:val="none" w:sz="0" w:space="0" w:color="auto"/>
      </w:divBdr>
    </w:div>
    <w:div w:id="347603578">
      <w:bodyDiv w:val="1"/>
      <w:marLeft w:val="0"/>
      <w:marRight w:val="0"/>
      <w:marTop w:val="0"/>
      <w:marBottom w:val="0"/>
      <w:divBdr>
        <w:top w:val="none" w:sz="0" w:space="0" w:color="auto"/>
        <w:left w:val="none" w:sz="0" w:space="0" w:color="auto"/>
        <w:bottom w:val="none" w:sz="0" w:space="0" w:color="auto"/>
        <w:right w:val="none" w:sz="0" w:space="0" w:color="auto"/>
      </w:divBdr>
    </w:div>
    <w:div w:id="547255543">
      <w:bodyDiv w:val="1"/>
      <w:marLeft w:val="0"/>
      <w:marRight w:val="0"/>
      <w:marTop w:val="0"/>
      <w:marBottom w:val="0"/>
      <w:divBdr>
        <w:top w:val="none" w:sz="0" w:space="0" w:color="auto"/>
        <w:left w:val="none" w:sz="0" w:space="0" w:color="auto"/>
        <w:bottom w:val="none" w:sz="0" w:space="0" w:color="auto"/>
        <w:right w:val="none" w:sz="0" w:space="0" w:color="auto"/>
      </w:divBdr>
    </w:div>
    <w:div w:id="993022945">
      <w:bodyDiv w:val="1"/>
      <w:marLeft w:val="0"/>
      <w:marRight w:val="0"/>
      <w:marTop w:val="0"/>
      <w:marBottom w:val="0"/>
      <w:divBdr>
        <w:top w:val="none" w:sz="0" w:space="0" w:color="auto"/>
        <w:left w:val="none" w:sz="0" w:space="0" w:color="auto"/>
        <w:bottom w:val="none" w:sz="0" w:space="0" w:color="auto"/>
        <w:right w:val="none" w:sz="0" w:space="0" w:color="auto"/>
      </w:divBdr>
    </w:div>
    <w:div w:id="1230382511">
      <w:bodyDiv w:val="1"/>
      <w:marLeft w:val="0"/>
      <w:marRight w:val="0"/>
      <w:marTop w:val="0"/>
      <w:marBottom w:val="0"/>
      <w:divBdr>
        <w:top w:val="none" w:sz="0" w:space="0" w:color="auto"/>
        <w:left w:val="none" w:sz="0" w:space="0" w:color="auto"/>
        <w:bottom w:val="none" w:sz="0" w:space="0" w:color="auto"/>
        <w:right w:val="none" w:sz="0" w:space="0" w:color="auto"/>
      </w:divBdr>
    </w:div>
    <w:div w:id="1584561061">
      <w:bodyDiv w:val="1"/>
      <w:marLeft w:val="0"/>
      <w:marRight w:val="0"/>
      <w:marTop w:val="0"/>
      <w:marBottom w:val="0"/>
      <w:divBdr>
        <w:top w:val="none" w:sz="0" w:space="0" w:color="auto"/>
        <w:left w:val="none" w:sz="0" w:space="0" w:color="auto"/>
        <w:bottom w:val="none" w:sz="0" w:space="0" w:color="auto"/>
        <w:right w:val="none" w:sz="0" w:space="0" w:color="auto"/>
      </w:divBdr>
    </w:div>
    <w:div w:id="1603882003">
      <w:bodyDiv w:val="1"/>
      <w:marLeft w:val="0"/>
      <w:marRight w:val="0"/>
      <w:marTop w:val="0"/>
      <w:marBottom w:val="0"/>
      <w:divBdr>
        <w:top w:val="none" w:sz="0" w:space="0" w:color="auto"/>
        <w:left w:val="none" w:sz="0" w:space="0" w:color="auto"/>
        <w:bottom w:val="none" w:sz="0" w:space="0" w:color="auto"/>
        <w:right w:val="none" w:sz="0" w:space="0" w:color="auto"/>
      </w:divBdr>
    </w:div>
    <w:div w:id="1810128392">
      <w:bodyDiv w:val="1"/>
      <w:marLeft w:val="0"/>
      <w:marRight w:val="0"/>
      <w:marTop w:val="0"/>
      <w:marBottom w:val="0"/>
      <w:divBdr>
        <w:top w:val="none" w:sz="0" w:space="0" w:color="auto"/>
        <w:left w:val="none" w:sz="0" w:space="0" w:color="auto"/>
        <w:bottom w:val="none" w:sz="0" w:space="0" w:color="auto"/>
        <w:right w:val="none" w:sz="0" w:space="0" w:color="auto"/>
      </w:divBdr>
    </w:div>
    <w:div w:id="214488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ixa.gov.br/Downloads/sinapi-encargos-sociais-sem-desoneracao/SINAPI_Encargos_Sociais_A_PARTIR_DE_OUTUBRO_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upload.wikimedia.org/wikipedia/pt/a/a2/Brasao_UFPA.jpg"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aixa.gov.br/Downloads/sinapi-encargos-sociais-memorias-de-calculo/MEMORIA_DE_CALCULO_A_PARTIR_DE_OUTUBRO_2018.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76124-D661-4DF9-BE3E-F2871FE3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57</Pages>
  <Words>25259</Words>
  <Characters>136400</Characters>
  <Application>Microsoft Office Word</Application>
  <DocSecurity>0</DocSecurity>
  <Lines>1136</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161337</CharactersWithSpaces>
  <SharedDoc>false</SharedDoc>
  <HLinks>
    <vt:vector size="42" baseType="variant">
      <vt:variant>
        <vt:i4>2424928</vt:i4>
      </vt:variant>
      <vt:variant>
        <vt:i4>18</vt:i4>
      </vt:variant>
      <vt:variant>
        <vt:i4>0</vt:i4>
      </vt:variant>
      <vt:variant>
        <vt:i4>5</vt:i4>
      </vt:variant>
      <vt:variant>
        <vt:lpwstr>https://contas.tcu.gov.br/juris/SvlHighLight?key=ACORDAO-LEGADO-119232&amp;texto=2b2532384e554d41434f5244414f2533413632382b4f522b4e554d52454c4143414f2533413632382532392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20</vt:lpwstr>
      </vt:variant>
      <vt:variant>
        <vt:lpwstr/>
      </vt:variant>
      <vt:variant>
        <vt:i4>2490487</vt:i4>
      </vt:variant>
      <vt:variant>
        <vt:i4>15</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12</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9</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6</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3</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ariant>
        <vt:i4>2490487</vt:i4>
      </vt:variant>
      <vt:variant>
        <vt:i4>0</vt:i4>
      </vt:variant>
      <vt:variant>
        <vt:i4>0</vt:i4>
      </vt:variant>
      <vt:variant>
        <vt:i4>5</vt:i4>
      </vt:variant>
      <vt:variant>
        <vt:lpwstr>https://contas.tcu.gov.br/juris/SvlHighLight?key=ACORDAO-LEGADO-114467&amp;texto=2b434f4c45474941444f253341253232504c454e4152494f2532322b414e442b2b2532384e554d41434f5244414f253341313231342b4f522b4e554d52454c4143414f25334131323134253239&amp;sort=DTRELEVANCIA&amp;ordem=DESC&amp;bases=ACORDAO-LEGADO;DECISAO-LEGADO;RELACAO-LEGADO;ACORDAO-RELACAO-LEGADO;&amp;highlight=&amp;posicaoDocumento=0%20%20%20%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Ordilei Rocha Pereira</dc:creator>
  <cp:lastModifiedBy>isaias barros</cp:lastModifiedBy>
  <cp:revision>23</cp:revision>
  <cp:lastPrinted>2019-09-03T18:37:00Z</cp:lastPrinted>
  <dcterms:created xsi:type="dcterms:W3CDTF">2019-09-16T17:46:00Z</dcterms:created>
  <dcterms:modified xsi:type="dcterms:W3CDTF">2019-10-21T19:46:00Z</dcterms:modified>
</cp:coreProperties>
</file>